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A44751">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jc w:val="center"/>
        <w:textAlignment w:val="auto"/>
        <w:rPr>
          <w:rFonts w:hint="eastAsia" w:ascii="方正小标宋_GBK" w:hAnsi="方正小标宋_GBK" w:eastAsia="方正小标宋_GBK" w:cs="方正小标宋_GBK"/>
          <w:bCs/>
          <w:color w:val="222222"/>
          <w:kern w:val="0"/>
          <w:sz w:val="44"/>
          <w:szCs w:val="44"/>
          <w:highlight w:val="none"/>
          <w:u w:val="none"/>
        </w:rPr>
      </w:pPr>
    </w:p>
    <w:p w14:paraId="5F739959">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jc w:val="center"/>
        <w:textAlignment w:val="auto"/>
        <w:rPr>
          <w:rFonts w:hint="eastAsia" w:ascii="方正小标宋_GBK" w:hAnsi="方正小标宋_GBK" w:eastAsia="方正小标宋_GBK" w:cs="方正小标宋_GBK"/>
          <w:bCs/>
          <w:color w:val="222222"/>
          <w:kern w:val="0"/>
          <w:sz w:val="44"/>
          <w:szCs w:val="44"/>
          <w:highlight w:val="none"/>
          <w:u w:val="none"/>
        </w:rPr>
      </w:pPr>
      <w:bookmarkStart w:id="0" w:name="_GoBack"/>
      <w:bookmarkEnd w:id="0"/>
    </w:p>
    <w:p w14:paraId="29014770">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jc w:val="both"/>
        <w:textAlignment w:val="auto"/>
        <w:rPr>
          <w:rFonts w:hint="eastAsia" w:ascii="方正小标宋_GBK" w:hAnsi="方正小标宋_GBK" w:eastAsia="方正小标宋_GBK" w:cs="方正小标宋_GBK"/>
          <w:bCs/>
          <w:color w:val="222222"/>
          <w:kern w:val="0"/>
          <w:sz w:val="44"/>
          <w:szCs w:val="44"/>
          <w:highlight w:val="none"/>
          <w:u w:val="none"/>
        </w:rPr>
      </w:pPr>
    </w:p>
    <w:p w14:paraId="38CCD2BE">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jc w:val="center"/>
        <w:textAlignment w:val="auto"/>
        <w:rPr>
          <w:rFonts w:hint="eastAsia" w:ascii="方正小标宋_GBK" w:hAnsi="方正小标宋_GBK" w:eastAsia="方正小标宋_GBK" w:cs="方正小标宋_GBK"/>
          <w:bCs/>
          <w:color w:val="222222"/>
          <w:kern w:val="0"/>
          <w:sz w:val="44"/>
          <w:szCs w:val="44"/>
          <w:highlight w:val="none"/>
          <w:u w:val="none"/>
        </w:rPr>
      </w:pPr>
    </w:p>
    <w:p w14:paraId="3EF57657">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jc w:val="center"/>
        <w:textAlignment w:val="auto"/>
        <w:rPr>
          <w:rFonts w:hint="eastAsia" w:ascii="方正小标宋_GBK" w:hAnsi="方正小标宋_GBK" w:eastAsia="方正小标宋_GBK" w:cs="方正小标宋_GBK"/>
          <w:bCs/>
          <w:color w:val="222222"/>
          <w:kern w:val="0"/>
          <w:sz w:val="44"/>
          <w:szCs w:val="44"/>
          <w:highlight w:val="none"/>
          <w:u w:val="none"/>
        </w:rPr>
      </w:pPr>
    </w:p>
    <w:p w14:paraId="6697C201">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jc w:val="center"/>
        <w:textAlignment w:val="auto"/>
        <w:rPr>
          <w:rFonts w:hint="eastAsia" w:ascii="方正小标宋_GBK" w:hAnsi="方正小标宋_GBK" w:eastAsia="方正小标宋_GBK" w:cs="方正小标宋_GBK"/>
          <w:color w:val="222222"/>
          <w:kern w:val="0"/>
          <w:sz w:val="44"/>
          <w:szCs w:val="44"/>
          <w:highlight w:val="none"/>
          <w:u w:val="none"/>
        </w:rPr>
      </w:pPr>
      <w:r>
        <w:rPr>
          <w:rFonts w:hint="eastAsia" w:ascii="方正小标宋_GBK" w:hAnsi="方正小标宋_GBK" w:eastAsia="方正小标宋_GBK" w:cs="方正小标宋_GBK"/>
          <w:bCs/>
          <w:color w:val="222222"/>
          <w:kern w:val="0"/>
          <w:sz w:val="44"/>
          <w:szCs w:val="44"/>
          <w:highlight w:val="none"/>
          <w:u w:val="none"/>
        </w:rPr>
        <w:t>湘潭县</w:t>
      </w:r>
      <w:r>
        <w:rPr>
          <w:rFonts w:hint="eastAsia" w:ascii="方正小标宋_GBK" w:hAnsi="方正小标宋_GBK" w:eastAsia="方正小标宋_GBK" w:cs="方正小标宋_GBK"/>
          <w:bCs/>
          <w:color w:val="222222"/>
          <w:kern w:val="0"/>
          <w:sz w:val="44"/>
          <w:szCs w:val="44"/>
          <w:highlight w:val="none"/>
          <w:u w:val="none"/>
          <w:lang w:val="en-US" w:eastAsia="zh-CN"/>
        </w:rPr>
        <w:t>乌石镇</w:t>
      </w:r>
      <w:r>
        <w:rPr>
          <w:rFonts w:hint="eastAsia" w:ascii="方正小标宋_GBK" w:hAnsi="方正小标宋_GBK" w:eastAsia="方正小标宋_GBK" w:cs="方正小标宋_GBK"/>
          <w:bCs/>
          <w:color w:val="222222"/>
          <w:kern w:val="0"/>
          <w:sz w:val="44"/>
          <w:szCs w:val="44"/>
          <w:highlight w:val="none"/>
          <w:u w:val="none"/>
        </w:rPr>
        <w:t>人民政府</w:t>
      </w:r>
    </w:p>
    <w:p w14:paraId="4828CCFC">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jc w:val="center"/>
        <w:textAlignment w:val="auto"/>
        <w:rPr>
          <w:rFonts w:hint="eastAsia" w:ascii="方正小标宋_GBK" w:hAnsi="方正小标宋_GBK" w:eastAsia="方正小标宋_GBK" w:cs="方正小标宋_GBK"/>
          <w:bCs/>
          <w:color w:val="222222"/>
          <w:kern w:val="0"/>
          <w:sz w:val="44"/>
          <w:szCs w:val="44"/>
          <w:highlight w:val="none"/>
          <w:u w:val="none"/>
        </w:rPr>
      </w:pPr>
      <w:r>
        <w:rPr>
          <w:rFonts w:hint="default" w:ascii="Times New Roman" w:hAnsi="Times New Roman" w:eastAsia="方正小标宋_GBK" w:cs="Times New Roman"/>
          <w:bCs/>
          <w:color w:val="222222"/>
          <w:kern w:val="0"/>
          <w:sz w:val="44"/>
          <w:szCs w:val="44"/>
          <w:highlight w:val="none"/>
          <w:u w:val="none"/>
          <w:lang w:eastAsia="zh-CN"/>
        </w:rPr>
        <w:t>2023</w:t>
      </w:r>
      <w:r>
        <w:rPr>
          <w:rFonts w:hint="eastAsia" w:ascii="方正小标宋_GBK" w:hAnsi="方正小标宋_GBK" w:eastAsia="方正小标宋_GBK" w:cs="方正小标宋_GBK"/>
          <w:bCs/>
          <w:color w:val="222222"/>
          <w:kern w:val="0"/>
          <w:sz w:val="44"/>
          <w:szCs w:val="44"/>
          <w:highlight w:val="none"/>
          <w:u w:val="none"/>
        </w:rPr>
        <w:t>年部门预算和“三公”经费预算公开</w:t>
      </w:r>
    </w:p>
    <w:p w14:paraId="1A65AC8E">
      <w:pPr>
        <w:widowControl/>
        <w:spacing w:beforeLines="0" w:afterLines="0" w:line="600" w:lineRule="exact"/>
        <w:jc w:val="center"/>
        <w:rPr>
          <w:rFonts w:hint="eastAsia" w:eastAsia="黑体"/>
          <w:kern w:val="0"/>
          <w:sz w:val="32"/>
          <w:szCs w:val="32"/>
          <w:highlight w:val="none"/>
          <w:u w:val="none"/>
        </w:rPr>
      </w:pPr>
    </w:p>
    <w:p w14:paraId="445BC96C">
      <w:pPr>
        <w:widowControl/>
        <w:spacing w:beforeLines="0" w:afterLines="0" w:line="600" w:lineRule="exact"/>
        <w:jc w:val="left"/>
        <w:rPr>
          <w:rFonts w:hint="eastAsia" w:eastAsia="黑体"/>
          <w:kern w:val="0"/>
          <w:sz w:val="32"/>
          <w:szCs w:val="32"/>
          <w:highlight w:val="none"/>
          <w:u w:val="none"/>
        </w:rPr>
      </w:pPr>
    </w:p>
    <w:p w14:paraId="1D2EA51F">
      <w:pPr>
        <w:widowControl/>
        <w:spacing w:beforeLines="0" w:afterLines="0" w:line="600" w:lineRule="exact"/>
        <w:jc w:val="center"/>
        <w:rPr>
          <w:rFonts w:hint="eastAsia" w:eastAsia="黑体"/>
          <w:kern w:val="0"/>
          <w:sz w:val="32"/>
          <w:szCs w:val="32"/>
          <w:highlight w:val="none"/>
          <w:u w:val="none"/>
        </w:rPr>
      </w:pPr>
    </w:p>
    <w:p w14:paraId="0DEA5871">
      <w:pPr>
        <w:rPr>
          <w:rFonts w:hint="eastAsia" w:eastAsia="黑体"/>
          <w:kern w:val="0"/>
          <w:sz w:val="32"/>
          <w:szCs w:val="32"/>
          <w:highlight w:val="none"/>
          <w:u w:val="none"/>
        </w:rPr>
      </w:pPr>
      <w:r>
        <w:rPr>
          <w:rFonts w:hint="eastAsia" w:eastAsia="黑体"/>
          <w:kern w:val="0"/>
          <w:sz w:val="32"/>
          <w:szCs w:val="32"/>
          <w:highlight w:val="none"/>
          <w:u w:val="none"/>
        </w:rPr>
        <w:br w:type="page"/>
      </w:r>
    </w:p>
    <w:p w14:paraId="2A7B2D43">
      <w:pPr>
        <w:widowControl/>
        <w:spacing w:beforeLines="0" w:afterLines="0" w:line="600" w:lineRule="exact"/>
        <w:jc w:val="both"/>
        <w:rPr>
          <w:rFonts w:hint="eastAsia" w:eastAsia="黑体"/>
          <w:kern w:val="0"/>
          <w:sz w:val="32"/>
          <w:szCs w:val="32"/>
          <w:highlight w:val="none"/>
          <w:u w:val="none"/>
        </w:rPr>
      </w:pPr>
    </w:p>
    <w:p w14:paraId="260FB9E2">
      <w:pPr>
        <w:widowControl/>
        <w:spacing w:beforeLines="0" w:afterLines="0" w:line="600" w:lineRule="exact"/>
        <w:jc w:val="center"/>
        <w:rPr>
          <w:rFonts w:hint="eastAsia" w:ascii="方正小标宋_GBK" w:hAnsi="方正小标宋_GBK" w:eastAsia="方正小标宋_GBK" w:cs="方正小标宋_GBK"/>
          <w:b/>
          <w:bCs/>
          <w:kern w:val="0"/>
          <w:sz w:val="44"/>
          <w:szCs w:val="44"/>
          <w:highlight w:val="none"/>
          <w:u w:val="none"/>
        </w:rPr>
      </w:pPr>
      <w:r>
        <w:rPr>
          <w:rFonts w:hint="eastAsia" w:ascii="方正小标宋_GBK" w:hAnsi="方正小标宋_GBK" w:eastAsia="方正小标宋_GBK" w:cs="方正小标宋_GBK"/>
          <w:b/>
          <w:bCs/>
          <w:kern w:val="0"/>
          <w:sz w:val="44"/>
          <w:szCs w:val="44"/>
          <w:highlight w:val="none"/>
          <w:u w:val="none"/>
        </w:rPr>
        <w:t>目 录</w:t>
      </w:r>
    </w:p>
    <w:p w14:paraId="58076007">
      <w:pPr>
        <w:widowControl/>
        <w:spacing w:beforeLines="0" w:afterLines="0" w:line="600" w:lineRule="exact"/>
        <w:jc w:val="center"/>
        <w:rPr>
          <w:rFonts w:hint="eastAsia" w:ascii="方正小标宋_GBK" w:hAnsi="方正小标宋_GBK" w:eastAsia="方正小标宋_GBK" w:cs="方正小标宋_GBK"/>
          <w:b/>
          <w:bCs/>
          <w:kern w:val="0"/>
          <w:sz w:val="44"/>
          <w:szCs w:val="44"/>
          <w:highlight w:val="none"/>
          <w:u w:val="none"/>
        </w:rPr>
      </w:pPr>
    </w:p>
    <w:p w14:paraId="52BE3EF4">
      <w:pPr>
        <w:keepNext w:val="0"/>
        <w:keepLines w:val="0"/>
        <w:pageBreakBefore w:val="0"/>
        <w:widowControl/>
        <w:kinsoku/>
        <w:wordWrap/>
        <w:overflowPunct/>
        <w:topLinePunct w:val="0"/>
        <w:autoSpaceDE/>
        <w:autoSpaceDN/>
        <w:bidi w:val="0"/>
        <w:adjustRightInd/>
        <w:snapToGrid/>
        <w:spacing w:beforeLines="0" w:afterLines="0" w:line="600" w:lineRule="exact"/>
        <w:ind w:firstLine="643" w:firstLineChars="200"/>
        <w:textAlignment w:val="auto"/>
        <w:rPr>
          <w:rFonts w:hint="eastAsia" w:ascii="黑体" w:hAnsi="黑体" w:eastAsia="黑体" w:cs="黑体"/>
          <w:b/>
          <w:kern w:val="0"/>
          <w:sz w:val="32"/>
          <w:szCs w:val="32"/>
          <w:highlight w:val="none"/>
          <w:u w:val="none"/>
        </w:rPr>
      </w:pPr>
      <w:r>
        <w:rPr>
          <w:rFonts w:hint="eastAsia" w:ascii="黑体" w:hAnsi="黑体" w:eastAsia="黑体" w:cs="黑体"/>
          <w:b/>
          <w:kern w:val="0"/>
          <w:sz w:val="32"/>
          <w:szCs w:val="32"/>
          <w:highlight w:val="none"/>
          <w:u w:val="none"/>
        </w:rPr>
        <w:t>第一部分</w:t>
      </w:r>
      <w:r>
        <w:rPr>
          <w:rFonts w:hint="default" w:ascii="Times New Roman" w:hAnsi="Times New Roman" w:eastAsia="黑体" w:cs="Times New Roman"/>
          <w:b/>
          <w:kern w:val="0"/>
          <w:sz w:val="32"/>
          <w:szCs w:val="32"/>
          <w:highlight w:val="none"/>
          <w:u w:val="none"/>
          <w:lang w:val="en-US" w:eastAsia="zh-CN"/>
        </w:rPr>
        <w:t>2023</w:t>
      </w:r>
      <w:r>
        <w:rPr>
          <w:rFonts w:hint="eastAsia" w:ascii="黑体" w:hAnsi="黑体" w:eastAsia="黑体" w:cs="黑体"/>
          <w:b/>
          <w:kern w:val="0"/>
          <w:sz w:val="32"/>
          <w:szCs w:val="32"/>
          <w:highlight w:val="none"/>
          <w:u w:val="none"/>
        </w:rPr>
        <w:t>年部门预算说明</w:t>
      </w:r>
    </w:p>
    <w:p w14:paraId="3E6AFBD5">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highlight w:val="none"/>
          <w:u w:val="none"/>
          <w:lang w:eastAsia="zh-CN"/>
        </w:rPr>
      </w:pPr>
      <w:r>
        <w:rPr>
          <w:rFonts w:hint="eastAsia" w:ascii="Times New Roman" w:hAnsi="Times New Roman" w:eastAsia="仿宋_GB2312" w:cs="Times New Roman"/>
          <w:sz w:val="32"/>
          <w:szCs w:val="32"/>
          <w:highlight w:val="none"/>
          <w:u w:val="none"/>
          <w:lang w:eastAsia="zh-CN"/>
        </w:rPr>
        <w:t>一、基本概况</w:t>
      </w:r>
    </w:p>
    <w:p w14:paraId="3736279C">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highlight w:val="none"/>
          <w:u w:val="none"/>
          <w:lang w:eastAsia="zh-CN"/>
        </w:rPr>
      </w:pPr>
      <w:r>
        <w:rPr>
          <w:rFonts w:hint="eastAsia" w:ascii="Times New Roman" w:hAnsi="Times New Roman" w:eastAsia="仿宋_GB2312" w:cs="Times New Roman"/>
          <w:sz w:val="32"/>
          <w:szCs w:val="32"/>
          <w:highlight w:val="none"/>
          <w:u w:val="none"/>
          <w:lang w:eastAsia="zh-CN"/>
        </w:rPr>
        <w:t>二、</w:t>
      </w:r>
      <w:r>
        <w:rPr>
          <w:rFonts w:hint="eastAsia" w:ascii="Times New Roman" w:hAnsi="Times New Roman" w:eastAsia="仿宋_GB2312" w:cs="Times New Roman"/>
          <w:sz w:val="32"/>
          <w:szCs w:val="32"/>
          <w:highlight w:val="none"/>
          <w:u w:val="none"/>
        </w:rPr>
        <w:t>部门预算单位构成</w:t>
      </w:r>
    </w:p>
    <w:p w14:paraId="34B3DF24">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highlight w:val="none"/>
          <w:u w:val="none"/>
          <w:lang w:eastAsia="zh-CN"/>
        </w:rPr>
      </w:pPr>
      <w:r>
        <w:rPr>
          <w:rFonts w:hint="eastAsia" w:ascii="Times New Roman" w:hAnsi="Times New Roman" w:eastAsia="仿宋_GB2312" w:cs="Times New Roman"/>
          <w:sz w:val="32"/>
          <w:szCs w:val="32"/>
          <w:highlight w:val="none"/>
          <w:u w:val="none"/>
          <w:lang w:eastAsia="zh-CN"/>
        </w:rPr>
        <w:t>三、</w:t>
      </w:r>
      <w:r>
        <w:rPr>
          <w:rFonts w:hint="eastAsia" w:ascii="Times New Roman" w:hAnsi="Times New Roman" w:eastAsia="仿宋_GB2312" w:cs="Times New Roman"/>
          <w:sz w:val="32"/>
          <w:szCs w:val="32"/>
          <w:highlight w:val="none"/>
          <w:u w:val="none"/>
        </w:rPr>
        <w:t>部门收支总体情况</w:t>
      </w:r>
    </w:p>
    <w:p w14:paraId="048529EC">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highlight w:val="none"/>
          <w:u w:val="none"/>
          <w:lang w:eastAsia="zh-CN"/>
        </w:rPr>
      </w:pPr>
      <w:r>
        <w:rPr>
          <w:rFonts w:hint="eastAsia" w:ascii="Times New Roman" w:hAnsi="Times New Roman" w:eastAsia="仿宋_GB2312" w:cs="Times New Roman"/>
          <w:sz w:val="32"/>
          <w:szCs w:val="32"/>
          <w:highlight w:val="none"/>
          <w:u w:val="none"/>
          <w:lang w:eastAsia="zh-CN"/>
        </w:rPr>
        <w:t>四、</w:t>
      </w:r>
      <w:r>
        <w:rPr>
          <w:rFonts w:hint="eastAsia" w:ascii="Times New Roman" w:hAnsi="Times New Roman" w:eastAsia="仿宋_GB2312" w:cs="Times New Roman"/>
          <w:sz w:val="32"/>
          <w:szCs w:val="32"/>
          <w:highlight w:val="none"/>
          <w:u w:val="none"/>
        </w:rPr>
        <w:t>一般公共预算拨款支出</w:t>
      </w:r>
    </w:p>
    <w:p w14:paraId="6CB8EAAA">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highlight w:val="none"/>
          <w:u w:val="none"/>
          <w:lang w:eastAsia="zh-CN"/>
        </w:rPr>
      </w:pPr>
      <w:r>
        <w:rPr>
          <w:rFonts w:hint="eastAsia" w:ascii="Times New Roman" w:hAnsi="Times New Roman" w:eastAsia="仿宋_GB2312" w:cs="Times New Roman"/>
          <w:sz w:val="32"/>
          <w:szCs w:val="32"/>
          <w:highlight w:val="none"/>
          <w:u w:val="none"/>
          <w:lang w:eastAsia="zh-CN"/>
        </w:rPr>
        <w:t>五、</w:t>
      </w:r>
      <w:r>
        <w:rPr>
          <w:rFonts w:hint="eastAsia" w:ascii="Times New Roman" w:hAnsi="Times New Roman" w:eastAsia="仿宋_GB2312" w:cs="Times New Roman"/>
          <w:sz w:val="32"/>
          <w:szCs w:val="32"/>
          <w:highlight w:val="none"/>
          <w:u w:val="none"/>
        </w:rPr>
        <w:t>政府性基金预算支出</w:t>
      </w:r>
    </w:p>
    <w:p w14:paraId="04DFAC67">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highlight w:val="none"/>
          <w:u w:val="none"/>
          <w:lang w:eastAsia="zh-CN"/>
        </w:rPr>
      </w:pPr>
      <w:r>
        <w:rPr>
          <w:rFonts w:hint="eastAsia" w:ascii="Times New Roman" w:hAnsi="Times New Roman" w:eastAsia="仿宋_GB2312" w:cs="Times New Roman"/>
          <w:sz w:val="32"/>
          <w:szCs w:val="32"/>
          <w:highlight w:val="none"/>
          <w:u w:val="none"/>
          <w:lang w:eastAsia="zh-CN"/>
        </w:rPr>
        <w:t>六、</w:t>
      </w:r>
      <w:r>
        <w:rPr>
          <w:rFonts w:hint="eastAsia" w:ascii="Times New Roman" w:hAnsi="Times New Roman" w:eastAsia="仿宋_GB2312" w:cs="Times New Roman"/>
          <w:sz w:val="32"/>
          <w:szCs w:val="32"/>
          <w:highlight w:val="none"/>
          <w:u w:val="none"/>
        </w:rPr>
        <w:t>其他重要事项的情况说明</w:t>
      </w:r>
    </w:p>
    <w:p w14:paraId="0BC62DD1">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highlight w:val="none"/>
          <w:u w:val="none"/>
          <w:lang w:eastAsia="zh-CN"/>
        </w:rPr>
      </w:pPr>
      <w:r>
        <w:rPr>
          <w:rFonts w:hint="eastAsia" w:ascii="Times New Roman" w:hAnsi="Times New Roman" w:eastAsia="仿宋_GB2312" w:cs="Times New Roman"/>
          <w:sz w:val="32"/>
          <w:szCs w:val="32"/>
          <w:highlight w:val="none"/>
          <w:u w:val="none"/>
          <w:lang w:eastAsia="zh-CN"/>
        </w:rPr>
        <w:t>七、</w:t>
      </w:r>
      <w:r>
        <w:rPr>
          <w:rFonts w:hint="eastAsia" w:ascii="Times New Roman" w:hAnsi="Times New Roman" w:eastAsia="仿宋_GB2312" w:cs="Times New Roman"/>
          <w:sz w:val="32"/>
          <w:szCs w:val="32"/>
          <w:highlight w:val="none"/>
          <w:u w:val="none"/>
        </w:rPr>
        <w:t>名词解释</w:t>
      </w:r>
    </w:p>
    <w:p w14:paraId="7B18C070">
      <w:pPr>
        <w:keepNext w:val="0"/>
        <w:keepLines w:val="0"/>
        <w:pageBreakBefore w:val="0"/>
        <w:widowControl/>
        <w:kinsoku/>
        <w:wordWrap/>
        <w:overflowPunct/>
        <w:topLinePunct w:val="0"/>
        <w:autoSpaceDE/>
        <w:autoSpaceDN/>
        <w:bidi w:val="0"/>
        <w:adjustRightInd/>
        <w:snapToGrid/>
        <w:spacing w:beforeLines="0" w:afterLines="0" w:line="600" w:lineRule="exact"/>
        <w:ind w:firstLine="643" w:firstLineChars="200"/>
        <w:jc w:val="left"/>
        <w:textAlignment w:val="auto"/>
        <w:rPr>
          <w:rFonts w:hint="eastAsia" w:ascii="黑体" w:hAnsi="黑体" w:eastAsia="黑体" w:cs="黑体"/>
          <w:b/>
          <w:kern w:val="0"/>
          <w:sz w:val="32"/>
          <w:szCs w:val="32"/>
          <w:highlight w:val="none"/>
          <w:u w:val="none"/>
        </w:rPr>
      </w:pPr>
      <w:r>
        <w:rPr>
          <w:rFonts w:hint="eastAsia" w:ascii="黑体" w:hAnsi="黑体" w:eastAsia="黑体" w:cs="黑体"/>
          <w:b/>
          <w:kern w:val="0"/>
          <w:sz w:val="32"/>
          <w:szCs w:val="32"/>
          <w:highlight w:val="none"/>
          <w:u w:val="none"/>
        </w:rPr>
        <w:t xml:space="preserve">第二部分 </w:t>
      </w:r>
      <w:r>
        <w:rPr>
          <w:rFonts w:hint="default" w:ascii="Times New Roman" w:hAnsi="Times New Roman" w:eastAsia="黑体" w:cs="Times New Roman"/>
          <w:b/>
          <w:kern w:val="0"/>
          <w:sz w:val="32"/>
          <w:szCs w:val="32"/>
          <w:highlight w:val="none"/>
          <w:u w:val="none"/>
          <w:lang w:val="en-US" w:eastAsia="zh-CN"/>
        </w:rPr>
        <w:t>2023</w:t>
      </w:r>
      <w:r>
        <w:rPr>
          <w:rFonts w:hint="eastAsia" w:ascii="黑体" w:hAnsi="黑体" w:eastAsia="黑体" w:cs="黑体"/>
          <w:b/>
          <w:kern w:val="0"/>
          <w:sz w:val="32"/>
          <w:szCs w:val="32"/>
          <w:highlight w:val="none"/>
          <w:u w:val="none"/>
        </w:rPr>
        <w:t>年部门预算表</w:t>
      </w:r>
    </w:p>
    <w:p w14:paraId="58C29DBB">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eastAsia="仿宋_GB2312"/>
          <w:sz w:val="32"/>
          <w:szCs w:val="32"/>
          <w:highlight w:val="none"/>
          <w:u w:val="none"/>
        </w:rPr>
      </w:pPr>
      <w:r>
        <w:rPr>
          <w:rFonts w:hint="default" w:ascii="Times New Roman" w:hAnsi="Times New Roman" w:eastAsia="仿宋_GB2312" w:cs="Times New Roman"/>
          <w:sz w:val="32"/>
          <w:szCs w:val="32"/>
          <w:highlight w:val="none"/>
          <w:u w:val="none"/>
          <w:lang w:val="en-US" w:eastAsia="zh-CN"/>
        </w:rPr>
        <w:t>1</w:t>
      </w:r>
      <w:r>
        <w:rPr>
          <w:rFonts w:hint="eastAsia" w:eastAsia="仿宋_GB2312"/>
          <w:sz w:val="32"/>
          <w:szCs w:val="32"/>
          <w:highlight w:val="none"/>
          <w:u w:val="none"/>
          <w:lang w:val="en-US" w:eastAsia="zh-CN"/>
        </w:rPr>
        <w:t>.</w:t>
      </w:r>
      <w:r>
        <w:rPr>
          <w:rFonts w:hint="eastAsia" w:eastAsia="仿宋_GB2312"/>
          <w:sz w:val="32"/>
          <w:szCs w:val="32"/>
          <w:highlight w:val="none"/>
          <w:u w:val="none"/>
        </w:rPr>
        <w:t>财政拨款收支情况表</w:t>
      </w:r>
    </w:p>
    <w:p w14:paraId="024D2AC3">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eastAsia="仿宋_GB2312"/>
          <w:sz w:val="32"/>
          <w:szCs w:val="32"/>
          <w:highlight w:val="none"/>
          <w:u w:val="none"/>
        </w:rPr>
      </w:pPr>
      <w:r>
        <w:rPr>
          <w:rFonts w:hint="default" w:ascii="Times New Roman" w:hAnsi="Times New Roman" w:eastAsia="仿宋_GB2312" w:cs="Times New Roman"/>
          <w:sz w:val="32"/>
          <w:szCs w:val="32"/>
          <w:highlight w:val="none"/>
          <w:u w:val="none"/>
          <w:lang w:val="en-US" w:eastAsia="zh-CN"/>
        </w:rPr>
        <w:t>2</w:t>
      </w:r>
      <w:r>
        <w:rPr>
          <w:rFonts w:hint="eastAsia" w:eastAsia="仿宋_GB2312"/>
          <w:sz w:val="32"/>
          <w:szCs w:val="32"/>
          <w:highlight w:val="none"/>
          <w:u w:val="none"/>
          <w:lang w:val="en-US" w:eastAsia="zh-CN"/>
        </w:rPr>
        <w:t>.</w:t>
      </w:r>
      <w:r>
        <w:rPr>
          <w:rFonts w:hint="eastAsia" w:eastAsia="仿宋_GB2312"/>
          <w:sz w:val="32"/>
          <w:szCs w:val="32"/>
          <w:highlight w:val="none"/>
          <w:u w:val="none"/>
        </w:rPr>
        <w:t>一般公共预算支出表</w:t>
      </w:r>
    </w:p>
    <w:p w14:paraId="4D952FD3">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eastAsia="仿宋_GB2312"/>
          <w:sz w:val="32"/>
          <w:szCs w:val="32"/>
          <w:highlight w:val="none"/>
          <w:u w:val="none"/>
        </w:rPr>
      </w:pPr>
      <w:r>
        <w:rPr>
          <w:rFonts w:hint="default" w:ascii="Times New Roman" w:hAnsi="Times New Roman" w:eastAsia="仿宋_GB2312" w:cs="Times New Roman"/>
          <w:sz w:val="32"/>
          <w:szCs w:val="32"/>
          <w:highlight w:val="none"/>
          <w:u w:val="none"/>
          <w:lang w:val="en-US" w:eastAsia="zh-CN"/>
        </w:rPr>
        <w:t>3</w:t>
      </w:r>
      <w:r>
        <w:rPr>
          <w:rFonts w:hint="eastAsia" w:eastAsia="仿宋_GB2312"/>
          <w:sz w:val="32"/>
          <w:szCs w:val="32"/>
          <w:highlight w:val="none"/>
          <w:u w:val="none"/>
          <w:lang w:val="en-US" w:eastAsia="zh-CN"/>
        </w:rPr>
        <w:t>.</w:t>
      </w:r>
      <w:r>
        <w:rPr>
          <w:rFonts w:hint="eastAsia" w:eastAsia="仿宋_GB2312"/>
          <w:sz w:val="32"/>
          <w:szCs w:val="32"/>
          <w:highlight w:val="none"/>
          <w:u w:val="none"/>
        </w:rPr>
        <w:t>一般公共预算基本支出表</w:t>
      </w:r>
    </w:p>
    <w:p w14:paraId="09C537F8">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eastAsia="仿宋_GB2312"/>
          <w:sz w:val="32"/>
          <w:szCs w:val="32"/>
          <w:highlight w:val="none"/>
          <w:u w:val="none"/>
        </w:rPr>
      </w:pPr>
      <w:r>
        <w:rPr>
          <w:rFonts w:hint="default" w:ascii="Times New Roman" w:hAnsi="Times New Roman" w:eastAsia="仿宋_GB2312" w:cs="Times New Roman"/>
          <w:sz w:val="32"/>
          <w:szCs w:val="32"/>
          <w:highlight w:val="none"/>
          <w:u w:val="none"/>
          <w:lang w:val="en-US" w:eastAsia="zh-CN"/>
        </w:rPr>
        <w:t>4</w:t>
      </w:r>
      <w:r>
        <w:rPr>
          <w:rFonts w:hint="eastAsia" w:eastAsia="仿宋_GB2312"/>
          <w:sz w:val="32"/>
          <w:szCs w:val="32"/>
          <w:highlight w:val="none"/>
          <w:u w:val="none"/>
          <w:lang w:val="en-US" w:eastAsia="zh-CN"/>
        </w:rPr>
        <w:t>.</w:t>
      </w:r>
      <w:r>
        <w:rPr>
          <w:rFonts w:hint="eastAsia" w:eastAsia="仿宋_GB2312"/>
          <w:sz w:val="32"/>
          <w:szCs w:val="32"/>
          <w:highlight w:val="none"/>
          <w:u w:val="none"/>
        </w:rPr>
        <w:t>一般公共预算“三公”经费支出表</w:t>
      </w:r>
    </w:p>
    <w:p w14:paraId="032F0218">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eastAsia="仿宋_GB2312"/>
          <w:sz w:val="32"/>
          <w:szCs w:val="32"/>
          <w:highlight w:val="none"/>
          <w:u w:val="none"/>
        </w:rPr>
      </w:pPr>
      <w:r>
        <w:rPr>
          <w:rFonts w:hint="default" w:ascii="Times New Roman" w:hAnsi="Times New Roman" w:eastAsia="仿宋_GB2312" w:cs="Times New Roman"/>
          <w:sz w:val="32"/>
          <w:szCs w:val="32"/>
          <w:highlight w:val="none"/>
          <w:u w:val="none"/>
          <w:lang w:val="en-US" w:eastAsia="zh-CN"/>
        </w:rPr>
        <w:t>5</w:t>
      </w:r>
      <w:r>
        <w:rPr>
          <w:rFonts w:hint="eastAsia" w:eastAsia="仿宋_GB2312"/>
          <w:sz w:val="32"/>
          <w:szCs w:val="32"/>
          <w:highlight w:val="none"/>
          <w:u w:val="none"/>
          <w:lang w:val="en-US" w:eastAsia="zh-CN"/>
        </w:rPr>
        <w:t>.</w:t>
      </w:r>
      <w:r>
        <w:rPr>
          <w:rFonts w:hint="eastAsia" w:eastAsia="仿宋_GB2312"/>
          <w:sz w:val="32"/>
          <w:szCs w:val="32"/>
          <w:highlight w:val="none"/>
          <w:u w:val="none"/>
        </w:rPr>
        <w:t>政府性基金预算支出情况表</w:t>
      </w:r>
    </w:p>
    <w:p w14:paraId="46F12F95">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eastAsia="仿宋_GB2312"/>
          <w:sz w:val="32"/>
          <w:szCs w:val="32"/>
          <w:highlight w:val="none"/>
          <w:u w:val="none"/>
        </w:rPr>
      </w:pPr>
      <w:r>
        <w:rPr>
          <w:rFonts w:hint="default" w:ascii="Times New Roman" w:hAnsi="Times New Roman" w:eastAsia="仿宋_GB2312" w:cs="Times New Roman"/>
          <w:sz w:val="32"/>
          <w:szCs w:val="32"/>
          <w:highlight w:val="none"/>
          <w:u w:val="none"/>
          <w:lang w:val="en-US" w:eastAsia="zh-CN"/>
        </w:rPr>
        <w:t>6</w:t>
      </w:r>
      <w:r>
        <w:rPr>
          <w:rFonts w:hint="eastAsia" w:eastAsia="仿宋_GB2312"/>
          <w:sz w:val="32"/>
          <w:szCs w:val="32"/>
          <w:highlight w:val="none"/>
          <w:u w:val="none"/>
          <w:lang w:val="en-US" w:eastAsia="zh-CN"/>
        </w:rPr>
        <w:t>.</w:t>
      </w:r>
      <w:r>
        <w:rPr>
          <w:rFonts w:hint="eastAsia" w:eastAsia="仿宋_GB2312"/>
          <w:sz w:val="32"/>
          <w:szCs w:val="32"/>
          <w:highlight w:val="none"/>
          <w:u w:val="none"/>
        </w:rPr>
        <w:t>部门收支总体情况表</w:t>
      </w:r>
    </w:p>
    <w:p w14:paraId="7E5F3E88">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eastAsia="仿宋_GB2312"/>
          <w:sz w:val="32"/>
          <w:szCs w:val="32"/>
          <w:highlight w:val="none"/>
          <w:u w:val="none"/>
        </w:rPr>
      </w:pPr>
      <w:r>
        <w:rPr>
          <w:rFonts w:hint="default" w:ascii="Times New Roman" w:hAnsi="Times New Roman" w:eastAsia="仿宋_GB2312" w:cs="Times New Roman"/>
          <w:sz w:val="32"/>
          <w:szCs w:val="32"/>
          <w:highlight w:val="none"/>
          <w:u w:val="none"/>
          <w:lang w:val="en-US" w:eastAsia="zh-CN"/>
        </w:rPr>
        <w:t>7</w:t>
      </w:r>
      <w:r>
        <w:rPr>
          <w:rFonts w:hint="eastAsia" w:eastAsia="仿宋_GB2312"/>
          <w:sz w:val="32"/>
          <w:szCs w:val="32"/>
          <w:highlight w:val="none"/>
          <w:u w:val="none"/>
          <w:lang w:val="en-US" w:eastAsia="zh-CN"/>
        </w:rPr>
        <w:t>.</w:t>
      </w:r>
      <w:r>
        <w:rPr>
          <w:rFonts w:hint="eastAsia" w:eastAsia="仿宋_GB2312"/>
          <w:sz w:val="32"/>
          <w:szCs w:val="32"/>
          <w:highlight w:val="none"/>
          <w:u w:val="none"/>
        </w:rPr>
        <w:t>部门收入总体情况表</w:t>
      </w:r>
    </w:p>
    <w:p w14:paraId="085C2DC6">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eastAsia="仿宋_GB2312"/>
          <w:sz w:val="32"/>
          <w:szCs w:val="32"/>
          <w:highlight w:val="none"/>
          <w:u w:val="none"/>
        </w:rPr>
      </w:pPr>
      <w:r>
        <w:rPr>
          <w:rFonts w:hint="default" w:ascii="Times New Roman" w:hAnsi="Times New Roman" w:eastAsia="仿宋_GB2312" w:cs="Times New Roman"/>
          <w:sz w:val="32"/>
          <w:szCs w:val="32"/>
          <w:highlight w:val="none"/>
          <w:u w:val="none"/>
          <w:lang w:val="en-US" w:eastAsia="zh-CN"/>
        </w:rPr>
        <w:t>8</w:t>
      </w:r>
      <w:r>
        <w:rPr>
          <w:rFonts w:hint="eastAsia" w:eastAsia="仿宋_GB2312"/>
          <w:sz w:val="32"/>
          <w:szCs w:val="32"/>
          <w:highlight w:val="none"/>
          <w:u w:val="none"/>
          <w:lang w:val="en-US" w:eastAsia="zh-CN"/>
        </w:rPr>
        <w:t>.</w:t>
      </w:r>
      <w:r>
        <w:rPr>
          <w:rFonts w:hint="eastAsia" w:eastAsia="仿宋_GB2312"/>
          <w:sz w:val="32"/>
          <w:szCs w:val="32"/>
          <w:highlight w:val="none"/>
          <w:u w:val="none"/>
        </w:rPr>
        <w:t>部门支出总体情况表</w:t>
      </w:r>
    </w:p>
    <w:p w14:paraId="7F13874E">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eastAsia="仿宋_GB2312"/>
          <w:kern w:val="0"/>
          <w:sz w:val="32"/>
          <w:szCs w:val="32"/>
          <w:highlight w:val="none"/>
          <w:u w:val="none"/>
        </w:rPr>
      </w:pPr>
      <w:r>
        <w:rPr>
          <w:rFonts w:hint="eastAsia" w:eastAsia="仿宋_GB2312"/>
          <w:kern w:val="0"/>
          <w:sz w:val="32"/>
          <w:szCs w:val="32"/>
          <w:highlight w:val="none"/>
          <w:u w:val="none"/>
        </w:rPr>
        <w:t>注：以上部门预算报表中，空表表示本部门无相关收支情况</w:t>
      </w:r>
    </w:p>
    <w:p w14:paraId="62FE91E7">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eastAsia="仿宋_GB2312"/>
          <w:kern w:val="0"/>
          <w:sz w:val="32"/>
          <w:szCs w:val="32"/>
          <w:highlight w:val="none"/>
          <w:u w:val="none"/>
        </w:rPr>
      </w:pPr>
    </w:p>
    <w:p w14:paraId="1985D685">
      <w:pPr>
        <w:widowControl/>
        <w:spacing w:beforeLines="0" w:afterLines="0" w:line="600" w:lineRule="exact"/>
        <w:ind w:firstLine="880" w:firstLineChars="200"/>
        <w:jc w:val="center"/>
        <w:rPr>
          <w:rFonts w:hint="eastAsia" w:eastAsia="方正小标宋_GBK"/>
          <w:kern w:val="0"/>
          <w:sz w:val="44"/>
          <w:szCs w:val="44"/>
          <w:highlight w:val="none"/>
          <w:u w:val="none"/>
        </w:rPr>
      </w:pPr>
    </w:p>
    <w:p w14:paraId="78EC46D7">
      <w:pPr>
        <w:widowControl/>
        <w:spacing w:beforeLines="0" w:afterLines="0" w:line="600" w:lineRule="exact"/>
        <w:jc w:val="center"/>
        <w:rPr>
          <w:rFonts w:hint="eastAsia" w:ascii="黑体" w:hAnsi="黑体" w:eastAsia="黑体" w:cs="黑体"/>
          <w:bCs/>
          <w:color w:val="333333"/>
          <w:kern w:val="0"/>
          <w:sz w:val="32"/>
          <w:szCs w:val="32"/>
          <w:highlight w:val="none"/>
          <w:u w:val="none"/>
        </w:rPr>
      </w:pPr>
      <w:r>
        <w:rPr>
          <w:rFonts w:hint="eastAsia" w:eastAsia="方正小标宋_GBK"/>
          <w:kern w:val="0"/>
          <w:sz w:val="44"/>
          <w:szCs w:val="44"/>
          <w:highlight w:val="none"/>
          <w:u w:val="none"/>
        </w:rPr>
        <w:t>第</w:t>
      </w:r>
      <w:r>
        <w:rPr>
          <w:rFonts w:hint="eastAsia" w:eastAsia="方正小标宋_GBK"/>
          <w:kern w:val="0"/>
          <w:sz w:val="44"/>
          <w:szCs w:val="44"/>
          <w:highlight w:val="none"/>
          <w:u w:val="none"/>
          <w:lang w:eastAsia="zh-CN"/>
        </w:rPr>
        <w:t>一</w:t>
      </w:r>
      <w:r>
        <w:rPr>
          <w:rFonts w:hint="eastAsia" w:eastAsia="方正小标宋_GBK"/>
          <w:kern w:val="0"/>
          <w:sz w:val="44"/>
          <w:szCs w:val="44"/>
          <w:highlight w:val="none"/>
          <w:u w:val="none"/>
        </w:rPr>
        <w:t>部分</w:t>
      </w:r>
      <w:r>
        <w:rPr>
          <w:rFonts w:hint="default" w:ascii="Times New Roman" w:hAnsi="Times New Roman" w:eastAsia="方正小标宋_GBK" w:cs="Times New Roman"/>
          <w:kern w:val="0"/>
          <w:sz w:val="44"/>
          <w:szCs w:val="44"/>
          <w:highlight w:val="none"/>
          <w:u w:val="none"/>
          <w:lang w:val="en-US" w:eastAsia="zh-CN"/>
        </w:rPr>
        <w:t>2023</w:t>
      </w:r>
      <w:r>
        <w:rPr>
          <w:rFonts w:hint="eastAsia" w:eastAsia="方正小标宋_GBK"/>
          <w:kern w:val="0"/>
          <w:sz w:val="44"/>
          <w:szCs w:val="44"/>
          <w:highlight w:val="none"/>
          <w:u w:val="none"/>
        </w:rPr>
        <w:t>年部门预算</w:t>
      </w:r>
      <w:r>
        <w:rPr>
          <w:rFonts w:hint="eastAsia" w:eastAsia="方正小标宋_GBK"/>
          <w:kern w:val="0"/>
          <w:sz w:val="44"/>
          <w:szCs w:val="44"/>
          <w:highlight w:val="none"/>
          <w:u w:val="none"/>
          <w:lang w:eastAsia="zh-CN"/>
        </w:rPr>
        <w:t>说明</w:t>
      </w:r>
    </w:p>
    <w:p w14:paraId="119D142B">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Cs/>
          <w:color w:val="222222"/>
          <w:kern w:val="0"/>
          <w:sz w:val="32"/>
          <w:szCs w:val="32"/>
          <w:highlight w:val="none"/>
          <w:u w:val="none"/>
        </w:rPr>
      </w:pPr>
      <w:r>
        <w:rPr>
          <w:rFonts w:hint="eastAsia" w:ascii="黑体" w:hAnsi="黑体" w:eastAsia="黑体" w:cs="黑体"/>
          <w:bCs/>
          <w:color w:val="333333"/>
          <w:kern w:val="0"/>
          <w:sz w:val="32"/>
          <w:szCs w:val="32"/>
          <w:highlight w:val="none"/>
          <w:u w:val="none"/>
        </w:rPr>
        <w:t>一、</w:t>
      </w:r>
      <w:r>
        <w:rPr>
          <w:rFonts w:hint="eastAsia" w:ascii="黑体" w:hAnsi="黑体" w:eastAsia="黑体"/>
          <w:sz w:val="32"/>
          <w:szCs w:val="32"/>
          <w:highlight w:val="none"/>
          <w:lang w:eastAsia="zh-CN"/>
        </w:rPr>
        <w:t>乌石镇</w:t>
      </w:r>
      <w:r>
        <w:rPr>
          <w:rFonts w:hint="eastAsia" w:ascii="黑体" w:hAnsi="黑体" w:eastAsia="黑体"/>
          <w:sz w:val="32"/>
          <w:szCs w:val="32"/>
          <w:highlight w:val="none"/>
        </w:rPr>
        <w:t>人民政府基本概况</w:t>
      </w:r>
    </w:p>
    <w:p w14:paraId="56BAB0A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color w:val="333333"/>
          <w:kern w:val="0"/>
          <w:sz w:val="32"/>
          <w:szCs w:val="32"/>
          <w:highlight w:val="none"/>
          <w:u w:val="none"/>
        </w:rPr>
      </w:pPr>
      <w:r>
        <w:rPr>
          <w:rFonts w:hint="eastAsia" w:ascii="楷体_GB2312" w:hAnsi="宋体" w:eastAsia="楷体_GB2312" w:cs="宋体"/>
          <w:b/>
          <w:color w:val="333333"/>
          <w:kern w:val="0"/>
          <w:sz w:val="32"/>
          <w:szCs w:val="32"/>
          <w:highlight w:val="none"/>
          <w:u w:val="none"/>
        </w:rPr>
        <w:t>（一）职能职责</w:t>
      </w:r>
    </w:p>
    <w:p w14:paraId="659D6F50">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1</w:t>
      </w:r>
      <w:r>
        <w:rPr>
          <w:rFonts w:hint="eastAsia" w:eastAsia="仿宋_GB2312"/>
          <w:color w:val="000000"/>
          <w:sz w:val="32"/>
          <w:szCs w:val="32"/>
          <w:highlight w:val="none"/>
        </w:rPr>
        <w:t>、在镇党委的领导下，贯彻执行党的路线、方针、政策和国家的各项法律、法规；负责镇辖区内地区性、群众性、公益性、社会性工作。</w:t>
      </w:r>
    </w:p>
    <w:p w14:paraId="581E2F27">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2</w:t>
      </w:r>
      <w:r>
        <w:rPr>
          <w:rFonts w:hint="eastAsia" w:eastAsia="仿宋_GB2312"/>
          <w:color w:val="000000"/>
          <w:sz w:val="32"/>
          <w:szCs w:val="32"/>
          <w:highlight w:val="none"/>
        </w:rPr>
        <w:t>、负责精神文明建设工作，积极组织以提高民众素质为目的的活动，树立文明新风。</w:t>
      </w:r>
    </w:p>
    <w:p w14:paraId="75C9462B">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3</w:t>
      </w:r>
      <w:r>
        <w:rPr>
          <w:rFonts w:hint="eastAsia" w:eastAsia="仿宋_GB2312"/>
          <w:color w:val="000000"/>
          <w:sz w:val="32"/>
          <w:szCs w:val="32"/>
          <w:highlight w:val="none"/>
        </w:rPr>
        <w:t>、按照职责范围，负责镇辖区内的建设和管理、环境卫生、环境保护等监督、管理、服务工作。</w:t>
      </w:r>
    </w:p>
    <w:p w14:paraId="3FFBC29B">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4</w:t>
      </w:r>
      <w:r>
        <w:rPr>
          <w:rFonts w:hint="eastAsia" w:eastAsia="仿宋_GB2312"/>
          <w:color w:val="000000"/>
          <w:sz w:val="32"/>
          <w:szCs w:val="32"/>
          <w:highlight w:val="none"/>
        </w:rPr>
        <w:t>、负责镇辖区内的维护稳定及社会治安综合治理工作，依照有关规定做好出租屋和外来暂住人员的管理工作；负责民事调解、法律服务工作，维护居民的合法权益。</w:t>
      </w:r>
    </w:p>
    <w:p w14:paraId="61760B18">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5</w:t>
      </w:r>
      <w:r>
        <w:rPr>
          <w:rFonts w:hint="eastAsia" w:eastAsia="仿宋_GB2312"/>
          <w:color w:val="000000"/>
          <w:sz w:val="32"/>
          <w:szCs w:val="32"/>
          <w:highlight w:val="none"/>
        </w:rPr>
        <w:t>、负责村、社区的建设和管理，积极开展镇区服务工作，大力兴办福利企业，发动和组织镇区成员开展各类公益活动；负责拥军优属、优抚安置、社会救济、社会福利、社区文化、科普、体育、教育等工作。</w:t>
      </w:r>
    </w:p>
    <w:p w14:paraId="0021CF05">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6</w:t>
      </w:r>
      <w:r>
        <w:rPr>
          <w:rFonts w:hint="eastAsia" w:eastAsia="仿宋_GB2312"/>
          <w:color w:val="000000"/>
          <w:sz w:val="32"/>
          <w:szCs w:val="32"/>
          <w:highlight w:val="none"/>
        </w:rPr>
        <w:t>、发展镇区经济，为镇区经济组织提供人才、科技、信息和各类服务，以经济、法律和必要的行政手段推动镇区经济发展和维护市场经济秩序。</w:t>
      </w:r>
    </w:p>
    <w:p w14:paraId="5FA41C44">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7</w:t>
      </w:r>
      <w:r>
        <w:rPr>
          <w:rFonts w:hint="eastAsia" w:eastAsia="仿宋_GB2312"/>
          <w:color w:val="000000"/>
          <w:sz w:val="32"/>
          <w:szCs w:val="32"/>
          <w:highlight w:val="none"/>
        </w:rPr>
        <w:t>、负责卫生健康、劳动就业、安全生产管理、民兵、兵役、侨务等工作。</w:t>
      </w:r>
    </w:p>
    <w:p w14:paraId="1379A5E1">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8</w:t>
      </w:r>
      <w:r>
        <w:rPr>
          <w:rFonts w:hint="eastAsia" w:eastAsia="仿宋_GB2312"/>
          <w:color w:val="000000"/>
          <w:sz w:val="32"/>
          <w:szCs w:val="32"/>
          <w:highlight w:val="none"/>
        </w:rPr>
        <w:t>、指导和帮助社区搞好组织建设和制度建设。</w:t>
      </w:r>
    </w:p>
    <w:p w14:paraId="6A020454">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9</w:t>
      </w:r>
      <w:r>
        <w:rPr>
          <w:rFonts w:hint="eastAsia" w:eastAsia="仿宋_GB2312"/>
          <w:color w:val="000000"/>
          <w:sz w:val="32"/>
          <w:szCs w:val="32"/>
          <w:highlight w:val="none"/>
        </w:rPr>
        <w:t>、配合有关部门做好房屋拆迁、防汛、防风、防火、动物防疫、防震、防灾和抢险工作。</w:t>
      </w:r>
    </w:p>
    <w:p w14:paraId="40F8B81B">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10</w:t>
      </w:r>
      <w:r>
        <w:rPr>
          <w:rFonts w:hint="eastAsia" w:eastAsia="仿宋_GB2312"/>
          <w:color w:val="000000"/>
          <w:sz w:val="32"/>
          <w:szCs w:val="32"/>
          <w:highlight w:val="none"/>
        </w:rPr>
        <w:t>、向县人民政府反映居民群众的意见和要求，办理人民群众来信来访事项。</w:t>
      </w:r>
    </w:p>
    <w:p w14:paraId="7C79B4A3">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11</w:t>
      </w:r>
      <w:r>
        <w:rPr>
          <w:rFonts w:hint="eastAsia" w:eastAsia="仿宋_GB2312"/>
          <w:color w:val="000000"/>
          <w:sz w:val="32"/>
          <w:szCs w:val="32"/>
          <w:highlight w:val="none"/>
        </w:rPr>
        <w:t>、负责辖区内普法教育工作，维护老人、妇女儿童的合法权益。</w:t>
      </w:r>
    </w:p>
    <w:p w14:paraId="2EE349D4">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12</w:t>
      </w:r>
      <w:r>
        <w:rPr>
          <w:rFonts w:hint="eastAsia" w:eastAsia="仿宋_GB2312"/>
          <w:color w:val="000000"/>
          <w:sz w:val="32"/>
          <w:szCs w:val="32"/>
          <w:highlight w:val="none"/>
        </w:rPr>
        <w:t>、负责辖区内安全生产和消防工作的指导、监督。</w:t>
      </w:r>
    </w:p>
    <w:p w14:paraId="0E251184">
      <w:pPr>
        <w:widowControl/>
        <w:spacing w:line="600" w:lineRule="exact"/>
        <w:ind w:firstLine="640" w:firstLineChars="200"/>
        <w:rPr>
          <w:rFonts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13</w:t>
      </w:r>
      <w:r>
        <w:rPr>
          <w:rFonts w:hint="eastAsia" w:eastAsia="仿宋_GB2312"/>
          <w:color w:val="000000"/>
          <w:sz w:val="32"/>
          <w:szCs w:val="32"/>
          <w:highlight w:val="none"/>
        </w:rPr>
        <w:t>、会同有关部门做好辖区内的企业服务、在地统计工作。</w:t>
      </w:r>
    </w:p>
    <w:p w14:paraId="6B561C7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eastAsia="仿宋_GB2312"/>
          <w:color w:val="000000"/>
          <w:sz w:val="32"/>
          <w:szCs w:val="32"/>
          <w:highlight w:val="none"/>
        </w:rPr>
      </w:pPr>
      <w:r>
        <w:rPr>
          <w:rFonts w:hint="default" w:ascii="Times New Roman" w:hAnsi="Times New Roman" w:eastAsia="仿宋_GB2312" w:cs="Times New Roman"/>
          <w:color w:val="000000"/>
          <w:sz w:val="32"/>
          <w:szCs w:val="32"/>
          <w:highlight w:val="none"/>
        </w:rPr>
        <w:t>14</w:t>
      </w:r>
      <w:r>
        <w:rPr>
          <w:rFonts w:hint="eastAsia" w:eastAsia="仿宋_GB2312"/>
          <w:color w:val="000000"/>
          <w:sz w:val="32"/>
          <w:szCs w:val="32"/>
          <w:highlight w:val="none"/>
        </w:rPr>
        <w:t>、承办镇党委和上级部门交办的其他事项。</w:t>
      </w:r>
    </w:p>
    <w:p w14:paraId="2EA5841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color w:val="333333"/>
          <w:kern w:val="0"/>
          <w:sz w:val="32"/>
          <w:szCs w:val="32"/>
          <w:highlight w:val="none"/>
          <w:u w:val="none"/>
        </w:rPr>
      </w:pPr>
      <w:r>
        <w:rPr>
          <w:rFonts w:hint="eastAsia" w:ascii="楷体_GB2312" w:hAnsi="宋体" w:eastAsia="楷体_GB2312" w:cs="宋体"/>
          <w:b/>
          <w:color w:val="333333"/>
          <w:kern w:val="0"/>
          <w:sz w:val="32"/>
          <w:szCs w:val="32"/>
          <w:highlight w:val="none"/>
          <w:u w:val="none"/>
        </w:rPr>
        <w:t>（二）机构设置</w:t>
      </w:r>
    </w:p>
    <w:p w14:paraId="61BFE11C">
      <w:pPr>
        <w:keepNext w:val="0"/>
        <w:keepLines w:val="0"/>
        <w:pageBreakBefore w:val="0"/>
        <w:widowControl/>
        <w:kinsoku/>
        <w:wordWrap/>
        <w:overflowPunct/>
        <w:topLinePunct w:val="0"/>
        <w:autoSpaceDE/>
        <w:autoSpaceDN/>
        <w:bidi w:val="0"/>
        <w:adjustRightInd/>
        <w:snapToGrid/>
        <w:spacing w:beforeLines="0" w:afterLines="0" w:line="560" w:lineRule="exact"/>
        <w:ind w:firstLine="627" w:firstLineChars="196"/>
        <w:jc w:val="left"/>
        <w:textAlignment w:val="auto"/>
        <w:rPr>
          <w:rFonts w:hint="eastAsia" w:ascii="仿宋_GB2312" w:hAnsi="宋体" w:eastAsia="仿宋_GB2312" w:cs="宋体"/>
          <w:color w:val="auto"/>
          <w:kern w:val="0"/>
          <w:sz w:val="32"/>
          <w:szCs w:val="32"/>
          <w:highlight w:val="none"/>
          <w:u w:val="none"/>
          <w:lang w:eastAsia="zh-CN"/>
        </w:rPr>
      </w:pPr>
      <w:r>
        <w:rPr>
          <w:rFonts w:hint="eastAsia" w:ascii="仿宋_GB2312" w:hAnsi="宋体" w:eastAsia="仿宋_GB2312" w:cs="宋体"/>
          <w:color w:val="auto"/>
          <w:kern w:val="0"/>
          <w:sz w:val="32"/>
          <w:szCs w:val="32"/>
          <w:highlight w:val="none"/>
          <w:u w:val="none"/>
          <w:lang w:eastAsia="zh-CN"/>
        </w:rPr>
        <w:t>部门预算编制人数：行政编制</w:t>
      </w:r>
      <w:r>
        <w:rPr>
          <w:rFonts w:hint="default" w:ascii="Times New Roman" w:hAnsi="Times New Roman" w:eastAsia="仿宋_GB2312" w:cs="Times New Roman"/>
          <w:color w:val="auto"/>
          <w:kern w:val="0"/>
          <w:sz w:val="32"/>
          <w:szCs w:val="32"/>
          <w:highlight w:val="none"/>
          <w:u w:val="none"/>
          <w:lang w:eastAsia="zh-CN"/>
        </w:rPr>
        <w:t>36</w:t>
      </w:r>
      <w:r>
        <w:rPr>
          <w:rFonts w:hint="eastAsia" w:ascii="仿宋_GB2312" w:hAnsi="宋体" w:eastAsia="仿宋_GB2312" w:cs="宋体"/>
          <w:color w:val="auto"/>
          <w:kern w:val="0"/>
          <w:sz w:val="32"/>
          <w:szCs w:val="32"/>
          <w:highlight w:val="none"/>
          <w:u w:val="none"/>
          <w:lang w:eastAsia="zh-CN"/>
        </w:rPr>
        <w:t>人；事业编制</w:t>
      </w:r>
      <w:r>
        <w:rPr>
          <w:rFonts w:hint="default" w:ascii="Times New Roman" w:hAnsi="Times New Roman" w:eastAsia="仿宋_GB2312" w:cs="Times New Roman"/>
          <w:color w:val="auto"/>
          <w:kern w:val="0"/>
          <w:sz w:val="32"/>
          <w:szCs w:val="32"/>
          <w:highlight w:val="none"/>
          <w:u w:val="none"/>
          <w:lang w:eastAsia="zh-CN"/>
        </w:rPr>
        <w:t>54</w:t>
      </w:r>
      <w:r>
        <w:rPr>
          <w:rFonts w:hint="eastAsia" w:ascii="仿宋_GB2312" w:hAnsi="宋体" w:eastAsia="仿宋_GB2312" w:cs="宋体"/>
          <w:color w:val="auto"/>
          <w:kern w:val="0"/>
          <w:sz w:val="32"/>
          <w:szCs w:val="32"/>
          <w:highlight w:val="none"/>
          <w:u w:val="none"/>
          <w:lang w:eastAsia="zh-CN"/>
        </w:rPr>
        <w:t>人；实有在职人员</w:t>
      </w:r>
      <w:r>
        <w:rPr>
          <w:rFonts w:hint="default" w:ascii="Times New Roman" w:hAnsi="Times New Roman" w:eastAsia="仿宋_GB2312" w:cs="Times New Roman"/>
          <w:color w:val="auto"/>
          <w:kern w:val="0"/>
          <w:sz w:val="32"/>
          <w:szCs w:val="32"/>
          <w:highlight w:val="none"/>
          <w:u w:val="none"/>
          <w:lang w:eastAsia="zh-CN"/>
        </w:rPr>
        <w:t>107</w:t>
      </w:r>
      <w:r>
        <w:rPr>
          <w:rFonts w:hint="eastAsia" w:ascii="仿宋_GB2312" w:hAnsi="宋体" w:eastAsia="仿宋_GB2312" w:cs="宋体"/>
          <w:color w:val="auto"/>
          <w:kern w:val="0"/>
          <w:sz w:val="32"/>
          <w:szCs w:val="32"/>
          <w:highlight w:val="none"/>
          <w:u w:val="none"/>
          <w:lang w:eastAsia="zh-CN"/>
        </w:rPr>
        <w:t>人；退休人员</w:t>
      </w:r>
      <w:r>
        <w:rPr>
          <w:rFonts w:hint="default" w:ascii="Times New Roman" w:hAnsi="Times New Roman" w:eastAsia="仿宋_GB2312" w:cs="Times New Roman"/>
          <w:color w:val="auto"/>
          <w:kern w:val="0"/>
          <w:sz w:val="32"/>
          <w:szCs w:val="32"/>
          <w:highlight w:val="none"/>
          <w:u w:val="none"/>
          <w:lang w:eastAsia="zh-CN"/>
        </w:rPr>
        <w:t>34</w:t>
      </w:r>
      <w:r>
        <w:rPr>
          <w:rFonts w:hint="eastAsia" w:ascii="仿宋_GB2312" w:hAnsi="宋体" w:eastAsia="仿宋_GB2312" w:cs="宋体"/>
          <w:color w:val="auto"/>
          <w:kern w:val="0"/>
          <w:sz w:val="32"/>
          <w:szCs w:val="32"/>
          <w:highlight w:val="none"/>
          <w:u w:val="none"/>
          <w:lang w:eastAsia="zh-CN"/>
        </w:rPr>
        <w:t>人。机构设置为：党政综合办公室、党建工作办公室、经济发展办公室、社会事务办公室、自然资源和生态环境办公室、社会治安和应急管理办公室、财政所、社会事务综合服务中心、农业综合服务中心、政务服务中心、退役军人服务站、综合执法大队。</w:t>
      </w:r>
    </w:p>
    <w:p w14:paraId="7170E718">
      <w:pPr>
        <w:keepNext w:val="0"/>
        <w:keepLines w:val="0"/>
        <w:pageBreakBefore w:val="0"/>
        <w:widowControl/>
        <w:kinsoku/>
        <w:wordWrap/>
        <w:overflowPunct/>
        <w:topLinePunct w:val="0"/>
        <w:autoSpaceDE/>
        <w:autoSpaceDN/>
        <w:bidi w:val="0"/>
        <w:adjustRightInd/>
        <w:snapToGrid/>
        <w:spacing w:beforeLines="0" w:afterLines="0" w:line="560" w:lineRule="exact"/>
        <w:ind w:firstLine="627" w:firstLineChars="196"/>
        <w:jc w:val="left"/>
        <w:textAlignment w:val="auto"/>
        <w:rPr>
          <w:rFonts w:hint="default" w:eastAsia="黑体"/>
          <w:kern w:val="0"/>
          <w:sz w:val="32"/>
          <w:szCs w:val="32"/>
          <w:highlight w:val="none"/>
          <w:u w:val="none"/>
        </w:rPr>
      </w:pPr>
      <w:r>
        <w:rPr>
          <w:rFonts w:hint="eastAsia" w:eastAsia="黑体"/>
          <w:kern w:val="0"/>
          <w:sz w:val="32"/>
          <w:szCs w:val="32"/>
          <w:highlight w:val="none"/>
          <w:u w:val="none"/>
        </w:rPr>
        <w:t>二、部门预算单位构成</w:t>
      </w:r>
    </w:p>
    <w:p w14:paraId="1A068E50">
      <w:pPr>
        <w:keepNext w:val="0"/>
        <w:keepLines w:val="0"/>
        <w:pageBreakBefore w:val="0"/>
        <w:widowControl/>
        <w:kinsoku/>
        <w:wordWrap/>
        <w:overflowPunct/>
        <w:topLinePunct w:val="0"/>
        <w:autoSpaceDE/>
        <w:autoSpaceDN/>
        <w:bidi w:val="0"/>
        <w:adjustRightInd/>
        <w:snapToGrid/>
        <w:spacing w:beforeLines="0" w:afterLines="0" w:line="560" w:lineRule="exact"/>
        <w:ind w:firstLine="627" w:firstLineChars="196"/>
        <w:textAlignment w:val="auto"/>
        <w:rPr>
          <w:rFonts w:hint="eastAsia" w:eastAsia="仿宋_GB2312"/>
          <w:sz w:val="32"/>
          <w:szCs w:val="32"/>
          <w:highlight w:val="none"/>
          <w:u w:val="none"/>
          <w:lang w:eastAsia="zh-CN"/>
        </w:rPr>
      </w:pPr>
      <w:r>
        <w:rPr>
          <w:rFonts w:hint="eastAsia" w:eastAsia="仿宋_GB2312"/>
          <w:sz w:val="32"/>
          <w:szCs w:val="32"/>
          <w:highlight w:val="none"/>
          <w:u w:val="none"/>
          <w:lang w:val="en-US" w:eastAsia="zh-CN"/>
        </w:rPr>
        <w:t>湘潭县乌石镇人民政府</w:t>
      </w:r>
      <w:r>
        <w:rPr>
          <w:rFonts w:hint="eastAsia" w:eastAsia="仿宋_GB2312"/>
          <w:sz w:val="32"/>
          <w:szCs w:val="32"/>
          <w:highlight w:val="none"/>
          <w:u w:val="none"/>
        </w:rPr>
        <w:t>只有本级，没有其他预算单位，因此本部门预算仅含本级预算。</w:t>
      </w:r>
    </w:p>
    <w:p w14:paraId="094BC5C5">
      <w:pPr>
        <w:keepNext w:val="0"/>
        <w:keepLines w:val="0"/>
        <w:pageBreakBefore w:val="0"/>
        <w:widowControl/>
        <w:kinsoku/>
        <w:wordWrap/>
        <w:overflowPunct/>
        <w:topLinePunct w:val="0"/>
        <w:autoSpaceDE/>
        <w:autoSpaceDN/>
        <w:bidi w:val="0"/>
        <w:adjustRightInd/>
        <w:snapToGrid/>
        <w:spacing w:beforeLines="0" w:afterLines="0" w:line="560" w:lineRule="exact"/>
        <w:ind w:firstLine="627" w:firstLineChars="196"/>
        <w:jc w:val="left"/>
        <w:textAlignment w:val="auto"/>
        <w:rPr>
          <w:rFonts w:hint="default" w:eastAsia="黑体"/>
          <w:kern w:val="0"/>
          <w:sz w:val="32"/>
          <w:szCs w:val="32"/>
          <w:highlight w:val="none"/>
          <w:u w:val="none"/>
        </w:rPr>
      </w:pPr>
      <w:r>
        <w:rPr>
          <w:rFonts w:hint="eastAsia" w:eastAsia="黑体"/>
          <w:kern w:val="0"/>
          <w:sz w:val="32"/>
          <w:szCs w:val="32"/>
          <w:highlight w:val="none"/>
          <w:u w:val="none"/>
        </w:rPr>
        <w:t>三、部门收支总体情况</w:t>
      </w:r>
    </w:p>
    <w:p w14:paraId="1F06B601">
      <w:pPr>
        <w:widowControl/>
        <w:spacing w:line="560" w:lineRule="exact"/>
        <w:ind w:firstLine="630" w:firstLineChars="196"/>
        <w:rPr>
          <w:rFonts w:eastAsia="仿宋_GB2312"/>
          <w:color w:val="auto"/>
          <w:sz w:val="32"/>
          <w:szCs w:val="32"/>
          <w:highlight w:val="none"/>
        </w:rPr>
      </w:pPr>
      <w:r>
        <w:rPr>
          <w:rFonts w:hint="eastAsia" w:eastAsia="楷体_GB2312"/>
          <w:b/>
          <w:sz w:val="32"/>
          <w:szCs w:val="32"/>
          <w:highlight w:val="none"/>
          <w:u w:val="none"/>
        </w:rPr>
        <w:t>（一）收入预算：</w:t>
      </w:r>
      <w:r>
        <w:rPr>
          <w:rFonts w:hint="eastAsia" w:eastAsia="仿宋_GB2312"/>
          <w:sz w:val="32"/>
          <w:szCs w:val="32"/>
          <w:highlight w:val="none"/>
          <w:u w:val="none"/>
        </w:rPr>
        <w:t>包括一般公共预算、政府性基金、国有资本</w:t>
      </w:r>
      <w:r>
        <w:rPr>
          <w:rFonts w:hint="eastAsia" w:eastAsia="仿宋_GB2312"/>
          <w:color w:val="auto"/>
          <w:sz w:val="32"/>
          <w:szCs w:val="32"/>
          <w:highlight w:val="none"/>
          <w:u w:val="none"/>
        </w:rPr>
        <w:t>经营预算等财政拨款收入，以及经营收入、事业收入等单位资金。</w:t>
      </w:r>
      <w:r>
        <w:rPr>
          <w:rFonts w:hint="default" w:ascii="Times New Roman" w:hAnsi="Times New Roman" w:eastAsia="仿宋_GB2312" w:cs="Times New Roman"/>
          <w:color w:val="auto"/>
          <w:sz w:val="32"/>
          <w:szCs w:val="32"/>
          <w:highlight w:val="none"/>
          <w:u w:val="none"/>
          <w:lang w:val="en-US" w:eastAsia="zh-CN"/>
        </w:rPr>
        <w:t>2023</w:t>
      </w:r>
      <w:r>
        <w:rPr>
          <w:rFonts w:hint="eastAsia" w:eastAsia="仿宋_GB2312"/>
          <w:color w:val="auto"/>
          <w:sz w:val="32"/>
          <w:szCs w:val="32"/>
          <w:highlight w:val="none"/>
          <w:u w:val="none"/>
        </w:rPr>
        <w:t>年本部门收入预算</w:t>
      </w:r>
      <w:r>
        <w:rPr>
          <w:rFonts w:hint="default" w:ascii="Times New Roman" w:hAnsi="Times New Roman" w:eastAsia="仿宋_GB2312" w:cs="Times New Roman"/>
          <w:color w:val="auto"/>
          <w:sz w:val="32"/>
          <w:szCs w:val="32"/>
          <w:highlight w:val="none"/>
          <w:u w:val="none"/>
          <w:lang w:val="en-US" w:eastAsia="zh-CN"/>
        </w:rPr>
        <w:t>4101</w:t>
      </w:r>
      <w:r>
        <w:rPr>
          <w:rFonts w:hint="eastAsia" w:eastAsia="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63</w:t>
      </w:r>
      <w:r>
        <w:rPr>
          <w:rFonts w:hint="eastAsia" w:eastAsia="仿宋_GB2312"/>
          <w:color w:val="auto"/>
          <w:sz w:val="32"/>
          <w:szCs w:val="32"/>
          <w:highlight w:val="none"/>
          <w:u w:val="none"/>
        </w:rPr>
        <w:t>万元，其中，一般公共预算拨款</w:t>
      </w:r>
      <w:r>
        <w:rPr>
          <w:rFonts w:hint="default" w:ascii="Times New Roman" w:hAnsi="Times New Roman" w:eastAsia="仿宋_GB2312" w:cs="Times New Roman"/>
          <w:color w:val="auto"/>
          <w:sz w:val="32"/>
          <w:szCs w:val="32"/>
          <w:highlight w:val="none"/>
          <w:u w:val="none"/>
          <w:lang w:val="en-US" w:eastAsia="zh-CN"/>
        </w:rPr>
        <w:t>1948</w:t>
      </w:r>
      <w:r>
        <w:rPr>
          <w:rFonts w:hint="eastAsia" w:eastAsia="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29</w:t>
      </w:r>
      <w:r>
        <w:rPr>
          <w:rFonts w:hint="eastAsia" w:eastAsia="仿宋_GB2312"/>
          <w:color w:val="auto"/>
          <w:sz w:val="32"/>
          <w:szCs w:val="32"/>
          <w:highlight w:val="none"/>
          <w:u w:val="none"/>
        </w:rPr>
        <w:t>万元，政府性基金预算拨款</w:t>
      </w:r>
      <w:r>
        <w:rPr>
          <w:rFonts w:hint="default" w:ascii="Times New Roman" w:hAnsi="Times New Roman" w:eastAsia="仿宋_GB2312" w:cs="Times New Roman"/>
          <w:color w:val="auto"/>
          <w:sz w:val="32"/>
          <w:szCs w:val="32"/>
          <w:highlight w:val="none"/>
          <w:u w:val="none"/>
          <w:lang w:val="en-US" w:eastAsia="zh-CN"/>
        </w:rPr>
        <w:t>0</w:t>
      </w:r>
      <w:r>
        <w:rPr>
          <w:rFonts w:hint="eastAsia" w:eastAsia="仿宋_GB2312"/>
          <w:color w:val="auto"/>
          <w:sz w:val="32"/>
          <w:szCs w:val="32"/>
          <w:highlight w:val="none"/>
          <w:u w:val="none"/>
        </w:rPr>
        <w:t>万元，国有资本经</w:t>
      </w:r>
      <w:r>
        <w:rPr>
          <w:rFonts w:hint="eastAsia" w:eastAsia="仿宋_GB2312"/>
          <w:b w:val="0"/>
          <w:bCs w:val="0"/>
          <w:color w:val="auto"/>
          <w:sz w:val="32"/>
          <w:szCs w:val="32"/>
          <w:highlight w:val="none"/>
          <w:u w:val="none"/>
        </w:rPr>
        <w:t>营预算拨款</w:t>
      </w:r>
      <w:r>
        <w:rPr>
          <w:rFonts w:hint="default" w:ascii="Times New Roman" w:hAnsi="Times New Roman" w:eastAsia="仿宋_GB2312" w:cs="Times New Roman"/>
          <w:color w:val="auto"/>
          <w:sz w:val="32"/>
          <w:szCs w:val="32"/>
          <w:highlight w:val="none"/>
          <w:u w:val="none"/>
          <w:lang w:val="en-US" w:eastAsia="zh-CN"/>
        </w:rPr>
        <w:t>0</w:t>
      </w:r>
      <w:r>
        <w:rPr>
          <w:rFonts w:hint="eastAsia" w:eastAsia="仿宋_GB2312"/>
          <w:b w:val="0"/>
          <w:bCs w:val="0"/>
          <w:color w:val="auto"/>
          <w:sz w:val="32"/>
          <w:szCs w:val="32"/>
          <w:highlight w:val="none"/>
          <w:u w:val="none"/>
        </w:rPr>
        <w:t>万元，纳入专户管理的非税收入</w:t>
      </w:r>
      <w:r>
        <w:rPr>
          <w:rFonts w:hint="default" w:ascii="Times New Roman" w:hAnsi="Times New Roman" w:eastAsia="仿宋_GB2312" w:cs="Times New Roman"/>
          <w:color w:val="auto"/>
          <w:sz w:val="32"/>
          <w:szCs w:val="32"/>
          <w:highlight w:val="none"/>
          <w:u w:val="none"/>
          <w:lang w:val="en-US" w:eastAsia="zh-CN"/>
        </w:rPr>
        <w:t>0</w:t>
      </w:r>
      <w:r>
        <w:rPr>
          <w:rFonts w:hint="eastAsia" w:eastAsia="仿宋_GB2312"/>
          <w:b w:val="0"/>
          <w:bCs w:val="0"/>
          <w:color w:val="auto"/>
          <w:sz w:val="32"/>
          <w:szCs w:val="32"/>
          <w:highlight w:val="none"/>
          <w:u w:val="none"/>
        </w:rPr>
        <w:t>万元，</w:t>
      </w:r>
      <w:r>
        <w:rPr>
          <w:rFonts w:hint="eastAsia" w:ascii="仿宋_GB2312" w:hAnsi="宋体" w:eastAsia="仿宋_GB2312" w:cs="宋体"/>
          <w:b w:val="0"/>
          <w:bCs w:val="0"/>
          <w:color w:val="auto"/>
          <w:kern w:val="0"/>
          <w:sz w:val="32"/>
          <w:szCs w:val="32"/>
          <w:highlight w:val="none"/>
          <w:u w:val="none"/>
        </w:rPr>
        <w:t>上级补助收入</w:t>
      </w:r>
      <w:r>
        <w:rPr>
          <w:rFonts w:hint="default" w:ascii="Times New Roman" w:hAnsi="Times New Roman" w:eastAsia="仿宋_GB2312" w:cs="Times New Roman"/>
          <w:color w:val="auto"/>
          <w:sz w:val="32"/>
          <w:szCs w:val="32"/>
          <w:highlight w:val="none"/>
          <w:u w:val="none"/>
          <w:lang w:val="en-US" w:eastAsia="zh-CN"/>
        </w:rPr>
        <w:t>2153</w:t>
      </w:r>
      <w:r>
        <w:rPr>
          <w:rFonts w:hint="eastAsia" w:eastAsia="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34</w:t>
      </w:r>
      <w:r>
        <w:rPr>
          <w:rFonts w:hint="eastAsia" w:ascii="仿宋_GB2312" w:hAnsi="宋体" w:eastAsia="仿宋_GB2312" w:cs="宋体"/>
          <w:b w:val="0"/>
          <w:bCs w:val="0"/>
          <w:color w:val="auto"/>
          <w:kern w:val="0"/>
          <w:sz w:val="32"/>
          <w:szCs w:val="32"/>
          <w:highlight w:val="none"/>
          <w:u w:val="none"/>
        </w:rPr>
        <w:t>万元</w:t>
      </w:r>
      <w:r>
        <w:rPr>
          <w:rFonts w:hint="eastAsia" w:eastAsia="仿宋_GB2312"/>
          <w:b w:val="0"/>
          <w:bCs w:val="0"/>
          <w:color w:val="auto"/>
          <w:sz w:val="32"/>
          <w:szCs w:val="32"/>
          <w:highlight w:val="none"/>
          <w:u w:val="none"/>
        </w:rPr>
        <w:t>。收入较去年减少</w:t>
      </w:r>
      <w:r>
        <w:rPr>
          <w:rFonts w:hint="default" w:ascii="Times New Roman" w:hAnsi="Times New Roman" w:eastAsia="仿宋_GB2312" w:cs="Times New Roman"/>
          <w:b w:val="0"/>
          <w:bCs w:val="0"/>
          <w:color w:val="auto"/>
          <w:sz w:val="32"/>
          <w:szCs w:val="32"/>
          <w:highlight w:val="none"/>
          <w:u w:val="none"/>
          <w:lang w:val="en-US" w:eastAsia="zh-CN"/>
        </w:rPr>
        <w:t>195</w:t>
      </w:r>
      <w:r>
        <w:rPr>
          <w:rFonts w:hint="eastAsia" w:eastAsia="仿宋_GB2312"/>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97</w:t>
      </w:r>
      <w:r>
        <w:rPr>
          <w:rFonts w:hint="eastAsia" w:eastAsia="仿宋_GB2312"/>
          <w:b w:val="0"/>
          <w:bCs w:val="0"/>
          <w:color w:val="auto"/>
          <w:sz w:val="32"/>
          <w:szCs w:val="32"/>
          <w:highlight w:val="none"/>
          <w:u w:val="none"/>
        </w:rPr>
        <w:t>万元，主要是</w:t>
      </w:r>
      <w:r>
        <w:rPr>
          <w:rFonts w:eastAsia="仿宋_GB2312"/>
          <w:color w:val="auto"/>
          <w:sz w:val="32"/>
          <w:szCs w:val="32"/>
          <w:highlight w:val="none"/>
        </w:rPr>
        <w:t>因为</w:t>
      </w:r>
      <w:r>
        <w:rPr>
          <w:rFonts w:hint="eastAsia" w:eastAsia="仿宋_GB2312"/>
          <w:color w:val="auto"/>
          <w:sz w:val="32"/>
          <w:szCs w:val="32"/>
          <w:highlight w:val="none"/>
        </w:rPr>
        <w:t>压减</w:t>
      </w:r>
      <w:r>
        <w:rPr>
          <w:rFonts w:eastAsia="仿宋_GB2312"/>
          <w:color w:val="auto"/>
          <w:sz w:val="32"/>
          <w:szCs w:val="32"/>
          <w:highlight w:val="none"/>
        </w:rPr>
        <w:t>一般性支出和项目支出。</w:t>
      </w:r>
    </w:p>
    <w:p w14:paraId="72CEA6DC">
      <w:pPr>
        <w:widowControl/>
        <w:spacing w:line="560" w:lineRule="exact"/>
        <w:ind w:firstLine="630" w:firstLineChars="196"/>
        <w:rPr>
          <w:rFonts w:hint="default" w:eastAsia="仿宋_GB2312"/>
          <w:b/>
          <w:color w:val="auto"/>
          <w:sz w:val="32"/>
          <w:szCs w:val="32"/>
          <w:highlight w:val="none"/>
          <w:u w:val="none"/>
        </w:rPr>
      </w:pPr>
      <w:r>
        <w:rPr>
          <w:rFonts w:hint="eastAsia" w:eastAsia="楷体_GB2312"/>
          <w:b/>
          <w:color w:val="auto"/>
          <w:sz w:val="32"/>
          <w:szCs w:val="32"/>
          <w:highlight w:val="none"/>
          <w:u w:val="none"/>
        </w:rPr>
        <w:t>（二）支出预算：</w:t>
      </w:r>
      <w:r>
        <w:rPr>
          <w:rFonts w:hint="default" w:ascii="Times New Roman" w:hAnsi="Times New Roman" w:eastAsia="仿宋_GB2312" w:cs="Times New Roman"/>
          <w:color w:val="auto"/>
          <w:sz w:val="32"/>
          <w:szCs w:val="32"/>
          <w:highlight w:val="none"/>
          <w:u w:val="none"/>
          <w:lang w:val="en-US" w:eastAsia="zh-CN"/>
        </w:rPr>
        <w:t>2023</w:t>
      </w:r>
      <w:r>
        <w:rPr>
          <w:rFonts w:hint="eastAsia" w:eastAsia="仿宋_GB2312"/>
          <w:color w:val="auto"/>
          <w:sz w:val="32"/>
          <w:szCs w:val="32"/>
          <w:highlight w:val="none"/>
          <w:u w:val="none"/>
        </w:rPr>
        <w:t>年本部门支出预算</w:t>
      </w:r>
      <w:r>
        <w:rPr>
          <w:rFonts w:hint="default" w:ascii="Times New Roman" w:hAnsi="Times New Roman" w:eastAsia="仿宋_GB2312" w:cs="Times New Roman"/>
          <w:color w:val="auto"/>
          <w:sz w:val="32"/>
          <w:szCs w:val="32"/>
          <w:highlight w:val="none"/>
          <w:u w:val="none"/>
          <w:lang w:val="en-US" w:eastAsia="zh-CN"/>
        </w:rPr>
        <w:t>4101</w:t>
      </w:r>
      <w:r>
        <w:rPr>
          <w:rFonts w:hint="eastAsia" w:eastAsia="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63</w:t>
      </w:r>
      <w:r>
        <w:rPr>
          <w:rFonts w:hint="eastAsia" w:eastAsia="仿宋_GB2312"/>
          <w:color w:val="auto"/>
          <w:sz w:val="32"/>
          <w:szCs w:val="32"/>
          <w:highlight w:val="none"/>
          <w:u w:val="none"/>
        </w:rPr>
        <w:t>万元，其中</w:t>
      </w:r>
      <w:r>
        <w:rPr>
          <w:rFonts w:hint="eastAsia" w:ascii="Times New Roman" w:hAnsi="Times New Roman" w:eastAsia="仿宋_GB2312" w:cs="Times New Roman"/>
          <w:color w:val="auto"/>
          <w:sz w:val="32"/>
          <w:szCs w:val="32"/>
          <w:highlight w:val="none"/>
          <w:u w:val="none"/>
        </w:rPr>
        <w:t>，一般公共服务支出</w:t>
      </w:r>
      <w:r>
        <w:rPr>
          <w:rFonts w:hint="default" w:ascii="Times New Roman" w:hAnsi="Times New Roman" w:eastAsia="仿宋_GB2312" w:cs="Times New Roman"/>
          <w:color w:val="auto"/>
          <w:sz w:val="32"/>
          <w:szCs w:val="32"/>
          <w:highlight w:val="none"/>
          <w:u w:val="none"/>
          <w:lang w:val="en-US" w:eastAsia="zh-CN"/>
        </w:rPr>
        <w:t>2015</w:t>
      </w:r>
      <w:r>
        <w:rPr>
          <w:rFonts w:hint="eastAsia" w:eastAsia="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00</w:t>
      </w:r>
      <w:r>
        <w:rPr>
          <w:rFonts w:hint="eastAsia" w:ascii="Times New Roman" w:hAnsi="Times New Roman" w:eastAsia="仿宋_GB2312" w:cs="Times New Roman"/>
          <w:color w:val="auto"/>
          <w:sz w:val="32"/>
          <w:szCs w:val="32"/>
          <w:highlight w:val="none"/>
          <w:u w:val="none"/>
        </w:rPr>
        <w:t>万元</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rPr>
        <w:t>公共安全支出</w:t>
      </w:r>
      <w:r>
        <w:rPr>
          <w:rFonts w:hint="default" w:ascii="Times New Roman" w:hAnsi="Times New Roman" w:eastAsia="仿宋_GB2312" w:cs="Times New Roman"/>
          <w:color w:val="auto"/>
          <w:sz w:val="32"/>
          <w:szCs w:val="32"/>
          <w:highlight w:val="none"/>
          <w:u w:val="none"/>
          <w:lang w:val="en-US" w:eastAsia="zh-CN"/>
        </w:rPr>
        <w:t>256</w:t>
      </w:r>
      <w:r>
        <w:rPr>
          <w:rFonts w:hint="eastAsia" w:eastAsia="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00</w:t>
      </w:r>
      <w:r>
        <w:rPr>
          <w:rFonts w:hint="eastAsia" w:ascii="Times New Roman" w:hAnsi="Times New Roman" w:eastAsia="仿宋_GB2312" w:cs="Times New Roman"/>
          <w:color w:val="auto"/>
          <w:sz w:val="32"/>
          <w:szCs w:val="32"/>
          <w:highlight w:val="none"/>
          <w:u w:val="none"/>
        </w:rPr>
        <w:t>万元，社会保障和就业支出</w:t>
      </w:r>
      <w:r>
        <w:rPr>
          <w:rFonts w:hint="default" w:ascii="Times New Roman" w:hAnsi="Times New Roman" w:eastAsia="仿宋_GB2312" w:cs="Times New Roman"/>
          <w:color w:val="auto"/>
          <w:sz w:val="32"/>
          <w:szCs w:val="32"/>
          <w:highlight w:val="none"/>
          <w:u w:val="none"/>
          <w:lang w:val="en-US" w:eastAsia="zh-CN"/>
        </w:rPr>
        <w:t>177</w:t>
      </w:r>
      <w:r>
        <w:rPr>
          <w:rFonts w:hint="eastAsia" w:eastAsia="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00</w:t>
      </w:r>
      <w:r>
        <w:rPr>
          <w:rFonts w:hint="eastAsia" w:ascii="Times New Roman" w:hAnsi="Times New Roman" w:eastAsia="仿宋_GB2312" w:cs="Times New Roman"/>
          <w:color w:val="auto"/>
          <w:sz w:val="32"/>
          <w:szCs w:val="32"/>
          <w:highlight w:val="none"/>
          <w:u w:val="none"/>
        </w:rPr>
        <w:t>万元，卫生健康支出</w:t>
      </w:r>
      <w:r>
        <w:rPr>
          <w:rFonts w:hint="default" w:ascii="Times New Roman" w:hAnsi="Times New Roman" w:eastAsia="仿宋_GB2312" w:cs="Times New Roman"/>
          <w:color w:val="auto"/>
          <w:sz w:val="32"/>
          <w:szCs w:val="32"/>
          <w:highlight w:val="none"/>
          <w:u w:val="none"/>
          <w:lang w:val="en-US" w:eastAsia="zh-CN"/>
        </w:rPr>
        <w:t>75</w:t>
      </w:r>
      <w:r>
        <w:rPr>
          <w:rFonts w:hint="eastAsia" w:eastAsia="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00</w:t>
      </w:r>
      <w:r>
        <w:rPr>
          <w:rFonts w:hint="eastAsia" w:ascii="Times New Roman" w:hAnsi="Times New Roman" w:eastAsia="仿宋_GB2312" w:cs="Times New Roman"/>
          <w:color w:val="auto"/>
          <w:sz w:val="32"/>
          <w:szCs w:val="32"/>
          <w:highlight w:val="none"/>
          <w:u w:val="none"/>
        </w:rPr>
        <w:t>万元，</w:t>
      </w:r>
      <w:r>
        <w:rPr>
          <w:rFonts w:hint="eastAsia" w:ascii="Times New Roman" w:hAnsi="Times New Roman" w:eastAsia="仿宋_GB2312" w:cs="Times New Roman"/>
          <w:b w:val="0"/>
          <w:bCs w:val="0"/>
          <w:color w:val="auto"/>
          <w:sz w:val="32"/>
          <w:szCs w:val="32"/>
          <w:highlight w:val="none"/>
          <w:u w:val="none"/>
        </w:rPr>
        <w:t>城乡社区支出</w:t>
      </w:r>
      <w:r>
        <w:rPr>
          <w:rFonts w:hint="default" w:ascii="Times New Roman" w:hAnsi="Times New Roman" w:eastAsia="仿宋_GB2312" w:cs="Times New Roman"/>
          <w:color w:val="auto"/>
          <w:sz w:val="32"/>
          <w:szCs w:val="32"/>
          <w:highlight w:val="none"/>
          <w:u w:val="none"/>
          <w:lang w:val="en-US" w:eastAsia="zh-CN"/>
        </w:rPr>
        <w:t>305</w:t>
      </w:r>
      <w:r>
        <w:rPr>
          <w:rFonts w:hint="eastAsia" w:eastAsia="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00</w:t>
      </w:r>
      <w:r>
        <w:rPr>
          <w:rFonts w:hint="eastAsia" w:ascii="Times New Roman" w:hAnsi="Times New Roman" w:eastAsia="仿宋_GB2312" w:cs="Times New Roman"/>
          <w:b w:val="0"/>
          <w:bCs w:val="0"/>
          <w:color w:val="auto"/>
          <w:sz w:val="32"/>
          <w:szCs w:val="32"/>
          <w:highlight w:val="none"/>
          <w:u w:val="none"/>
        </w:rPr>
        <w:t>万元，农林水支出</w:t>
      </w:r>
      <w:r>
        <w:rPr>
          <w:rFonts w:hint="default" w:ascii="Times New Roman" w:hAnsi="Times New Roman" w:eastAsia="仿宋_GB2312" w:cs="Times New Roman"/>
          <w:color w:val="auto"/>
          <w:sz w:val="32"/>
          <w:szCs w:val="32"/>
          <w:highlight w:val="none"/>
          <w:u w:val="none"/>
          <w:lang w:val="en-US" w:eastAsia="zh-CN"/>
        </w:rPr>
        <w:t>1273</w:t>
      </w:r>
      <w:r>
        <w:rPr>
          <w:rFonts w:hint="eastAsia" w:eastAsia="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63</w:t>
      </w:r>
      <w:r>
        <w:rPr>
          <w:rFonts w:hint="eastAsia" w:ascii="Times New Roman" w:hAnsi="Times New Roman" w:eastAsia="仿宋_GB2312" w:cs="Times New Roman"/>
          <w:b w:val="0"/>
          <w:bCs w:val="0"/>
          <w:color w:val="auto"/>
          <w:sz w:val="32"/>
          <w:szCs w:val="32"/>
          <w:highlight w:val="none"/>
          <w:u w:val="none"/>
        </w:rPr>
        <w:t>万元。</w:t>
      </w:r>
      <w:r>
        <w:rPr>
          <w:rFonts w:hint="eastAsia" w:eastAsia="仿宋_GB2312"/>
          <w:b w:val="0"/>
          <w:bCs w:val="0"/>
          <w:color w:val="auto"/>
          <w:sz w:val="32"/>
          <w:szCs w:val="32"/>
          <w:highlight w:val="none"/>
          <w:u w:val="none"/>
        </w:rPr>
        <w:t>支出较去年减少</w:t>
      </w:r>
      <w:r>
        <w:rPr>
          <w:rFonts w:hint="default" w:ascii="Times New Roman" w:hAnsi="Times New Roman" w:eastAsia="仿宋_GB2312" w:cs="Times New Roman"/>
          <w:b w:val="0"/>
          <w:bCs w:val="0"/>
          <w:color w:val="auto"/>
          <w:sz w:val="32"/>
          <w:szCs w:val="32"/>
          <w:highlight w:val="none"/>
          <w:u w:val="none"/>
          <w:lang w:val="en-US" w:eastAsia="zh-CN"/>
        </w:rPr>
        <w:t>195</w:t>
      </w:r>
      <w:r>
        <w:rPr>
          <w:rFonts w:hint="eastAsia" w:eastAsia="仿宋_GB2312"/>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97</w:t>
      </w:r>
      <w:r>
        <w:rPr>
          <w:rFonts w:hint="eastAsia" w:eastAsia="仿宋_GB2312"/>
          <w:b w:val="0"/>
          <w:bCs w:val="0"/>
          <w:color w:val="auto"/>
          <w:sz w:val="32"/>
          <w:szCs w:val="32"/>
          <w:highlight w:val="none"/>
          <w:u w:val="none"/>
        </w:rPr>
        <w:t>万元，主要是</w:t>
      </w:r>
      <w:r>
        <w:rPr>
          <w:rFonts w:eastAsia="仿宋_GB2312"/>
          <w:color w:val="auto"/>
          <w:sz w:val="32"/>
          <w:szCs w:val="32"/>
          <w:highlight w:val="none"/>
        </w:rPr>
        <w:t>因为</w:t>
      </w:r>
      <w:r>
        <w:rPr>
          <w:rFonts w:hint="eastAsia" w:eastAsia="仿宋_GB2312"/>
          <w:color w:val="auto"/>
          <w:sz w:val="32"/>
          <w:szCs w:val="32"/>
          <w:highlight w:val="none"/>
        </w:rPr>
        <w:t>压减</w:t>
      </w:r>
      <w:r>
        <w:rPr>
          <w:rFonts w:eastAsia="仿宋_GB2312"/>
          <w:color w:val="auto"/>
          <w:sz w:val="32"/>
          <w:szCs w:val="32"/>
          <w:highlight w:val="none"/>
        </w:rPr>
        <w:t>一般性支出和项目支出</w:t>
      </w:r>
      <w:r>
        <w:rPr>
          <w:rFonts w:hint="eastAsia" w:ascii="Times New Roman" w:hAnsi="Times New Roman" w:eastAsia="仿宋_GB2312" w:cs="Times New Roman"/>
          <w:color w:val="auto"/>
          <w:sz w:val="32"/>
          <w:szCs w:val="32"/>
          <w:highlight w:val="none"/>
          <w:u w:val="none"/>
        </w:rPr>
        <w:t>。</w:t>
      </w:r>
    </w:p>
    <w:p w14:paraId="6E2A11FA">
      <w:pPr>
        <w:keepNext w:val="0"/>
        <w:keepLines w:val="0"/>
        <w:pageBreakBefore w:val="0"/>
        <w:widowControl/>
        <w:kinsoku/>
        <w:wordWrap/>
        <w:overflowPunct/>
        <w:topLinePunct w:val="0"/>
        <w:autoSpaceDE/>
        <w:autoSpaceDN/>
        <w:bidi w:val="0"/>
        <w:adjustRightInd/>
        <w:snapToGrid/>
        <w:spacing w:beforeLines="0" w:afterLines="0" w:line="560" w:lineRule="exact"/>
        <w:ind w:firstLine="660"/>
        <w:jc w:val="left"/>
        <w:textAlignment w:val="auto"/>
        <w:rPr>
          <w:rFonts w:hint="default" w:eastAsia="黑体"/>
          <w:sz w:val="32"/>
          <w:szCs w:val="32"/>
          <w:highlight w:val="none"/>
          <w:u w:val="none"/>
        </w:rPr>
      </w:pPr>
      <w:r>
        <w:rPr>
          <w:rFonts w:hint="eastAsia" w:eastAsia="黑体"/>
          <w:sz w:val="32"/>
          <w:szCs w:val="32"/>
          <w:highlight w:val="none"/>
          <w:u w:val="none"/>
        </w:rPr>
        <w:t>四、一般公共预算拨款支出</w:t>
      </w:r>
    </w:p>
    <w:p w14:paraId="16A400FE">
      <w:pPr>
        <w:keepNext w:val="0"/>
        <w:keepLines w:val="0"/>
        <w:pageBreakBefore w:val="0"/>
        <w:widowControl/>
        <w:kinsoku/>
        <w:wordWrap/>
        <w:overflowPunct/>
        <w:topLinePunct w:val="0"/>
        <w:autoSpaceDE/>
        <w:autoSpaceDN/>
        <w:bidi w:val="0"/>
        <w:adjustRightInd/>
        <w:snapToGrid/>
        <w:spacing w:beforeLines="0" w:afterLines="0" w:line="560" w:lineRule="exact"/>
        <w:ind w:firstLine="660"/>
        <w:jc w:val="left"/>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lang w:val="en-US" w:eastAsia="zh-CN"/>
        </w:rPr>
        <w:t>2023</w:t>
      </w:r>
      <w:r>
        <w:rPr>
          <w:rFonts w:hint="eastAsia" w:ascii="Times New Roman" w:hAnsi="Times New Roman" w:eastAsia="仿宋_GB2312" w:cs="Times New Roman"/>
          <w:sz w:val="32"/>
          <w:szCs w:val="32"/>
          <w:highlight w:val="none"/>
          <w:u w:val="none"/>
        </w:rPr>
        <w:t>年本部门一般公共预算拨款支出预算</w:t>
      </w:r>
      <w:r>
        <w:rPr>
          <w:rFonts w:hint="default" w:ascii="Times New Roman" w:hAnsi="Times New Roman" w:eastAsia="仿宋_GB2312" w:cs="Times New Roman"/>
          <w:sz w:val="32"/>
          <w:szCs w:val="32"/>
          <w:highlight w:val="none"/>
          <w:u w:val="none"/>
          <w:lang w:val="en-US" w:eastAsia="zh-CN"/>
        </w:rPr>
        <w:t>1948</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29</w:t>
      </w:r>
      <w:r>
        <w:rPr>
          <w:rFonts w:hint="eastAsia" w:ascii="Times New Roman" w:hAnsi="Times New Roman" w:eastAsia="仿宋_GB2312" w:cs="Times New Roman"/>
          <w:sz w:val="32"/>
          <w:szCs w:val="32"/>
          <w:highlight w:val="none"/>
          <w:u w:val="none"/>
        </w:rPr>
        <w:t>万元，其中，一般公共服务支出</w:t>
      </w:r>
      <w:r>
        <w:rPr>
          <w:rFonts w:hint="default" w:ascii="Times New Roman" w:hAnsi="Times New Roman" w:eastAsia="仿宋_GB2312" w:cs="Times New Roman"/>
          <w:sz w:val="32"/>
          <w:szCs w:val="32"/>
          <w:highlight w:val="none"/>
          <w:u w:val="none"/>
          <w:lang w:val="en-US" w:eastAsia="zh-CN"/>
        </w:rPr>
        <w:t>1075</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00</w:t>
      </w:r>
      <w:r>
        <w:rPr>
          <w:rFonts w:hint="eastAsia" w:ascii="Times New Roman" w:hAnsi="Times New Roman" w:eastAsia="仿宋_GB2312" w:cs="Times New Roman"/>
          <w:sz w:val="32"/>
          <w:szCs w:val="32"/>
          <w:highlight w:val="none"/>
          <w:u w:val="none"/>
        </w:rPr>
        <w:t>万元；公共安全支出</w:t>
      </w:r>
      <w:r>
        <w:rPr>
          <w:rFonts w:hint="default" w:ascii="Times New Roman" w:hAnsi="Times New Roman" w:eastAsia="仿宋_GB2312" w:cs="Times New Roman"/>
          <w:sz w:val="32"/>
          <w:szCs w:val="32"/>
          <w:highlight w:val="none"/>
          <w:u w:val="none"/>
          <w:lang w:val="en-US" w:eastAsia="zh-CN"/>
        </w:rPr>
        <w:t>112</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94</w:t>
      </w:r>
      <w:r>
        <w:rPr>
          <w:rFonts w:hint="eastAsia" w:ascii="Times New Roman" w:hAnsi="Times New Roman" w:eastAsia="仿宋_GB2312" w:cs="Times New Roman"/>
          <w:sz w:val="32"/>
          <w:szCs w:val="32"/>
          <w:highlight w:val="none"/>
          <w:u w:val="none"/>
        </w:rPr>
        <w:t>万元；文化旅游体育与传媒支出</w:t>
      </w:r>
      <w:r>
        <w:rPr>
          <w:rFonts w:hint="default" w:ascii="Times New Roman" w:hAnsi="Times New Roman" w:eastAsia="仿宋_GB2312" w:cs="Times New Roman"/>
          <w:sz w:val="32"/>
          <w:szCs w:val="32"/>
          <w:highlight w:val="none"/>
          <w:u w:val="none"/>
          <w:lang w:val="en-US" w:eastAsia="zh-CN"/>
        </w:rPr>
        <w:t>0</w:t>
      </w:r>
      <w:r>
        <w:rPr>
          <w:rFonts w:hint="eastAsia" w:ascii="Times New Roman" w:hAnsi="Times New Roman" w:eastAsia="仿宋_GB2312" w:cs="Times New Roman"/>
          <w:sz w:val="32"/>
          <w:szCs w:val="32"/>
          <w:highlight w:val="none"/>
          <w:u w:val="none"/>
          <w:lang w:val="en-US" w:eastAsia="zh-CN"/>
        </w:rPr>
        <w:t>万元；</w:t>
      </w:r>
      <w:r>
        <w:rPr>
          <w:rFonts w:hint="eastAsia" w:ascii="Times New Roman" w:hAnsi="Times New Roman" w:eastAsia="仿宋_GB2312" w:cs="Times New Roman"/>
          <w:sz w:val="32"/>
          <w:szCs w:val="32"/>
          <w:highlight w:val="none"/>
          <w:u w:val="none"/>
        </w:rPr>
        <w:t>社会保障和就业支出</w:t>
      </w:r>
      <w:r>
        <w:rPr>
          <w:rFonts w:hint="default" w:ascii="Times New Roman" w:hAnsi="Times New Roman" w:eastAsia="仿宋_GB2312" w:cs="Times New Roman"/>
          <w:sz w:val="32"/>
          <w:szCs w:val="32"/>
          <w:highlight w:val="none"/>
          <w:u w:val="none"/>
          <w:lang w:val="en-US" w:eastAsia="zh-CN"/>
        </w:rPr>
        <w:t>87</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89</w:t>
      </w:r>
      <w:r>
        <w:rPr>
          <w:rFonts w:hint="eastAsia" w:ascii="Times New Roman" w:hAnsi="Times New Roman" w:eastAsia="仿宋_GB2312" w:cs="Times New Roman"/>
          <w:sz w:val="32"/>
          <w:szCs w:val="32"/>
          <w:highlight w:val="none"/>
          <w:u w:val="none"/>
        </w:rPr>
        <w:t>万元；卫生健康支出</w:t>
      </w:r>
      <w:r>
        <w:rPr>
          <w:rFonts w:hint="default" w:ascii="Times New Roman" w:hAnsi="Times New Roman" w:eastAsia="仿宋_GB2312" w:cs="Times New Roman"/>
          <w:sz w:val="32"/>
          <w:szCs w:val="32"/>
          <w:highlight w:val="none"/>
          <w:u w:val="none"/>
          <w:lang w:val="en-US" w:eastAsia="zh-CN"/>
        </w:rPr>
        <w:t>47</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94</w:t>
      </w:r>
      <w:r>
        <w:rPr>
          <w:rFonts w:hint="eastAsia" w:ascii="Times New Roman" w:hAnsi="Times New Roman" w:eastAsia="仿宋_GB2312" w:cs="Times New Roman"/>
          <w:sz w:val="32"/>
          <w:szCs w:val="32"/>
          <w:highlight w:val="none"/>
          <w:u w:val="none"/>
        </w:rPr>
        <w:t>万元；城乡社区支出</w:t>
      </w:r>
      <w:r>
        <w:rPr>
          <w:rFonts w:hint="default" w:ascii="Times New Roman" w:hAnsi="Times New Roman" w:eastAsia="仿宋_GB2312" w:cs="Times New Roman"/>
          <w:sz w:val="32"/>
          <w:szCs w:val="32"/>
          <w:highlight w:val="none"/>
          <w:u w:val="none"/>
          <w:lang w:val="en-US" w:eastAsia="zh-CN"/>
        </w:rPr>
        <w:t>137</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07</w:t>
      </w:r>
      <w:r>
        <w:rPr>
          <w:rFonts w:hint="eastAsia" w:ascii="Times New Roman" w:hAnsi="Times New Roman" w:eastAsia="仿宋_GB2312" w:cs="Times New Roman"/>
          <w:sz w:val="32"/>
          <w:szCs w:val="32"/>
          <w:highlight w:val="none"/>
          <w:u w:val="none"/>
        </w:rPr>
        <w:t>万元；农林水支出</w:t>
      </w:r>
      <w:r>
        <w:rPr>
          <w:rFonts w:hint="default" w:ascii="Times New Roman" w:hAnsi="Times New Roman" w:eastAsia="仿宋_GB2312" w:cs="Times New Roman"/>
          <w:sz w:val="32"/>
          <w:szCs w:val="32"/>
          <w:highlight w:val="none"/>
          <w:u w:val="none"/>
          <w:lang w:val="en-US" w:eastAsia="zh-CN"/>
        </w:rPr>
        <w:t>487</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45</w:t>
      </w:r>
      <w:r>
        <w:rPr>
          <w:rFonts w:hint="eastAsia" w:ascii="Times New Roman" w:hAnsi="Times New Roman" w:eastAsia="仿宋_GB2312" w:cs="Times New Roman"/>
          <w:sz w:val="32"/>
          <w:szCs w:val="32"/>
          <w:highlight w:val="none"/>
          <w:u w:val="none"/>
        </w:rPr>
        <w:t>万元。具体安排情况如下：</w:t>
      </w:r>
    </w:p>
    <w:p w14:paraId="7FA150E8">
      <w:pPr>
        <w:keepNext w:val="0"/>
        <w:keepLines w:val="0"/>
        <w:pageBreakBefore w:val="0"/>
        <w:widowControl/>
        <w:kinsoku/>
        <w:wordWrap/>
        <w:overflowPunct/>
        <w:topLinePunct w:val="0"/>
        <w:autoSpaceDE/>
        <w:autoSpaceDN/>
        <w:bidi w:val="0"/>
        <w:adjustRightInd/>
        <w:snapToGrid/>
        <w:spacing w:beforeLines="0" w:afterLines="0" w:line="560" w:lineRule="exact"/>
        <w:ind w:firstLine="660"/>
        <w:jc w:val="left"/>
        <w:textAlignment w:val="auto"/>
        <w:rPr>
          <w:rFonts w:hint="default" w:eastAsia="黑体"/>
          <w:sz w:val="32"/>
          <w:szCs w:val="32"/>
          <w:highlight w:val="none"/>
          <w:u w:val="none"/>
        </w:rPr>
      </w:pPr>
      <w:r>
        <w:rPr>
          <w:rFonts w:hint="eastAsia" w:eastAsia="楷体_GB2312"/>
          <w:b/>
          <w:sz w:val="32"/>
          <w:szCs w:val="32"/>
          <w:highlight w:val="none"/>
          <w:u w:val="none"/>
        </w:rPr>
        <w:t>（一）基本支出：</w:t>
      </w:r>
      <w:r>
        <w:rPr>
          <w:rFonts w:hint="default" w:ascii="Times New Roman" w:hAnsi="Times New Roman" w:eastAsia="仿宋_GB2312" w:cs="Times New Roman"/>
          <w:sz w:val="32"/>
          <w:szCs w:val="32"/>
          <w:highlight w:val="none"/>
          <w:u w:val="none"/>
          <w:lang w:val="en-US" w:eastAsia="zh-CN"/>
        </w:rPr>
        <w:t>2023</w:t>
      </w:r>
      <w:r>
        <w:rPr>
          <w:rFonts w:hint="eastAsia" w:eastAsia="仿宋_GB2312"/>
          <w:sz w:val="32"/>
          <w:szCs w:val="32"/>
          <w:highlight w:val="none"/>
          <w:u w:val="none"/>
        </w:rPr>
        <w:t>年本部门基本支出预算数</w:t>
      </w:r>
      <w:r>
        <w:rPr>
          <w:rFonts w:hint="default" w:ascii="Times New Roman" w:hAnsi="Times New Roman" w:eastAsia="仿宋_GB2312" w:cs="Times New Roman"/>
          <w:sz w:val="32"/>
          <w:szCs w:val="32"/>
          <w:highlight w:val="none"/>
          <w:u w:val="none"/>
          <w:lang w:val="en-US" w:eastAsia="zh-CN"/>
        </w:rPr>
        <w:t>1521</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98</w:t>
      </w:r>
      <w:r>
        <w:rPr>
          <w:rFonts w:hint="eastAsia" w:eastAsia="仿宋_GB2312"/>
          <w:sz w:val="32"/>
          <w:szCs w:val="32"/>
          <w:highlight w:val="none"/>
          <w:u w:val="none"/>
        </w:rPr>
        <w:t>万元，主要是为保障部门正常运转、完成日常工作任务而发生的各项支出，包括用于基本工资、津贴补贴等人员经费以及办公费、印刷费、水电费、办公设备购置等公用经费。</w:t>
      </w:r>
    </w:p>
    <w:p w14:paraId="0D76E261">
      <w:pPr>
        <w:keepNext w:val="0"/>
        <w:keepLines w:val="0"/>
        <w:pageBreakBefore w:val="0"/>
        <w:widowControl/>
        <w:kinsoku/>
        <w:wordWrap/>
        <w:overflowPunct/>
        <w:topLinePunct w:val="0"/>
        <w:autoSpaceDE/>
        <w:autoSpaceDN/>
        <w:bidi w:val="0"/>
        <w:adjustRightInd/>
        <w:snapToGrid/>
        <w:spacing w:beforeLines="0" w:afterLines="0" w:line="560" w:lineRule="exact"/>
        <w:ind w:firstLine="660"/>
        <w:jc w:val="left"/>
        <w:textAlignment w:val="auto"/>
        <w:rPr>
          <w:rFonts w:hint="default" w:eastAsia="仿宋_GB2312"/>
          <w:sz w:val="32"/>
          <w:szCs w:val="32"/>
          <w:highlight w:val="none"/>
          <w:u w:val="none"/>
        </w:rPr>
      </w:pPr>
      <w:r>
        <w:rPr>
          <w:rFonts w:hint="eastAsia" w:eastAsia="楷体_GB2312"/>
          <w:b/>
          <w:sz w:val="32"/>
          <w:szCs w:val="32"/>
          <w:highlight w:val="none"/>
          <w:u w:val="none"/>
        </w:rPr>
        <w:t>（二）项目支出：</w:t>
      </w:r>
      <w:r>
        <w:rPr>
          <w:rFonts w:hint="default" w:ascii="Times New Roman" w:hAnsi="Times New Roman" w:eastAsia="仿宋_GB2312" w:cs="Times New Roman"/>
          <w:sz w:val="32"/>
          <w:szCs w:val="32"/>
          <w:highlight w:val="none"/>
          <w:u w:val="none"/>
          <w:lang w:val="en-US" w:eastAsia="zh-CN"/>
        </w:rPr>
        <w:t>2023</w:t>
      </w:r>
      <w:r>
        <w:rPr>
          <w:rFonts w:hint="eastAsia" w:eastAsia="仿宋_GB2312"/>
          <w:sz w:val="32"/>
          <w:szCs w:val="32"/>
          <w:highlight w:val="none"/>
          <w:u w:val="none"/>
        </w:rPr>
        <w:t>年本部门项目支出预算</w:t>
      </w:r>
      <w:r>
        <w:rPr>
          <w:rFonts w:hint="default" w:ascii="Times New Roman" w:hAnsi="Times New Roman" w:eastAsia="仿宋_GB2312" w:cs="Times New Roman"/>
          <w:sz w:val="32"/>
          <w:szCs w:val="32"/>
          <w:highlight w:val="none"/>
          <w:u w:val="none"/>
          <w:lang w:val="en-US" w:eastAsia="zh-CN"/>
        </w:rPr>
        <w:t>426</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31</w:t>
      </w:r>
      <w:r>
        <w:rPr>
          <w:rFonts w:hint="eastAsia" w:eastAsia="仿宋_GB2312"/>
          <w:sz w:val="32"/>
          <w:szCs w:val="32"/>
          <w:highlight w:val="none"/>
          <w:u w:val="none"/>
        </w:rPr>
        <w:t>万元，主要是部门为完成特定行政工作任务或事业发展目标而发生的支出，包括有关事业发展专项、专项业务费、基本建设支出等。</w:t>
      </w:r>
    </w:p>
    <w:p w14:paraId="37B12A96">
      <w:pPr>
        <w:keepNext w:val="0"/>
        <w:keepLines w:val="0"/>
        <w:pageBreakBefore w:val="0"/>
        <w:widowControl/>
        <w:kinsoku/>
        <w:wordWrap/>
        <w:overflowPunct/>
        <w:topLinePunct w:val="0"/>
        <w:autoSpaceDE/>
        <w:autoSpaceDN/>
        <w:bidi w:val="0"/>
        <w:adjustRightInd/>
        <w:snapToGrid/>
        <w:spacing w:beforeLines="0" w:afterLines="0" w:line="560" w:lineRule="exact"/>
        <w:ind w:firstLine="660"/>
        <w:jc w:val="left"/>
        <w:textAlignment w:val="auto"/>
        <w:rPr>
          <w:rFonts w:hint="default" w:eastAsia="黑体"/>
          <w:sz w:val="32"/>
          <w:szCs w:val="32"/>
          <w:highlight w:val="none"/>
          <w:u w:val="none"/>
        </w:rPr>
      </w:pPr>
      <w:r>
        <w:rPr>
          <w:rFonts w:hint="eastAsia" w:eastAsia="黑体"/>
          <w:sz w:val="32"/>
          <w:szCs w:val="32"/>
          <w:highlight w:val="none"/>
          <w:u w:val="none"/>
        </w:rPr>
        <w:t>五、政府性基金预算支出</w:t>
      </w:r>
    </w:p>
    <w:p w14:paraId="35DED3B7">
      <w:pPr>
        <w:keepNext w:val="0"/>
        <w:keepLines w:val="0"/>
        <w:pageBreakBefore w:val="0"/>
        <w:widowControl/>
        <w:kinsoku/>
        <w:wordWrap/>
        <w:overflowPunct/>
        <w:topLinePunct w:val="0"/>
        <w:autoSpaceDE/>
        <w:autoSpaceDN/>
        <w:bidi w:val="0"/>
        <w:adjustRightInd/>
        <w:snapToGrid/>
        <w:spacing w:beforeLines="0" w:afterLines="0" w:line="560" w:lineRule="exact"/>
        <w:ind w:firstLine="660"/>
        <w:jc w:val="left"/>
        <w:textAlignment w:val="auto"/>
        <w:rPr>
          <w:rFonts w:hint="eastAsia" w:ascii="Times New Roman" w:hAnsi="Times New Roman" w:eastAsia="仿宋_GB2312" w:cs="Times New Roman"/>
          <w:sz w:val="32"/>
          <w:szCs w:val="32"/>
          <w:highlight w:val="none"/>
          <w:u w:val="none"/>
          <w:lang w:eastAsia="zh-CN"/>
        </w:rPr>
      </w:pPr>
      <w:r>
        <w:rPr>
          <w:rFonts w:hint="eastAsia" w:ascii="Times New Roman" w:hAnsi="Times New Roman" w:eastAsia="仿宋_GB2312" w:cs="Times New Roman"/>
          <w:sz w:val="32"/>
          <w:szCs w:val="32"/>
          <w:highlight w:val="none"/>
          <w:u w:val="none"/>
        </w:rPr>
        <w:t>无政府性基金安排的支出</w:t>
      </w:r>
      <w:r>
        <w:rPr>
          <w:rFonts w:hint="eastAsia" w:ascii="Times New Roman" w:hAnsi="Times New Roman" w:eastAsia="仿宋_GB2312" w:cs="Times New Roman"/>
          <w:sz w:val="32"/>
          <w:szCs w:val="32"/>
          <w:highlight w:val="none"/>
          <w:u w:val="none"/>
          <w:lang w:eastAsia="zh-CN"/>
        </w:rPr>
        <w:t>。</w:t>
      </w:r>
    </w:p>
    <w:p w14:paraId="0957E42F">
      <w:pPr>
        <w:keepNext w:val="0"/>
        <w:keepLines w:val="0"/>
        <w:pageBreakBefore w:val="0"/>
        <w:widowControl/>
        <w:kinsoku/>
        <w:wordWrap/>
        <w:overflowPunct/>
        <w:topLinePunct w:val="0"/>
        <w:autoSpaceDE/>
        <w:autoSpaceDN/>
        <w:bidi w:val="0"/>
        <w:adjustRightInd/>
        <w:snapToGrid/>
        <w:spacing w:beforeLines="0" w:afterLines="0" w:line="560" w:lineRule="exact"/>
        <w:ind w:firstLine="660"/>
        <w:jc w:val="left"/>
        <w:textAlignment w:val="auto"/>
        <w:rPr>
          <w:rFonts w:hint="default" w:eastAsia="黑体"/>
          <w:sz w:val="32"/>
          <w:szCs w:val="32"/>
          <w:highlight w:val="none"/>
          <w:u w:val="none"/>
        </w:rPr>
      </w:pPr>
      <w:r>
        <w:rPr>
          <w:rFonts w:hint="eastAsia" w:eastAsia="黑体"/>
          <w:sz w:val="32"/>
          <w:szCs w:val="32"/>
          <w:highlight w:val="none"/>
          <w:u w:val="none"/>
        </w:rPr>
        <w:t>六、其他重要事项的情况说明</w:t>
      </w:r>
    </w:p>
    <w:p w14:paraId="27716281">
      <w:pPr>
        <w:keepNext w:val="0"/>
        <w:keepLines w:val="0"/>
        <w:pageBreakBefore w:val="0"/>
        <w:widowControl/>
        <w:kinsoku/>
        <w:wordWrap/>
        <w:overflowPunct/>
        <w:topLinePunct w:val="0"/>
        <w:autoSpaceDE/>
        <w:autoSpaceDN/>
        <w:bidi w:val="0"/>
        <w:adjustRightInd/>
        <w:snapToGrid/>
        <w:spacing w:beforeLines="0" w:afterLines="0" w:line="560" w:lineRule="exact"/>
        <w:ind w:firstLine="660"/>
        <w:jc w:val="left"/>
        <w:textAlignment w:val="auto"/>
        <w:rPr>
          <w:rFonts w:hint="default" w:eastAsia="仿宋_GB2312"/>
          <w:sz w:val="32"/>
          <w:szCs w:val="32"/>
          <w:highlight w:val="none"/>
          <w:u w:val="none"/>
        </w:rPr>
      </w:pPr>
      <w:r>
        <w:rPr>
          <w:rFonts w:hint="eastAsia" w:eastAsia="楷体_GB2312"/>
          <w:b/>
          <w:sz w:val="32"/>
          <w:szCs w:val="32"/>
          <w:highlight w:val="none"/>
          <w:u w:val="none"/>
        </w:rPr>
        <w:t>（一）机关运行经费：</w:t>
      </w:r>
      <w:r>
        <w:rPr>
          <w:rFonts w:hint="default" w:ascii="Times New Roman" w:hAnsi="Times New Roman" w:eastAsia="仿宋_GB2312" w:cs="Times New Roman"/>
          <w:sz w:val="32"/>
          <w:szCs w:val="32"/>
          <w:highlight w:val="none"/>
          <w:u w:val="none"/>
          <w:lang w:val="en-US" w:eastAsia="zh-CN"/>
        </w:rPr>
        <w:t>2023</w:t>
      </w:r>
      <w:r>
        <w:rPr>
          <w:rFonts w:hint="eastAsia" w:eastAsia="仿宋_GB2312"/>
          <w:sz w:val="32"/>
          <w:szCs w:val="32"/>
          <w:highlight w:val="none"/>
          <w:u w:val="none"/>
        </w:rPr>
        <w:t>年本部门机关本级机关运行经费</w:t>
      </w:r>
      <w:r>
        <w:rPr>
          <w:rFonts w:hint="default" w:ascii="Times New Roman" w:hAnsi="Times New Roman" w:eastAsia="仿宋_GB2312" w:cs="Times New Roman"/>
          <w:sz w:val="32"/>
          <w:szCs w:val="32"/>
          <w:highlight w:val="none"/>
          <w:u w:val="none"/>
          <w:lang w:val="en-US" w:eastAsia="zh-CN"/>
        </w:rPr>
        <w:t>202</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77</w:t>
      </w:r>
      <w:r>
        <w:rPr>
          <w:rFonts w:hint="eastAsia" w:eastAsia="仿宋_GB2312"/>
          <w:sz w:val="32"/>
          <w:szCs w:val="32"/>
          <w:highlight w:val="none"/>
          <w:u w:val="none"/>
        </w:rPr>
        <w:t>万元，比上年预算</w:t>
      </w:r>
      <w:r>
        <w:rPr>
          <w:rFonts w:hint="eastAsia" w:eastAsia="仿宋_GB2312"/>
          <w:sz w:val="32"/>
          <w:szCs w:val="32"/>
          <w:highlight w:val="none"/>
          <w:u w:val="none"/>
          <w:lang w:eastAsia="zh-CN"/>
        </w:rPr>
        <w:t>减少</w:t>
      </w:r>
      <w:r>
        <w:rPr>
          <w:rFonts w:hint="default" w:ascii="Times New Roman" w:hAnsi="Times New Roman" w:eastAsia="仿宋_GB2312" w:cs="Times New Roman"/>
          <w:sz w:val="32"/>
          <w:szCs w:val="32"/>
          <w:highlight w:val="none"/>
          <w:u w:val="none"/>
          <w:lang w:val="en-US" w:eastAsia="zh-CN"/>
        </w:rPr>
        <w:t>205</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19</w:t>
      </w:r>
      <w:r>
        <w:rPr>
          <w:rFonts w:hint="eastAsia" w:eastAsia="仿宋_GB2312"/>
          <w:sz w:val="32"/>
          <w:szCs w:val="32"/>
          <w:highlight w:val="none"/>
          <w:u w:val="none"/>
        </w:rPr>
        <w:t>万元，主要是</w:t>
      </w:r>
      <w:r>
        <w:rPr>
          <w:rFonts w:hint="eastAsia" w:eastAsia="仿宋_GB2312"/>
          <w:sz w:val="32"/>
          <w:szCs w:val="32"/>
          <w:highlight w:val="none"/>
          <w:u w:val="none"/>
          <w:lang w:eastAsia="zh-CN"/>
        </w:rPr>
        <w:t>压缩一般性开支</w:t>
      </w:r>
      <w:r>
        <w:rPr>
          <w:rFonts w:hint="eastAsia" w:eastAsia="仿宋_GB2312"/>
          <w:sz w:val="32"/>
          <w:szCs w:val="32"/>
          <w:highlight w:val="none"/>
          <w:u w:val="none"/>
        </w:rPr>
        <w:t>。</w:t>
      </w:r>
    </w:p>
    <w:p w14:paraId="0DBBFB5D">
      <w:pPr>
        <w:keepNext w:val="0"/>
        <w:keepLines w:val="0"/>
        <w:pageBreakBefore w:val="0"/>
        <w:widowControl/>
        <w:kinsoku/>
        <w:wordWrap/>
        <w:overflowPunct/>
        <w:topLinePunct w:val="0"/>
        <w:autoSpaceDE/>
        <w:autoSpaceDN/>
        <w:bidi w:val="0"/>
        <w:adjustRightInd/>
        <w:snapToGrid/>
        <w:spacing w:beforeLines="0" w:afterLines="0" w:line="560" w:lineRule="exact"/>
        <w:ind w:firstLine="660"/>
        <w:textAlignment w:val="auto"/>
        <w:rPr>
          <w:rFonts w:hint="eastAsia" w:eastAsia="仿宋_GB2312"/>
          <w:sz w:val="32"/>
          <w:szCs w:val="32"/>
          <w:highlight w:val="none"/>
          <w:u w:val="none"/>
        </w:rPr>
      </w:pPr>
      <w:r>
        <w:rPr>
          <w:rFonts w:hint="eastAsia" w:eastAsia="楷体_GB2312"/>
          <w:b/>
          <w:sz w:val="32"/>
          <w:szCs w:val="32"/>
          <w:highlight w:val="none"/>
          <w:u w:val="none"/>
        </w:rPr>
        <w:t>（二）“三公”经费预算：</w:t>
      </w:r>
      <w:r>
        <w:rPr>
          <w:rFonts w:hint="default" w:ascii="Times New Roman" w:hAnsi="Times New Roman" w:eastAsia="仿宋_GB2312" w:cs="Times New Roman"/>
          <w:sz w:val="32"/>
          <w:szCs w:val="32"/>
          <w:highlight w:val="none"/>
          <w:u w:val="none"/>
          <w:lang w:val="en-US" w:eastAsia="zh-CN"/>
        </w:rPr>
        <w:t>2023</w:t>
      </w:r>
      <w:r>
        <w:rPr>
          <w:rFonts w:hint="eastAsia" w:eastAsia="仿宋_GB2312"/>
          <w:sz w:val="32"/>
          <w:szCs w:val="32"/>
          <w:highlight w:val="none"/>
          <w:u w:val="none"/>
        </w:rPr>
        <w:t>年本部门机关本级“三公”经费预算数为</w:t>
      </w:r>
      <w:r>
        <w:rPr>
          <w:rFonts w:hint="default" w:ascii="Times New Roman" w:hAnsi="Times New Roman" w:eastAsia="仿宋_GB2312" w:cs="Times New Roman"/>
          <w:sz w:val="32"/>
          <w:szCs w:val="32"/>
          <w:highlight w:val="none"/>
          <w:u w:val="none"/>
          <w:lang w:val="en-US" w:eastAsia="zh-CN"/>
        </w:rPr>
        <w:t>0</w:t>
      </w:r>
      <w:r>
        <w:rPr>
          <w:rFonts w:hint="eastAsia" w:eastAsia="仿宋_GB2312"/>
          <w:sz w:val="32"/>
          <w:szCs w:val="32"/>
          <w:highlight w:val="none"/>
          <w:u w:val="none"/>
        </w:rPr>
        <w:t>万元，其中，公务接待费</w:t>
      </w:r>
      <w:r>
        <w:rPr>
          <w:rFonts w:hint="default" w:ascii="Times New Roman" w:hAnsi="Times New Roman" w:eastAsia="仿宋_GB2312" w:cs="Times New Roman"/>
          <w:sz w:val="32"/>
          <w:szCs w:val="32"/>
          <w:highlight w:val="none"/>
          <w:u w:val="none"/>
          <w:lang w:val="en-US" w:eastAsia="zh-CN"/>
        </w:rPr>
        <w:t>0</w:t>
      </w:r>
      <w:r>
        <w:rPr>
          <w:rFonts w:hint="eastAsia" w:eastAsia="仿宋_GB2312"/>
          <w:sz w:val="32"/>
          <w:szCs w:val="32"/>
          <w:highlight w:val="none"/>
          <w:u w:val="none"/>
        </w:rPr>
        <w:t>万元，公务用车购置及运行费</w:t>
      </w:r>
      <w:r>
        <w:rPr>
          <w:rFonts w:hint="default" w:ascii="Times New Roman" w:hAnsi="Times New Roman" w:eastAsia="仿宋_GB2312" w:cs="Times New Roman"/>
          <w:sz w:val="32"/>
          <w:szCs w:val="32"/>
          <w:highlight w:val="none"/>
          <w:u w:val="none"/>
          <w:lang w:val="en-US" w:eastAsia="zh-CN"/>
        </w:rPr>
        <w:t>0</w:t>
      </w:r>
      <w:r>
        <w:rPr>
          <w:rFonts w:hint="eastAsia" w:eastAsia="仿宋_GB2312"/>
          <w:sz w:val="32"/>
          <w:szCs w:val="32"/>
          <w:highlight w:val="none"/>
          <w:u w:val="none"/>
        </w:rPr>
        <w:t>万元（其中，公务用车购置费</w:t>
      </w:r>
      <w:r>
        <w:rPr>
          <w:rFonts w:hint="default" w:ascii="Times New Roman" w:hAnsi="Times New Roman" w:eastAsia="仿宋_GB2312" w:cs="Times New Roman"/>
          <w:sz w:val="32"/>
          <w:szCs w:val="32"/>
          <w:highlight w:val="none"/>
          <w:u w:val="none"/>
          <w:lang w:val="en-US" w:eastAsia="zh-CN"/>
        </w:rPr>
        <w:t>0</w:t>
      </w:r>
      <w:r>
        <w:rPr>
          <w:rFonts w:hint="eastAsia" w:eastAsia="仿宋_GB2312"/>
          <w:sz w:val="32"/>
          <w:szCs w:val="32"/>
          <w:highlight w:val="none"/>
          <w:u w:val="none"/>
        </w:rPr>
        <w:t>万元，公务用车运行费</w:t>
      </w:r>
      <w:r>
        <w:rPr>
          <w:rFonts w:hint="default" w:ascii="Times New Roman" w:hAnsi="Times New Roman" w:eastAsia="仿宋_GB2312" w:cs="Times New Roman"/>
          <w:sz w:val="32"/>
          <w:szCs w:val="32"/>
          <w:highlight w:val="none"/>
          <w:u w:val="none"/>
          <w:lang w:val="en-US" w:eastAsia="zh-CN"/>
        </w:rPr>
        <w:t>0</w:t>
      </w:r>
      <w:r>
        <w:rPr>
          <w:rFonts w:hint="eastAsia" w:eastAsia="仿宋_GB2312"/>
          <w:sz w:val="32"/>
          <w:szCs w:val="32"/>
          <w:highlight w:val="none"/>
          <w:u w:val="none"/>
        </w:rPr>
        <w:t>万元），因公出国（境）费</w:t>
      </w:r>
      <w:r>
        <w:rPr>
          <w:rFonts w:hint="default" w:ascii="Times New Roman" w:hAnsi="Times New Roman" w:eastAsia="仿宋_GB2312" w:cs="Times New Roman"/>
          <w:sz w:val="32"/>
          <w:szCs w:val="32"/>
          <w:highlight w:val="none"/>
          <w:u w:val="none"/>
          <w:lang w:val="en-US" w:eastAsia="zh-CN"/>
        </w:rPr>
        <w:t>0</w:t>
      </w:r>
      <w:r>
        <w:rPr>
          <w:rFonts w:hint="eastAsia" w:eastAsia="仿宋_GB2312"/>
          <w:sz w:val="32"/>
          <w:szCs w:val="32"/>
          <w:highlight w:val="none"/>
          <w:u w:val="none"/>
        </w:rPr>
        <w:t>万元。</w:t>
      </w:r>
      <w:r>
        <w:rPr>
          <w:rFonts w:hint="eastAsia" w:eastAsia="仿宋_GB2312"/>
          <w:sz w:val="32"/>
          <w:szCs w:val="32"/>
          <w:highlight w:val="none"/>
          <w:u w:val="none"/>
          <w:lang w:eastAsia="zh-CN"/>
        </w:rPr>
        <w:t>与上年相比</w:t>
      </w:r>
      <w:r>
        <w:rPr>
          <w:rFonts w:hint="eastAsia" w:eastAsia="仿宋_GB2312"/>
          <w:sz w:val="32"/>
          <w:szCs w:val="32"/>
          <w:highlight w:val="none"/>
          <w:u w:val="none"/>
        </w:rPr>
        <w:t>增加</w:t>
      </w:r>
      <w:r>
        <w:rPr>
          <w:rFonts w:hint="default" w:ascii="Times New Roman" w:hAnsi="Times New Roman" w:eastAsia="仿宋_GB2312" w:cs="Times New Roman"/>
          <w:sz w:val="32"/>
          <w:szCs w:val="32"/>
          <w:highlight w:val="none"/>
          <w:u w:val="none"/>
          <w:lang w:val="en-US" w:eastAsia="zh-CN"/>
        </w:rPr>
        <w:t>0</w:t>
      </w:r>
      <w:r>
        <w:rPr>
          <w:rFonts w:hint="eastAsia" w:eastAsia="仿宋_GB2312"/>
          <w:sz w:val="32"/>
          <w:szCs w:val="32"/>
          <w:highlight w:val="none"/>
          <w:u w:val="none"/>
        </w:rPr>
        <w:t>万元，</w:t>
      </w:r>
      <w:r>
        <w:rPr>
          <w:rFonts w:hint="eastAsia" w:eastAsia="仿宋_GB2312"/>
          <w:sz w:val="32"/>
          <w:szCs w:val="32"/>
          <w:highlight w:val="none"/>
          <w:u w:val="none"/>
          <w:lang w:eastAsia="zh-CN"/>
        </w:rPr>
        <w:t>该项经费预算无变动</w:t>
      </w:r>
      <w:r>
        <w:rPr>
          <w:rFonts w:hint="eastAsia" w:eastAsia="仿宋_GB2312"/>
          <w:sz w:val="32"/>
          <w:szCs w:val="32"/>
          <w:highlight w:val="none"/>
          <w:u w:val="none"/>
        </w:rPr>
        <w:t>。</w:t>
      </w:r>
    </w:p>
    <w:p w14:paraId="699D5C5D">
      <w:pPr>
        <w:keepNext w:val="0"/>
        <w:keepLines w:val="0"/>
        <w:pageBreakBefore w:val="0"/>
        <w:widowControl/>
        <w:kinsoku/>
        <w:wordWrap/>
        <w:overflowPunct/>
        <w:topLinePunct w:val="0"/>
        <w:autoSpaceDE/>
        <w:autoSpaceDN/>
        <w:bidi w:val="0"/>
        <w:adjustRightInd/>
        <w:snapToGrid/>
        <w:spacing w:beforeLines="0" w:afterLines="0" w:line="560" w:lineRule="exact"/>
        <w:ind w:firstLine="660"/>
        <w:textAlignment w:val="auto"/>
        <w:rPr>
          <w:rFonts w:hint="default" w:eastAsia="仿宋_GB2312"/>
          <w:b/>
          <w:sz w:val="32"/>
          <w:szCs w:val="32"/>
          <w:highlight w:val="none"/>
          <w:u w:val="none"/>
        </w:rPr>
      </w:pPr>
      <w:r>
        <w:rPr>
          <w:rFonts w:hint="eastAsia" w:eastAsia="楷体_GB2312"/>
          <w:b/>
          <w:sz w:val="32"/>
          <w:szCs w:val="32"/>
          <w:highlight w:val="none"/>
          <w:u w:val="none"/>
        </w:rPr>
        <w:t>（三</w:t>
      </w:r>
      <w:r>
        <w:rPr>
          <w:rFonts w:hint="eastAsia" w:eastAsia="楷体_GB2312"/>
          <w:b/>
          <w:sz w:val="32"/>
          <w:szCs w:val="32"/>
          <w:highlight w:val="none"/>
          <w:u w:val="none"/>
          <w:lang w:eastAsia="zh-CN"/>
        </w:rPr>
        <w:t>）</w:t>
      </w:r>
      <w:r>
        <w:rPr>
          <w:rFonts w:hint="eastAsia" w:eastAsia="楷体_GB2312"/>
          <w:b/>
          <w:sz w:val="32"/>
          <w:szCs w:val="32"/>
          <w:highlight w:val="none"/>
          <w:u w:val="none"/>
        </w:rPr>
        <w:t>一般性支出情况</w:t>
      </w:r>
      <w:r>
        <w:rPr>
          <w:rFonts w:hint="eastAsia" w:eastAsia="楷体_GB2312"/>
          <w:b/>
          <w:sz w:val="32"/>
          <w:szCs w:val="32"/>
          <w:highlight w:val="none"/>
          <w:u w:val="none"/>
          <w:lang w:eastAsia="zh-CN"/>
        </w:rPr>
        <w:t>：</w:t>
      </w:r>
      <w:r>
        <w:rPr>
          <w:rFonts w:hint="default" w:ascii="Times New Roman" w:hAnsi="Times New Roman" w:eastAsia="仿宋_GB2312" w:cs="Times New Roman"/>
          <w:kern w:val="0"/>
          <w:sz w:val="32"/>
          <w:szCs w:val="32"/>
          <w:highlight w:val="none"/>
          <w:u w:val="none"/>
          <w:lang w:val="en-US" w:eastAsia="zh-CN"/>
        </w:rPr>
        <w:t>2023</w:t>
      </w:r>
      <w:r>
        <w:rPr>
          <w:rFonts w:hint="eastAsia" w:eastAsia="仿宋_GB2312"/>
          <w:kern w:val="0"/>
          <w:sz w:val="32"/>
          <w:szCs w:val="32"/>
          <w:highlight w:val="none"/>
          <w:u w:val="none"/>
        </w:rPr>
        <w:t>年本部门会议费预算</w:t>
      </w:r>
      <w:r>
        <w:rPr>
          <w:rFonts w:hint="default" w:ascii="Times New Roman" w:hAnsi="Times New Roman" w:eastAsia="仿宋_GB2312" w:cs="Times New Roman"/>
          <w:sz w:val="32"/>
          <w:szCs w:val="32"/>
          <w:highlight w:val="none"/>
          <w:u w:val="none"/>
          <w:lang w:val="en-US" w:eastAsia="zh-CN"/>
        </w:rPr>
        <w:t>5</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35</w:t>
      </w:r>
      <w:r>
        <w:rPr>
          <w:rFonts w:hint="eastAsia" w:eastAsia="仿宋_GB2312"/>
          <w:kern w:val="0"/>
          <w:sz w:val="32"/>
          <w:szCs w:val="32"/>
          <w:highlight w:val="none"/>
          <w:u w:val="none"/>
        </w:rPr>
        <w:t>万元，</w:t>
      </w:r>
      <w:r>
        <w:rPr>
          <w:rFonts w:hint="eastAsia" w:eastAsia="仿宋_GB2312"/>
          <w:color w:val="auto"/>
          <w:kern w:val="0"/>
          <w:sz w:val="32"/>
          <w:szCs w:val="32"/>
          <w:highlight w:val="none"/>
          <w:u w:val="none"/>
        </w:rPr>
        <w:t>拟召开</w:t>
      </w:r>
      <w:r>
        <w:rPr>
          <w:rFonts w:hint="eastAsia" w:eastAsia="仿宋_GB2312"/>
          <w:color w:val="auto"/>
          <w:sz w:val="32"/>
          <w:szCs w:val="32"/>
          <w:highlight w:val="none"/>
          <w:u w:val="none"/>
          <w:lang w:val="en-US" w:eastAsia="zh-CN"/>
        </w:rPr>
        <w:t>党代会、人大会</w:t>
      </w:r>
      <w:r>
        <w:rPr>
          <w:rFonts w:hint="eastAsia" w:eastAsia="仿宋_GB2312"/>
          <w:color w:val="auto"/>
          <w:sz w:val="32"/>
          <w:szCs w:val="32"/>
          <w:highlight w:val="none"/>
          <w:u w:val="none"/>
        </w:rPr>
        <w:t>各类会议等</w:t>
      </w:r>
      <w:r>
        <w:rPr>
          <w:rFonts w:hint="eastAsia" w:eastAsia="仿宋_GB2312"/>
          <w:kern w:val="0"/>
          <w:sz w:val="32"/>
          <w:szCs w:val="32"/>
          <w:highlight w:val="none"/>
          <w:u w:val="none"/>
        </w:rPr>
        <w:t>；培训费预算</w:t>
      </w:r>
      <w:r>
        <w:rPr>
          <w:rFonts w:hint="default" w:ascii="Times New Roman" w:hAnsi="Times New Roman" w:eastAsia="仿宋_GB2312" w:cs="Times New Roman"/>
          <w:sz w:val="32"/>
          <w:szCs w:val="32"/>
          <w:highlight w:val="none"/>
          <w:u w:val="none"/>
          <w:lang w:val="en-US" w:eastAsia="zh-CN"/>
        </w:rPr>
        <w:t>5</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35</w:t>
      </w:r>
      <w:r>
        <w:rPr>
          <w:rFonts w:hint="eastAsia" w:eastAsia="仿宋_GB2312"/>
          <w:kern w:val="0"/>
          <w:sz w:val="32"/>
          <w:szCs w:val="32"/>
          <w:highlight w:val="none"/>
          <w:u w:val="none"/>
        </w:rPr>
        <w:t>万元，拟开展</w:t>
      </w:r>
      <w:r>
        <w:rPr>
          <w:rFonts w:eastAsia="仿宋_GB2312"/>
          <w:sz w:val="32"/>
          <w:szCs w:val="32"/>
          <w:highlight w:val="none"/>
        </w:rPr>
        <w:t>事业编干部网络技能职能培训</w:t>
      </w:r>
      <w:r>
        <w:rPr>
          <w:rFonts w:hint="eastAsia" w:eastAsia="仿宋_GB2312"/>
          <w:sz w:val="32"/>
          <w:szCs w:val="32"/>
          <w:highlight w:val="none"/>
        </w:rPr>
        <w:t>、干部职工</w:t>
      </w:r>
      <w:r>
        <w:rPr>
          <w:rFonts w:eastAsia="仿宋_GB2312"/>
          <w:sz w:val="32"/>
          <w:szCs w:val="32"/>
          <w:highlight w:val="none"/>
        </w:rPr>
        <w:t>业务培训、</w:t>
      </w:r>
      <w:r>
        <w:rPr>
          <w:rFonts w:hint="eastAsia" w:eastAsia="仿宋_GB2312"/>
          <w:sz w:val="32"/>
          <w:szCs w:val="32"/>
          <w:highlight w:val="none"/>
        </w:rPr>
        <w:t>财政</w:t>
      </w:r>
      <w:r>
        <w:rPr>
          <w:rFonts w:hint="eastAsia" w:eastAsia="仿宋_GB2312"/>
          <w:sz w:val="32"/>
          <w:szCs w:val="32"/>
          <w:highlight w:val="none"/>
          <w:lang w:eastAsia="zh-CN"/>
        </w:rPr>
        <w:t>惠农</w:t>
      </w:r>
      <w:r>
        <w:rPr>
          <w:rFonts w:hint="eastAsia" w:eastAsia="仿宋_GB2312"/>
          <w:sz w:val="32"/>
          <w:szCs w:val="32"/>
          <w:highlight w:val="none"/>
        </w:rPr>
        <w:t>政策培训</w:t>
      </w:r>
      <w:r>
        <w:rPr>
          <w:rFonts w:hint="eastAsia" w:eastAsia="仿宋_GB2312"/>
          <w:color w:val="auto"/>
          <w:sz w:val="32"/>
          <w:szCs w:val="32"/>
          <w:highlight w:val="none"/>
          <w:u w:val="none"/>
        </w:rPr>
        <w:t>等</w:t>
      </w:r>
      <w:r>
        <w:rPr>
          <w:rFonts w:hint="eastAsia" w:eastAsia="仿宋_GB2312"/>
          <w:kern w:val="0"/>
          <w:sz w:val="32"/>
          <w:szCs w:val="32"/>
          <w:highlight w:val="none"/>
          <w:u w:val="none"/>
        </w:rPr>
        <w:t>；拟举办</w:t>
      </w:r>
      <w:r>
        <w:rPr>
          <w:rFonts w:hint="default" w:ascii="Times New Roman" w:hAnsi="Times New Roman" w:eastAsia="仿宋_GB2312" w:cs="Times New Roman"/>
          <w:sz w:val="32"/>
          <w:szCs w:val="32"/>
          <w:highlight w:val="none"/>
          <w:u w:val="none"/>
          <w:lang w:val="en-US" w:eastAsia="zh-CN"/>
        </w:rPr>
        <w:t>0</w:t>
      </w:r>
      <w:r>
        <w:rPr>
          <w:rFonts w:hint="eastAsia" w:eastAsia="仿宋_GB2312"/>
          <w:kern w:val="0"/>
          <w:sz w:val="32"/>
          <w:szCs w:val="32"/>
          <w:highlight w:val="none"/>
          <w:u w:val="none"/>
        </w:rPr>
        <w:t>次节庆、晚会、论坛、赛事活动，经费预算</w:t>
      </w:r>
      <w:r>
        <w:rPr>
          <w:rFonts w:hint="default" w:ascii="Times New Roman" w:hAnsi="Times New Roman" w:eastAsia="仿宋_GB2312" w:cs="Times New Roman"/>
          <w:sz w:val="32"/>
          <w:szCs w:val="32"/>
          <w:highlight w:val="none"/>
          <w:u w:val="none"/>
          <w:lang w:val="en-US" w:eastAsia="zh-CN"/>
        </w:rPr>
        <w:t>0</w:t>
      </w:r>
      <w:r>
        <w:rPr>
          <w:rFonts w:hint="eastAsia" w:eastAsia="仿宋_GB2312"/>
          <w:kern w:val="0"/>
          <w:sz w:val="32"/>
          <w:szCs w:val="32"/>
          <w:highlight w:val="none"/>
          <w:u w:val="none"/>
        </w:rPr>
        <w:t>万元。</w:t>
      </w:r>
    </w:p>
    <w:p w14:paraId="19298FA4">
      <w:pPr>
        <w:keepNext w:val="0"/>
        <w:keepLines w:val="0"/>
        <w:pageBreakBefore w:val="0"/>
        <w:widowControl/>
        <w:kinsoku/>
        <w:wordWrap/>
        <w:overflowPunct/>
        <w:topLinePunct w:val="0"/>
        <w:autoSpaceDE/>
        <w:autoSpaceDN/>
        <w:bidi w:val="0"/>
        <w:adjustRightInd/>
        <w:snapToGrid/>
        <w:spacing w:beforeLines="0" w:afterLines="0" w:line="560" w:lineRule="exact"/>
        <w:ind w:firstLine="660"/>
        <w:textAlignment w:val="auto"/>
        <w:rPr>
          <w:rFonts w:hint="default" w:eastAsia="仿宋_GB2312"/>
          <w:sz w:val="32"/>
          <w:szCs w:val="32"/>
          <w:highlight w:val="none"/>
          <w:u w:val="none"/>
        </w:rPr>
      </w:pPr>
      <w:r>
        <w:rPr>
          <w:rFonts w:hint="eastAsia" w:eastAsia="楷体_GB2312"/>
          <w:b/>
          <w:sz w:val="32"/>
          <w:szCs w:val="32"/>
          <w:highlight w:val="none"/>
          <w:u w:val="none"/>
          <w:lang w:eastAsia="zh-CN"/>
        </w:rPr>
        <w:t>（四）</w:t>
      </w:r>
      <w:r>
        <w:rPr>
          <w:rFonts w:hint="eastAsia" w:eastAsia="楷体_GB2312"/>
          <w:b/>
          <w:sz w:val="32"/>
          <w:szCs w:val="32"/>
          <w:highlight w:val="none"/>
          <w:u w:val="none"/>
        </w:rPr>
        <w:t>政府采购情况：</w:t>
      </w:r>
      <w:r>
        <w:rPr>
          <w:rFonts w:hint="default" w:ascii="Times New Roman" w:hAnsi="Times New Roman" w:eastAsia="仿宋_GB2312" w:cs="Times New Roman"/>
          <w:sz w:val="32"/>
          <w:szCs w:val="32"/>
          <w:highlight w:val="none"/>
          <w:u w:val="none"/>
          <w:lang w:val="en-US" w:eastAsia="zh-CN"/>
        </w:rPr>
        <w:t>2023</w:t>
      </w:r>
      <w:r>
        <w:rPr>
          <w:rFonts w:hint="eastAsia" w:eastAsia="仿宋_GB2312"/>
          <w:sz w:val="32"/>
          <w:szCs w:val="32"/>
          <w:highlight w:val="none"/>
          <w:u w:val="none"/>
        </w:rPr>
        <w:t>年本部门政府采购预算总额</w:t>
      </w:r>
      <w:r>
        <w:rPr>
          <w:rFonts w:hint="default" w:eastAsia="仿宋_GB2312"/>
          <w:sz w:val="32"/>
          <w:szCs w:val="32"/>
          <w:highlight w:val="none"/>
          <w:u w:val="none"/>
        </w:rPr>
        <w:t xml:space="preserve">   </w:t>
      </w:r>
      <w:r>
        <w:rPr>
          <w:rFonts w:hint="default" w:ascii="Times New Roman" w:hAnsi="Times New Roman" w:eastAsia="仿宋_GB2312" w:cs="Times New Roman"/>
          <w:color w:val="auto"/>
          <w:sz w:val="32"/>
          <w:szCs w:val="32"/>
          <w:highlight w:val="none"/>
          <w:lang w:val="en-US" w:eastAsia="zh-CN"/>
        </w:rPr>
        <w:t>678</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00</w:t>
      </w:r>
      <w:r>
        <w:rPr>
          <w:rFonts w:hint="eastAsia" w:ascii="Times New Roman" w:hAnsi="Times New Roman" w:eastAsia="仿宋_GB2312" w:cs="Times New Roman"/>
          <w:color w:val="auto"/>
          <w:sz w:val="32"/>
          <w:szCs w:val="32"/>
          <w:highlight w:val="none"/>
        </w:rPr>
        <w:t>万元</w:t>
      </w:r>
      <w:r>
        <w:rPr>
          <w:rFonts w:hint="eastAsia" w:eastAsia="仿宋_GB2312"/>
          <w:sz w:val="32"/>
          <w:szCs w:val="32"/>
          <w:highlight w:val="none"/>
          <w:u w:val="none"/>
        </w:rPr>
        <w:t>，其中，货物类采购预算</w:t>
      </w:r>
      <w:r>
        <w:rPr>
          <w:rFonts w:hint="default" w:ascii="Times New Roman" w:hAnsi="Times New Roman" w:eastAsia="仿宋_GB2312" w:cs="Times New Roman"/>
          <w:color w:val="auto"/>
          <w:sz w:val="32"/>
          <w:szCs w:val="32"/>
          <w:highlight w:val="none"/>
          <w:lang w:val="en-US" w:eastAsia="zh-CN"/>
        </w:rPr>
        <w:t>251</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00</w:t>
      </w:r>
      <w:r>
        <w:rPr>
          <w:rFonts w:hint="eastAsia" w:eastAsia="仿宋_GB2312"/>
          <w:sz w:val="32"/>
          <w:szCs w:val="32"/>
          <w:highlight w:val="none"/>
          <w:u w:val="none"/>
        </w:rPr>
        <w:t>万元；工程类采购预</w:t>
      </w:r>
      <w:r>
        <w:rPr>
          <w:rFonts w:hint="eastAsia" w:ascii="Times New Roman" w:hAnsi="Times New Roman" w:eastAsia="仿宋_GB2312" w:cs="Times New Roman"/>
          <w:color w:val="auto"/>
          <w:sz w:val="32"/>
          <w:szCs w:val="32"/>
          <w:highlight w:val="none"/>
        </w:rPr>
        <w:t>算</w:t>
      </w:r>
      <w:r>
        <w:rPr>
          <w:rFonts w:hint="default" w:ascii="Times New Roman" w:hAnsi="Times New Roman" w:eastAsia="仿宋_GB2312" w:cs="Times New Roman"/>
          <w:color w:val="auto"/>
          <w:sz w:val="32"/>
          <w:szCs w:val="32"/>
          <w:highlight w:val="none"/>
          <w:lang w:val="en-US" w:eastAsia="zh-CN"/>
        </w:rPr>
        <w:t>80</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00</w:t>
      </w:r>
      <w:r>
        <w:rPr>
          <w:rFonts w:hint="eastAsia" w:eastAsia="仿宋_GB2312"/>
          <w:sz w:val="32"/>
          <w:szCs w:val="32"/>
          <w:highlight w:val="none"/>
          <w:u w:val="none"/>
        </w:rPr>
        <w:t>万元；服务类采购预算</w:t>
      </w:r>
      <w:r>
        <w:rPr>
          <w:rFonts w:hint="default" w:ascii="Times New Roman" w:hAnsi="Times New Roman" w:eastAsia="仿宋_GB2312" w:cs="Times New Roman"/>
          <w:sz w:val="32"/>
          <w:szCs w:val="32"/>
          <w:highlight w:val="none"/>
          <w:u w:val="none"/>
          <w:lang w:val="en-US" w:eastAsia="zh-CN"/>
        </w:rPr>
        <w:t>347</w:t>
      </w:r>
      <w:r>
        <w:rPr>
          <w:rFonts w:hint="eastAsia" w:eastAsia="仿宋_GB2312"/>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00</w:t>
      </w:r>
      <w:r>
        <w:rPr>
          <w:rFonts w:hint="eastAsia" w:eastAsia="仿宋_GB2312"/>
          <w:sz w:val="32"/>
          <w:szCs w:val="32"/>
          <w:highlight w:val="none"/>
          <w:u w:val="none"/>
        </w:rPr>
        <w:t>万元。</w:t>
      </w:r>
    </w:p>
    <w:p w14:paraId="013B2D61">
      <w:pPr>
        <w:keepNext w:val="0"/>
        <w:keepLines w:val="0"/>
        <w:pageBreakBefore w:val="0"/>
        <w:widowControl/>
        <w:kinsoku/>
        <w:wordWrap/>
        <w:overflowPunct/>
        <w:topLinePunct w:val="0"/>
        <w:autoSpaceDE/>
        <w:autoSpaceDN/>
        <w:bidi w:val="0"/>
        <w:adjustRightInd/>
        <w:snapToGrid/>
        <w:spacing w:beforeLines="0" w:afterLines="0" w:line="560" w:lineRule="exact"/>
        <w:ind w:firstLine="660"/>
        <w:jc w:val="left"/>
        <w:textAlignment w:val="auto"/>
        <w:rPr>
          <w:rFonts w:hint="eastAsia" w:eastAsia="仿宋_GB2312"/>
          <w:kern w:val="0"/>
          <w:sz w:val="32"/>
          <w:szCs w:val="32"/>
          <w:highlight w:val="none"/>
          <w:u w:val="none"/>
          <w:lang w:eastAsia="zh-CN"/>
        </w:rPr>
      </w:pPr>
      <w:r>
        <w:rPr>
          <w:rFonts w:hint="eastAsia" w:eastAsia="楷体_GB2312"/>
          <w:b/>
          <w:sz w:val="32"/>
          <w:szCs w:val="32"/>
          <w:highlight w:val="none"/>
          <w:u w:val="none"/>
        </w:rPr>
        <w:t>（五）国有资产占用使用及新增资产配置情况：</w:t>
      </w:r>
      <w:r>
        <w:rPr>
          <w:rFonts w:hint="eastAsia" w:eastAsia="仿宋_GB2312"/>
          <w:sz w:val="32"/>
          <w:szCs w:val="32"/>
          <w:highlight w:val="none"/>
          <w:u w:val="none"/>
        </w:rPr>
        <w:t>截至</w:t>
      </w:r>
      <w:r>
        <w:rPr>
          <w:rFonts w:hint="default" w:ascii="Times New Roman" w:hAnsi="Times New Roman" w:eastAsia="仿宋_GB2312" w:cs="Times New Roman"/>
          <w:sz w:val="32"/>
          <w:szCs w:val="32"/>
          <w:highlight w:val="none"/>
          <w:u w:val="none"/>
        </w:rPr>
        <w:t>2022</w:t>
      </w:r>
      <w:r>
        <w:rPr>
          <w:rFonts w:hint="eastAsia" w:eastAsia="仿宋_GB2312"/>
          <w:sz w:val="32"/>
          <w:szCs w:val="32"/>
          <w:highlight w:val="none"/>
          <w:u w:val="none"/>
        </w:rPr>
        <w:t>年</w:t>
      </w:r>
      <w:r>
        <w:rPr>
          <w:rFonts w:hint="default" w:ascii="Times New Roman" w:hAnsi="Times New Roman" w:eastAsia="仿宋_GB2312" w:cs="Times New Roman"/>
          <w:sz w:val="32"/>
          <w:szCs w:val="32"/>
          <w:highlight w:val="none"/>
          <w:u w:val="none"/>
        </w:rPr>
        <w:t>12</w:t>
      </w:r>
      <w:r>
        <w:rPr>
          <w:rFonts w:hint="eastAsia" w:eastAsia="仿宋_GB2312"/>
          <w:sz w:val="32"/>
          <w:szCs w:val="32"/>
          <w:highlight w:val="none"/>
          <w:u w:val="none"/>
        </w:rPr>
        <w:t>月底，本部门</w:t>
      </w:r>
      <w:r>
        <w:rPr>
          <w:rFonts w:hint="eastAsia" w:eastAsia="仿宋_GB2312"/>
          <w:kern w:val="0"/>
          <w:sz w:val="32"/>
          <w:szCs w:val="32"/>
          <w:highlight w:val="none"/>
          <w:u w:val="none"/>
        </w:rPr>
        <w:t>共有公务用车</w:t>
      </w:r>
      <w:r>
        <w:rPr>
          <w:rFonts w:hint="default" w:ascii="Times New Roman" w:hAnsi="Times New Roman" w:eastAsia="仿宋_GB2312" w:cs="Times New Roman"/>
          <w:kern w:val="0"/>
          <w:sz w:val="32"/>
          <w:szCs w:val="32"/>
          <w:highlight w:val="none"/>
          <w:u w:val="none"/>
          <w:lang w:val="en-US" w:eastAsia="zh-CN"/>
        </w:rPr>
        <w:t>0</w:t>
      </w:r>
      <w:r>
        <w:rPr>
          <w:rFonts w:hint="eastAsia" w:eastAsia="仿宋_GB2312"/>
          <w:kern w:val="0"/>
          <w:sz w:val="32"/>
          <w:szCs w:val="32"/>
          <w:highlight w:val="none"/>
          <w:u w:val="none"/>
        </w:rPr>
        <w:t>辆，其中，机要通信用车</w:t>
      </w:r>
      <w:r>
        <w:rPr>
          <w:rFonts w:hint="default" w:ascii="Times New Roman" w:hAnsi="Times New Roman" w:eastAsia="仿宋_GB2312" w:cs="Times New Roman"/>
          <w:kern w:val="0"/>
          <w:sz w:val="32"/>
          <w:szCs w:val="32"/>
          <w:highlight w:val="none"/>
          <w:u w:val="none"/>
        </w:rPr>
        <w:t>0</w:t>
      </w:r>
      <w:r>
        <w:rPr>
          <w:rFonts w:hint="eastAsia" w:eastAsia="仿宋_GB2312"/>
          <w:kern w:val="0"/>
          <w:sz w:val="32"/>
          <w:szCs w:val="32"/>
          <w:highlight w:val="none"/>
          <w:u w:val="none"/>
        </w:rPr>
        <w:t>辆，应急保障用车</w:t>
      </w:r>
      <w:r>
        <w:rPr>
          <w:rFonts w:hint="default" w:ascii="Times New Roman" w:hAnsi="Times New Roman" w:eastAsia="仿宋_GB2312" w:cs="Times New Roman"/>
          <w:kern w:val="0"/>
          <w:sz w:val="32"/>
          <w:szCs w:val="32"/>
          <w:highlight w:val="none"/>
          <w:u w:val="none"/>
          <w:lang w:val="en-US" w:eastAsia="zh-CN"/>
        </w:rPr>
        <w:t>0</w:t>
      </w:r>
      <w:r>
        <w:rPr>
          <w:rFonts w:hint="eastAsia" w:eastAsia="仿宋_GB2312"/>
          <w:kern w:val="0"/>
          <w:sz w:val="32"/>
          <w:szCs w:val="32"/>
          <w:highlight w:val="none"/>
          <w:u w:val="none"/>
        </w:rPr>
        <w:t>辆，执法执勤用车</w:t>
      </w:r>
      <w:r>
        <w:rPr>
          <w:rFonts w:hint="default" w:ascii="Times New Roman" w:hAnsi="Times New Roman" w:eastAsia="仿宋_GB2312" w:cs="Times New Roman"/>
          <w:kern w:val="0"/>
          <w:sz w:val="32"/>
          <w:szCs w:val="32"/>
          <w:highlight w:val="none"/>
          <w:u w:val="none"/>
        </w:rPr>
        <w:t>0</w:t>
      </w:r>
      <w:r>
        <w:rPr>
          <w:rFonts w:hint="eastAsia" w:eastAsia="仿宋_GB2312"/>
          <w:kern w:val="0"/>
          <w:sz w:val="32"/>
          <w:szCs w:val="32"/>
          <w:highlight w:val="none"/>
          <w:u w:val="none"/>
        </w:rPr>
        <w:t>辆，特种专业技术用车</w:t>
      </w:r>
      <w:r>
        <w:rPr>
          <w:rFonts w:hint="default" w:ascii="Times New Roman" w:hAnsi="Times New Roman" w:eastAsia="仿宋_GB2312" w:cs="Times New Roman"/>
          <w:kern w:val="0"/>
          <w:sz w:val="32"/>
          <w:szCs w:val="32"/>
          <w:highlight w:val="none"/>
          <w:u w:val="none"/>
        </w:rPr>
        <w:t>0</w:t>
      </w:r>
      <w:r>
        <w:rPr>
          <w:rFonts w:hint="default" w:eastAsia="仿宋_GB2312"/>
          <w:kern w:val="0"/>
          <w:sz w:val="32"/>
          <w:szCs w:val="32"/>
          <w:highlight w:val="none"/>
          <w:u w:val="none"/>
        </w:rPr>
        <w:t xml:space="preserve"> </w:t>
      </w:r>
      <w:r>
        <w:rPr>
          <w:rFonts w:hint="eastAsia" w:eastAsia="仿宋_GB2312"/>
          <w:kern w:val="0"/>
          <w:sz w:val="32"/>
          <w:szCs w:val="32"/>
          <w:highlight w:val="none"/>
          <w:u w:val="none"/>
        </w:rPr>
        <w:t>辆，其他用车</w:t>
      </w:r>
      <w:r>
        <w:rPr>
          <w:rFonts w:hint="default" w:ascii="Times New Roman" w:hAnsi="Times New Roman" w:eastAsia="仿宋_GB2312" w:cs="Times New Roman"/>
          <w:kern w:val="0"/>
          <w:sz w:val="32"/>
          <w:szCs w:val="32"/>
          <w:highlight w:val="none"/>
          <w:u w:val="none"/>
          <w:lang w:val="en-US" w:eastAsia="zh-CN"/>
        </w:rPr>
        <w:t>0</w:t>
      </w:r>
      <w:r>
        <w:rPr>
          <w:rFonts w:hint="eastAsia" w:eastAsia="仿宋_GB2312"/>
          <w:kern w:val="0"/>
          <w:sz w:val="32"/>
          <w:szCs w:val="32"/>
          <w:highlight w:val="none"/>
          <w:u w:val="none"/>
        </w:rPr>
        <w:t>辆；单位价值</w:t>
      </w:r>
      <w:r>
        <w:rPr>
          <w:rFonts w:hint="default" w:ascii="Times New Roman" w:hAnsi="Times New Roman" w:eastAsia="仿宋_GB2312" w:cs="Times New Roman"/>
          <w:kern w:val="0"/>
          <w:sz w:val="32"/>
          <w:szCs w:val="32"/>
          <w:highlight w:val="none"/>
          <w:u w:val="none"/>
        </w:rPr>
        <w:t>50</w:t>
      </w:r>
      <w:r>
        <w:rPr>
          <w:rFonts w:hint="eastAsia" w:eastAsia="仿宋_GB2312"/>
          <w:kern w:val="0"/>
          <w:sz w:val="32"/>
          <w:szCs w:val="32"/>
          <w:highlight w:val="none"/>
          <w:u w:val="none"/>
        </w:rPr>
        <w:t>万元以上通用设备</w:t>
      </w:r>
      <w:r>
        <w:rPr>
          <w:rFonts w:hint="default" w:ascii="Times New Roman" w:hAnsi="Times New Roman" w:eastAsia="仿宋_GB2312" w:cs="Times New Roman"/>
          <w:kern w:val="0"/>
          <w:sz w:val="32"/>
          <w:szCs w:val="32"/>
          <w:highlight w:val="none"/>
          <w:u w:val="none"/>
        </w:rPr>
        <w:t>0</w:t>
      </w:r>
      <w:r>
        <w:rPr>
          <w:rFonts w:hint="eastAsia" w:eastAsia="仿宋_GB2312"/>
          <w:kern w:val="0"/>
          <w:sz w:val="32"/>
          <w:szCs w:val="32"/>
          <w:highlight w:val="none"/>
          <w:u w:val="none"/>
        </w:rPr>
        <w:t>台，单位价值</w:t>
      </w:r>
      <w:r>
        <w:rPr>
          <w:rFonts w:hint="default" w:ascii="Times New Roman" w:hAnsi="Times New Roman" w:eastAsia="仿宋_GB2312" w:cs="Times New Roman"/>
          <w:kern w:val="0"/>
          <w:sz w:val="32"/>
          <w:szCs w:val="32"/>
          <w:highlight w:val="none"/>
          <w:u w:val="none"/>
        </w:rPr>
        <w:t>100</w:t>
      </w:r>
      <w:r>
        <w:rPr>
          <w:rFonts w:hint="eastAsia" w:eastAsia="仿宋_GB2312"/>
          <w:kern w:val="0"/>
          <w:sz w:val="32"/>
          <w:szCs w:val="32"/>
          <w:highlight w:val="none"/>
          <w:u w:val="none"/>
        </w:rPr>
        <w:t>万元以上专用设备</w:t>
      </w:r>
      <w:r>
        <w:rPr>
          <w:rFonts w:hint="default" w:ascii="Times New Roman" w:hAnsi="Times New Roman" w:eastAsia="仿宋_GB2312" w:cs="Times New Roman"/>
          <w:kern w:val="0"/>
          <w:sz w:val="32"/>
          <w:szCs w:val="32"/>
          <w:highlight w:val="none"/>
          <w:u w:val="none"/>
        </w:rPr>
        <w:t>0</w:t>
      </w:r>
      <w:r>
        <w:rPr>
          <w:rFonts w:hint="eastAsia" w:eastAsia="仿宋_GB2312"/>
          <w:kern w:val="0"/>
          <w:sz w:val="32"/>
          <w:szCs w:val="32"/>
          <w:highlight w:val="none"/>
          <w:u w:val="none"/>
        </w:rPr>
        <w:t>台。</w:t>
      </w:r>
      <w:r>
        <w:rPr>
          <w:rFonts w:hint="default" w:ascii="Times New Roman" w:hAnsi="Times New Roman" w:eastAsia="仿宋_GB2312" w:cs="Times New Roman"/>
          <w:kern w:val="0"/>
          <w:sz w:val="32"/>
          <w:szCs w:val="32"/>
          <w:highlight w:val="none"/>
          <w:u w:val="none"/>
        </w:rPr>
        <w:t>2023</w:t>
      </w:r>
      <w:r>
        <w:rPr>
          <w:rFonts w:hint="eastAsia" w:eastAsia="仿宋_GB2312"/>
          <w:kern w:val="0"/>
          <w:sz w:val="32"/>
          <w:szCs w:val="32"/>
          <w:highlight w:val="none"/>
          <w:u w:val="none"/>
        </w:rPr>
        <w:t>年拟新增配置公务用车</w:t>
      </w:r>
      <w:r>
        <w:rPr>
          <w:rFonts w:hint="default" w:ascii="Times New Roman" w:hAnsi="Times New Roman" w:eastAsia="仿宋_GB2312" w:cs="Times New Roman"/>
          <w:kern w:val="0"/>
          <w:sz w:val="32"/>
          <w:szCs w:val="32"/>
          <w:highlight w:val="none"/>
          <w:u w:val="none"/>
        </w:rPr>
        <w:t>0</w:t>
      </w:r>
      <w:r>
        <w:rPr>
          <w:rFonts w:hint="eastAsia" w:eastAsia="仿宋_GB2312"/>
          <w:kern w:val="0"/>
          <w:sz w:val="32"/>
          <w:szCs w:val="32"/>
          <w:highlight w:val="none"/>
          <w:u w:val="none"/>
        </w:rPr>
        <w:t>辆，其中，机要通信用车</w:t>
      </w:r>
      <w:r>
        <w:rPr>
          <w:rFonts w:hint="default" w:ascii="Times New Roman" w:hAnsi="Times New Roman" w:eastAsia="仿宋_GB2312" w:cs="Times New Roman"/>
          <w:kern w:val="0"/>
          <w:sz w:val="32"/>
          <w:szCs w:val="32"/>
          <w:highlight w:val="none"/>
          <w:u w:val="none"/>
        </w:rPr>
        <w:t>0</w:t>
      </w:r>
      <w:r>
        <w:rPr>
          <w:rFonts w:hint="eastAsia" w:eastAsia="仿宋_GB2312"/>
          <w:kern w:val="0"/>
          <w:sz w:val="32"/>
          <w:szCs w:val="32"/>
          <w:highlight w:val="none"/>
          <w:u w:val="none"/>
        </w:rPr>
        <w:t>辆，应急保障用车</w:t>
      </w:r>
      <w:r>
        <w:rPr>
          <w:rFonts w:hint="default" w:ascii="Times New Roman" w:hAnsi="Times New Roman" w:eastAsia="仿宋_GB2312" w:cs="Times New Roman"/>
          <w:kern w:val="0"/>
          <w:sz w:val="32"/>
          <w:szCs w:val="32"/>
          <w:highlight w:val="none"/>
          <w:u w:val="none"/>
        </w:rPr>
        <w:t>0</w:t>
      </w:r>
      <w:r>
        <w:rPr>
          <w:rFonts w:hint="eastAsia" w:eastAsia="仿宋_GB2312"/>
          <w:kern w:val="0"/>
          <w:sz w:val="32"/>
          <w:szCs w:val="32"/>
          <w:highlight w:val="none"/>
          <w:u w:val="none"/>
        </w:rPr>
        <w:t>辆，执法执勤用车</w:t>
      </w:r>
      <w:r>
        <w:rPr>
          <w:rFonts w:hint="default" w:ascii="Times New Roman" w:hAnsi="Times New Roman" w:eastAsia="仿宋_GB2312" w:cs="Times New Roman"/>
          <w:kern w:val="0"/>
          <w:sz w:val="32"/>
          <w:szCs w:val="32"/>
          <w:highlight w:val="none"/>
          <w:u w:val="none"/>
        </w:rPr>
        <w:t>0</w:t>
      </w:r>
      <w:r>
        <w:rPr>
          <w:rFonts w:hint="eastAsia" w:eastAsia="仿宋_GB2312"/>
          <w:kern w:val="0"/>
          <w:sz w:val="32"/>
          <w:szCs w:val="32"/>
          <w:highlight w:val="none"/>
          <w:u w:val="none"/>
        </w:rPr>
        <w:t>辆，特种专业技术用车</w:t>
      </w:r>
      <w:r>
        <w:rPr>
          <w:rFonts w:hint="default" w:ascii="Times New Roman" w:hAnsi="Times New Roman" w:eastAsia="仿宋_GB2312" w:cs="Times New Roman"/>
          <w:kern w:val="0"/>
          <w:sz w:val="32"/>
          <w:szCs w:val="32"/>
          <w:highlight w:val="none"/>
          <w:u w:val="none"/>
        </w:rPr>
        <w:t>0</w:t>
      </w:r>
      <w:r>
        <w:rPr>
          <w:rFonts w:hint="eastAsia" w:eastAsia="仿宋_GB2312"/>
          <w:kern w:val="0"/>
          <w:sz w:val="32"/>
          <w:szCs w:val="32"/>
          <w:highlight w:val="none"/>
          <w:u w:val="none"/>
        </w:rPr>
        <w:t>辆，其他按照规定配备的公务用车</w:t>
      </w:r>
      <w:r>
        <w:rPr>
          <w:rFonts w:hint="default" w:ascii="Times New Roman" w:hAnsi="Times New Roman" w:eastAsia="仿宋_GB2312" w:cs="Times New Roman"/>
          <w:kern w:val="0"/>
          <w:sz w:val="32"/>
          <w:szCs w:val="32"/>
          <w:highlight w:val="none"/>
          <w:u w:val="none"/>
        </w:rPr>
        <w:t>0</w:t>
      </w:r>
      <w:r>
        <w:rPr>
          <w:rFonts w:hint="eastAsia" w:eastAsia="仿宋_GB2312"/>
          <w:kern w:val="0"/>
          <w:sz w:val="32"/>
          <w:szCs w:val="32"/>
          <w:highlight w:val="none"/>
          <w:u w:val="none"/>
        </w:rPr>
        <w:t>辆；新增配备单位价值</w:t>
      </w:r>
      <w:r>
        <w:rPr>
          <w:rFonts w:hint="default" w:ascii="Times New Roman" w:hAnsi="Times New Roman" w:eastAsia="仿宋_GB2312" w:cs="Times New Roman"/>
          <w:kern w:val="0"/>
          <w:sz w:val="32"/>
          <w:szCs w:val="32"/>
          <w:highlight w:val="none"/>
          <w:u w:val="none"/>
        </w:rPr>
        <w:t>50</w:t>
      </w:r>
      <w:r>
        <w:rPr>
          <w:rFonts w:hint="eastAsia" w:eastAsia="仿宋_GB2312"/>
          <w:kern w:val="0"/>
          <w:sz w:val="32"/>
          <w:szCs w:val="32"/>
          <w:highlight w:val="none"/>
          <w:u w:val="none"/>
        </w:rPr>
        <w:t>万元以上通用设备</w:t>
      </w:r>
      <w:r>
        <w:rPr>
          <w:rFonts w:hint="default" w:ascii="Times New Roman" w:hAnsi="Times New Roman" w:eastAsia="仿宋_GB2312" w:cs="Times New Roman"/>
          <w:kern w:val="0"/>
          <w:sz w:val="32"/>
          <w:szCs w:val="32"/>
          <w:highlight w:val="none"/>
          <w:u w:val="none"/>
        </w:rPr>
        <w:t>0</w:t>
      </w:r>
      <w:r>
        <w:rPr>
          <w:rFonts w:hint="eastAsia" w:eastAsia="仿宋_GB2312"/>
          <w:kern w:val="0"/>
          <w:sz w:val="32"/>
          <w:szCs w:val="32"/>
          <w:highlight w:val="none"/>
          <w:u w:val="none"/>
        </w:rPr>
        <w:t>台，单位价值</w:t>
      </w:r>
      <w:r>
        <w:rPr>
          <w:rFonts w:hint="default" w:ascii="Times New Roman" w:hAnsi="Times New Roman" w:eastAsia="仿宋_GB2312" w:cs="Times New Roman"/>
          <w:kern w:val="0"/>
          <w:sz w:val="32"/>
          <w:szCs w:val="32"/>
          <w:highlight w:val="none"/>
          <w:u w:val="none"/>
        </w:rPr>
        <w:t>100</w:t>
      </w:r>
      <w:r>
        <w:rPr>
          <w:rFonts w:hint="eastAsia" w:eastAsia="仿宋_GB2312"/>
          <w:kern w:val="0"/>
          <w:sz w:val="32"/>
          <w:szCs w:val="32"/>
          <w:highlight w:val="none"/>
          <w:u w:val="none"/>
        </w:rPr>
        <w:t>万元以上专用设备</w:t>
      </w:r>
      <w:r>
        <w:rPr>
          <w:rFonts w:hint="default" w:ascii="Times New Roman" w:hAnsi="Times New Roman" w:eastAsia="仿宋_GB2312" w:cs="Times New Roman"/>
          <w:kern w:val="0"/>
          <w:sz w:val="32"/>
          <w:szCs w:val="32"/>
          <w:highlight w:val="none"/>
          <w:u w:val="none"/>
        </w:rPr>
        <w:t>0</w:t>
      </w:r>
      <w:r>
        <w:rPr>
          <w:rFonts w:hint="eastAsia" w:eastAsia="仿宋_GB2312"/>
          <w:kern w:val="0"/>
          <w:sz w:val="32"/>
          <w:szCs w:val="32"/>
          <w:highlight w:val="none"/>
          <w:u w:val="none"/>
        </w:rPr>
        <w:t>台。</w:t>
      </w:r>
    </w:p>
    <w:p w14:paraId="74BBCB3F">
      <w:pPr>
        <w:keepNext w:val="0"/>
        <w:keepLines w:val="0"/>
        <w:pageBreakBefore w:val="0"/>
        <w:widowControl/>
        <w:kinsoku/>
        <w:wordWrap/>
        <w:overflowPunct/>
        <w:topLinePunct w:val="0"/>
        <w:autoSpaceDE/>
        <w:autoSpaceDN/>
        <w:bidi w:val="0"/>
        <w:adjustRightInd/>
        <w:snapToGrid/>
        <w:spacing w:beforeLines="0" w:afterLines="0" w:line="560" w:lineRule="exact"/>
        <w:ind w:firstLine="660"/>
        <w:jc w:val="left"/>
        <w:textAlignment w:val="auto"/>
        <w:rPr>
          <w:rFonts w:hint="default" w:eastAsia="仿宋_GB2312"/>
          <w:kern w:val="0"/>
          <w:sz w:val="32"/>
          <w:szCs w:val="32"/>
          <w:highlight w:val="none"/>
          <w:u w:val="none"/>
        </w:rPr>
      </w:pPr>
      <w:r>
        <w:rPr>
          <w:rFonts w:hint="eastAsia" w:eastAsia="楷体_GB2312"/>
          <w:b/>
          <w:kern w:val="0"/>
          <w:sz w:val="32"/>
          <w:szCs w:val="32"/>
          <w:highlight w:val="none"/>
          <w:u w:val="none"/>
        </w:rPr>
        <w:t>（六）预算绩效目标说明：</w:t>
      </w:r>
      <w:r>
        <w:rPr>
          <w:rFonts w:hint="eastAsia" w:eastAsia="仿宋_GB2312"/>
          <w:kern w:val="0"/>
          <w:sz w:val="32"/>
          <w:szCs w:val="32"/>
          <w:highlight w:val="none"/>
          <w:u w:val="none"/>
        </w:rPr>
        <w:t>本部门所有支出实行绩效目标管理。纳入</w:t>
      </w:r>
      <w:r>
        <w:rPr>
          <w:rFonts w:hint="default" w:ascii="Times New Roman" w:hAnsi="Times New Roman" w:eastAsia="仿宋_GB2312" w:cs="Times New Roman"/>
          <w:kern w:val="0"/>
          <w:sz w:val="32"/>
          <w:szCs w:val="32"/>
          <w:highlight w:val="none"/>
          <w:u w:val="none"/>
          <w:lang w:val="en-US" w:eastAsia="zh-CN"/>
        </w:rPr>
        <w:t>2023</w:t>
      </w:r>
      <w:r>
        <w:rPr>
          <w:rFonts w:hint="eastAsia" w:eastAsia="仿宋_GB2312"/>
          <w:kern w:val="0"/>
          <w:sz w:val="32"/>
          <w:szCs w:val="32"/>
          <w:highlight w:val="none"/>
          <w:u w:val="none"/>
        </w:rPr>
        <w:t>年部门整体支出绩效目标的金额为</w:t>
      </w:r>
      <w:r>
        <w:rPr>
          <w:rFonts w:hint="default" w:ascii="Times New Roman" w:hAnsi="Times New Roman" w:eastAsia="仿宋_GB2312" w:cs="Times New Roman"/>
          <w:kern w:val="0"/>
          <w:sz w:val="32"/>
          <w:szCs w:val="32"/>
          <w:highlight w:val="none"/>
          <w:u w:val="none"/>
          <w:lang w:val="en-US" w:eastAsia="zh-CN"/>
        </w:rPr>
        <w:t>4101</w:t>
      </w:r>
      <w:r>
        <w:rPr>
          <w:rFonts w:hint="eastAsia" w:eastAsia="仿宋_GB2312"/>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val="en-US" w:eastAsia="zh-CN"/>
        </w:rPr>
        <w:t>63</w:t>
      </w:r>
      <w:r>
        <w:rPr>
          <w:rFonts w:hint="eastAsia" w:eastAsia="仿宋_GB2312"/>
          <w:kern w:val="0"/>
          <w:sz w:val="32"/>
          <w:szCs w:val="32"/>
          <w:highlight w:val="none"/>
          <w:u w:val="none"/>
        </w:rPr>
        <w:t>万元，其中，基本支出</w:t>
      </w:r>
      <w:r>
        <w:rPr>
          <w:rFonts w:hint="default" w:ascii="Times New Roman" w:hAnsi="Times New Roman" w:eastAsia="仿宋_GB2312" w:cs="Times New Roman"/>
          <w:kern w:val="0"/>
          <w:sz w:val="32"/>
          <w:szCs w:val="32"/>
          <w:highlight w:val="none"/>
          <w:u w:val="none"/>
          <w:lang w:val="en-US" w:eastAsia="zh-CN"/>
        </w:rPr>
        <w:t>1948.29</w:t>
      </w:r>
      <w:r>
        <w:rPr>
          <w:rFonts w:hint="eastAsia" w:eastAsia="仿宋_GB2312"/>
          <w:kern w:val="0"/>
          <w:sz w:val="32"/>
          <w:szCs w:val="32"/>
          <w:highlight w:val="none"/>
          <w:u w:val="none"/>
        </w:rPr>
        <w:t>万元，项目支出</w:t>
      </w:r>
      <w:r>
        <w:rPr>
          <w:rFonts w:hint="default" w:ascii="Times New Roman" w:hAnsi="Times New Roman" w:eastAsia="仿宋_GB2312" w:cs="Times New Roman"/>
          <w:kern w:val="0"/>
          <w:sz w:val="32"/>
          <w:szCs w:val="32"/>
          <w:highlight w:val="none"/>
          <w:u w:val="none"/>
          <w:lang w:val="en-US" w:eastAsia="zh-CN"/>
        </w:rPr>
        <w:t>2153.34</w:t>
      </w:r>
      <w:r>
        <w:rPr>
          <w:rFonts w:hint="eastAsia" w:eastAsia="仿宋_GB2312"/>
          <w:kern w:val="0"/>
          <w:sz w:val="32"/>
          <w:szCs w:val="32"/>
          <w:highlight w:val="none"/>
          <w:u w:val="none"/>
        </w:rPr>
        <w:t>万元。</w:t>
      </w:r>
    </w:p>
    <w:p w14:paraId="77F0C391">
      <w:pPr>
        <w:keepNext w:val="0"/>
        <w:keepLines w:val="0"/>
        <w:pageBreakBefore w:val="0"/>
        <w:widowControl/>
        <w:kinsoku/>
        <w:wordWrap/>
        <w:overflowPunct/>
        <w:topLinePunct w:val="0"/>
        <w:autoSpaceDE/>
        <w:autoSpaceDN/>
        <w:bidi w:val="0"/>
        <w:adjustRightInd/>
        <w:snapToGrid/>
        <w:spacing w:beforeLines="0" w:afterLines="0" w:line="560" w:lineRule="exact"/>
        <w:ind w:firstLine="660"/>
        <w:textAlignment w:val="auto"/>
        <w:rPr>
          <w:rFonts w:hint="default" w:eastAsia="黑体"/>
          <w:sz w:val="32"/>
          <w:szCs w:val="32"/>
          <w:highlight w:val="none"/>
          <w:u w:val="none"/>
        </w:rPr>
      </w:pPr>
      <w:r>
        <w:rPr>
          <w:rFonts w:hint="eastAsia" w:eastAsia="黑体"/>
          <w:sz w:val="32"/>
          <w:szCs w:val="32"/>
          <w:highlight w:val="none"/>
          <w:u w:val="none"/>
        </w:rPr>
        <w:t>七、名词解释</w:t>
      </w:r>
    </w:p>
    <w:p w14:paraId="4FB35972">
      <w:pPr>
        <w:keepNext w:val="0"/>
        <w:keepLines w:val="0"/>
        <w:pageBreakBefore w:val="0"/>
        <w:widowControl/>
        <w:kinsoku/>
        <w:wordWrap/>
        <w:overflowPunct/>
        <w:topLinePunct w:val="0"/>
        <w:autoSpaceDE/>
        <w:autoSpaceDN/>
        <w:bidi w:val="0"/>
        <w:adjustRightInd/>
        <w:snapToGrid/>
        <w:spacing w:beforeLines="0" w:afterLines="0" w:line="560" w:lineRule="exact"/>
        <w:ind w:firstLine="660"/>
        <w:textAlignment w:val="auto"/>
        <w:rPr>
          <w:rFonts w:hint="default" w:eastAsia="仿宋_GB2312"/>
          <w:sz w:val="32"/>
          <w:szCs w:val="32"/>
          <w:highlight w:val="none"/>
          <w:u w:val="none"/>
        </w:rPr>
      </w:pPr>
      <w:r>
        <w:rPr>
          <w:rFonts w:hint="default" w:ascii="Times New Roman" w:hAnsi="Times New Roman" w:eastAsia="仿宋_GB2312" w:cs="Times New Roman"/>
          <w:sz w:val="32"/>
          <w:szCs w:val="32"/>
          <w:highlight w:val="none"/>
          <w:u w:val="none"/>
        </w:rPr>
        <w:t>1</w:t>
      </w:r>
      <w:r>
        <w:rPr>
          <w:rFonts w:hint="eastAsia" w:eastAsia="仿宋_GB2312"/>
          <w:sz w:val="32"/>
          <w:szCs w:val="32"/>
          <w:highlight w:val="none"/>
          <w:u w:val="none"/>
          <w:lang w:eastAsia="zh-CN"/>
        </w:rPr>
        <w:t>.</w:t>
      </w:r>
      <w:r>
        <w:rPr>
          <w:rFonts w:hint="eastAsia" w:eastAsia="仿宋_GB2312"/>
          <w:sz w:val="32"/>
          <w:szCs w:val="32"/>
          <w:highlight w:val="none"/>
          <w:u w:val="none"/>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74B9280B">
      <w:pPr>
        <w:keepNext w:val="0"/>
        <w:keepLines w:val="0"/>
        <w:pageBreakBefore w:val="0"/>
        <w:widowControl/>
        <w:kinsoku/>
        <w:wordWrap/>
        <w:overflowPunct/>
        <w:topLinePunct w:val="0"/>
        <w:autoSpaceDE/>
        <w:autoSpaceDN/>
        <w:bidi w:val="0"/>
        <w:adjustRightInd/>
        <w:snapToGrid/>
        <w:spacing w:beforeLines="0" w:afterLines="0" w:line="560" w:lineRule="exact"/>
        <w:ind w:firstLine="660"/>
        <w:textAlignment w:val="auto"/>
        <w:rPr>
          <w:rFonts w:hint="eastAsia" w:ascii="仿宋_GB2312" w:hAnsi="宋体" w:eastAsia="仿宋_GB2312" w:cs="宋体"/>
          <w:color w:val="333333"/>
          <w:kern w:val="0"/>
          <w:sz w:val="32"/>
          <w:szCs w:val="32"/>
          <w:highlight w:val="none"/>
          <w:u w:val="none"/>
        </w:rPr>
      </w:pPr>
      <w:r>
        <w:rPr>
          <w:rFonts w:hint="default" w:ascii="Times New Roman" w:hAnsi="Times New Roman" w:eastAsia="仿宋_GB2312" w:cs="Times New Roman"/>
          <w:sz w:val="32"/>
          <w:szCs w:val="32"/>
          <w:highlight w:val="none"/>
          <w:u w:val="none"/>
        </w:rPr>
        <w:t>2</w:t>
      </w:r>
      <w:r>
        <w:rPr>
          <w:rFonts w:hint="eastAsia" w:eastAsia="仿宋_GB2312"/>
          <w:sz w:val="32"/>
          <w:szCs w:val="32"/>
          <w:highlight w:val="none"/>
          <w:u w:val="none"/>
          <w:lang w:eastAsia="zh-CN"/>
        </w:rPr>
        <w:t>.</w:t>
      </w:r>
      <w:r>
        <w:rPr>
          <w:rFonts w:hint="eastAsia" w:eastAsia="仿宋_GB2312"/>
          <w:sz w:val="32"/>
          <w:szCs w:val="32"/>
          <w:highlight w:val="none"/>
          <w:u w:val="none"/>
        </w:rPr>
        <w:t>“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支出。</w:t>
      </w:r>
    </w:p>
    <w:p w14:paraId="66C6AE08">
      <w:pPr>
        <w:keepNext w:val="0"/>
        <w:keepLines w:val="0"/>
        <w:pageBreakBefore w:val="0"/>
        <w:widowControl/>
        <w:shd w:val="clear" w:color="auto" w:fill="FFFFFF"/>
        <w:kinsoku/>
        <w:overflowPunct/>
        <w:topLinePunct w:val="0"/>
        <w:autoSpaceDE/>
        <w:autoSpaceDN/>
        <w:bidi w:val="0"/>
        <w:adjustRightInd/>
        <w:snapToGrid/>
        <w:spacing w:line="550" w:lineRule="exact"/>
        <w:ind w:firstLine="640" w:firstLineChars="200"/>
        <w:textAlignment w:val="auto"/>
        <w:rPr>
          <w:rFonts w:hint="eastAsia" w:eastAsia="方正小标宋_GBK"/>
          <w:kern w:val="0"/>
          <w:sz w:val="36"/>
          <w:szCs w:val="36"/>
          <w:highlight w:val="none"/>
          <w:u w:val="none"/>
        </w:rPr>
      </w:pPr>
      <w:r>
        <w:rPr>
          <w:rFonts w:hint="eastAsia" w:ascii="宋体" w:hAnsi="宋体" w:eastAsia="仿宋_GB2312" w:cs="宋体"/>
          <w:color w:val="333333"/>
          <w:kern w:val="0"/>
          <w:sz w:val="32"/>
          <w:szCs w:val="32"/>
          <w:highlight w:val="none"/>
          <w:u w:val="none"/>
        </w:rPr>
        <w:t>   </w:t>
      </w:r>
      <w:r>
        <w:rPr>
          <w:rFonts w:hint="eastAsia" w:ascii="仿宋_GB2312" w:hAnsi="宋体" w:eastAsia="仿宋_GB2312" w:cs="宋体"/>
          <w:color w:val="333333"/>
          <w:kern w:val="0"/>
          <w:sz w:val="32"/>
          <w:szCs w:val="32"/>
          <w:highlight w:val="none"/>
          <w:u w:val="none"/>
        </w:rPr>
        <w:t xml:space="preserve">                  </w:t>
      </w:r>
    </w:p>
    <w:p w14:paraId="686C32AF">
      <w:pPr>
        <w:widowControl/>
        <w:spacing w:beforeLines="0" w:afterLines="0" w:line="600" w:lineRule="exact"/>
        <w:jc w:val="both"/>
        <w:rPr>
          <w:rFonts w:hint="eastAsia" w:ascii="方正小标宋_GBK" w:hAnsi="方正小标宋_GBK" w:eastAsia="方正小标宋_GBK" w:cs="方正小标宋_GBK"/>
          <w:kern w:val="0"/>
          <w:sz w:val="44"/>
          <w:szCs w:val="44"/>
          <w:highlight w:val="none"/>
          <w:u w:val="none"/>
        </w:rPr>
      </w:pPr>
    </w:p>
    <w:p w14:paraId="0F9E64E7">
      <w:pPr>
        <w:widowControl/>
        <w:spacing w:line="600" w:lineRule="exact"/>
        <w:jc w:val="both"/>
        <w:rPr>
          <w:rFonts w:hint="eastAsia" w:ascii="黑体" w:hAnsi="黑体" w:eastAsia="黑体"/>
          <w:sz w:val="44"/>
          <w:szCs w:val="44"/>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11BBED27">
      <w:pPr>
        <w:widowControl/>
        <w:spacing w:line="600" w:lineRule="exact"/>
        <w:jc w:val="center"/>
        <w:rPr>
          <w:rFonts w:hint="eastAsia" w:ascii="黑体" w:hAnsi="黑体" w:eastAsia="黑体"/>
          <w:sz w:val="44"/>
          <w:szCs w:val="44"/>
          <w:highlight w:val="none"/>
        </w:rPr>
      </w:pPr>
      <w:r>
        <w:rPr>
          <w:rFonts w:hint="eastAsia" w:ascii="黑体" w:hAnsi="黑体" w:eastAsia="黑体"/>
          <w:sz w:val="44"/>
          <w:szCs w:val="44"/>
          <w:highlight w:val="none"/>
        </w:rPr>
        <w:t xml:space="preserve">第二部分 </w:t>
      </w:r>
      <w:r>
        <w:rPr>
          <w:rFonts w:hint="default" w:ascii="Times New Roman" w:hAnsi="Times New Roman" w:eastAsia="黑体" w:cs="Times New Roman"/>
          <w:sz w:val="44"/>
          <w:szCs w:val="44"/>
          <w:highlight w:val="none"/>
        </w:rPr>
        <w:t>2023</w:t>
      </w:r>
      <w:r>
        <w:rPr>
          <w:rFonts w:ascii="黑体" w:hAnsi="黑体" w:eastAsia="黑体"/>
          <w:sz w:val="44"/>
          <w:szCs w:val="44"/>
          <w:highlight w:val="none"/>
        </w:rPr>
        <w:t>年部门预算表</w:t>
      </w:r>
    </w:p>
    <w:p w14:paraId="5AA198D2">
      <w:pPr>
        <w:widowControl/>
        <w:shd w:val="clear" w:color="auto" w:fill="FFFFFF"/>
        <w:spacing w:before="100" w:beforeAutospacing="1" w:after="100" w:afterAutospacing="1"/>
        <w:jc w:val="center"/>
        <w:rPr>
          <w:rFonts w:hint="eastAsia" w:eastAsia="仿宋_GB2312"/>
          <w:b/>
          <w:bCs/>
          <w:sz w:val="32"/>
          <w:szCs w:val="32"/>
          <w:highlight w:val="none"/>
          <w:u w:val="none"/>
        </w:rPr>
      </w:pPr>
      <w:r>
        <w:rPr>
          <w:rFonts w:hint="eastAsia" w:eastAsia="仿宋_GB2312"/>
          <w:b/>
          <w:bCs/>
          <w:sz w:val="32"/>
          <w:szCs w:val="32"/>
          <w:highlight w:val="none"/>
          <w:u w:val="none"/>
        </w:rPr>
        <w:t>财政拨款收支情况表</w:t>
      </w:r>
    </w:p>
    <w:p w14:paraId="23EA19EB">
      <w:pPr>
        <w:widowControl/>
        <w:shd w:val="clear" w:color="auto" w:fill="FFFFFF"/>
        <w:spacing w:before="100" w:beforeAutospacing="1" w:after="100" w:afterAutospacing="1"/>
        <w:jc w:val="center"/>
        <w:rPr>
          <w:rFonts w:ascii="Arial" w:hAnsi="Arial" w:cs="Arial"/>
          <w:color w:val="222222"/>
          <w:kern w:val="0"/>
          <w:sz w:val="23"/>
          <w:szCs w:val="23"/>
          <w:highlight w:val="none"/>
        </w:rPr>
      </w:pPr>
      <w:r>
        <w:rPr>
          <w:rFonts w:hint="eastAsia" w:ascii="宋体" w:hAnsi="宋体" w:cs="Arial"/>
          <w:color w:val="000000"/>
          <w:kern w:val="0"/>
          <w:sz w:val="23"/>
          <w:szCs w:val="23"/>
          <w:highlight w:val="none"/>
          <w:lang w:eastAsia="zh-CN"/>
        </w:rPr>
        <w:t>部门：</w:t>
      </w:r>
      <w:r>
        <w:rPr>
          <w:rFonts w:hint="eastAsia" w:ascii="宋体" w:hAnsi="宋体" w:cs="Arial"/>
          <w:color w:val="000000"/>
          <w:kern w:val="0"/>
          <w:sz w:val="23"/>
          <w:szCs w:val="23"/>
          <w:highlight w:val="none"/>
          <w:lang w:val="en-US" w:eastAsia="zh-CN"/>
        </w:rPr>
        <w:t xml:space="preserve">乌石镇人民政府                                    </w:t>
      </w:r>
      <w:r>
        <w:rPr>
          <w:rFonts w:hint="eastAsia" w:ascii="宋体" w:hAnsi="宋体" w:cs="Arial"/>
          <w:color w:val="000000"/>
          <w:kern w:val="0"/>
          <w:sz w:val="23"/>
          <w:szCs w:val="23"/>
          <w:highlight w:val="none"/>
        </w:rPr>
        <w:t>单位：万元</w:t>
      </w:r>
    </w:p>
    <w:tbl>
      <w:tblPr>
        <w:tblStyle w:val="3"/>
        <w:tblpPr w:leftFromText="180" w:rightFromText="180" w:vertAnchor="text" w:horzAnchor="page" w:tblpXSpec="center" w:tblpY="420"/>
        <w:tblOverlap w:val="never"/>
        <w:tblW w:w="10376" w:type="dxa"/>
        <w:jc w:val="center"/>
        <w:tblLayout w:type="autofit"/>
        <w:tblCellMar>
          <w:top w:w="0" w:type="dxa"/>
          <w:left w:w="0" w:type="dxa"/>
          <w:bottom w:w="0" w:type="dxa"/>
          <w:right w:w="0" w:type="dxa"/>
        </w:tblCellMar>
      </w:tblPr>
      <w:tblGrid>
        <w:gridCol w:w="3139"/>
        <w:gridCol w:w="1631"/>
        <w:gridCol w:w="3994"/>
        <w:gridCol w:w="1612"/>
      </w:tblGrid>
      <w:tr w14:paraId="6726670B">
        <w:tblPrEx>
          <w:tblCellMar>
            <w:top w:w="0" w:type="dxa"/>
            <w:left w:w="0" w:type="dxa"/>
            <w:bottom w:w="0" w:type="dxa"/>
            <w:right w:w="0" w:type="dxa"/>
          </w:tblCellMar>
        </w:tblPrEx>
        <w:trPr>
          <w:trHeight w:val="420" w:hRule="atLeast"/>
          <w:jc w:val="center"/>
        </w:trPr>
        <w:tc>
          <w:tcPr>
            <w:tcW w:w="4770" w:type="dxa"/>
            <w:gridSpan w:val="2"/>
            <w:tcBorders>
              <w:top w:val="single" w:color="auto" w:sz="12" w:space="0"/>
              <w:left w:val="single" w:color="auto" w:sz="12" w:space="0"/>
              <w:bottom w:val="single" w:color="auto" w:sz="8" w:space="0"/>
              <w:right w:val="single" w:color="auto" w:sz="8" w:space="0"/>
            </w:tcBorders>
            <w:noWrap w:val="0"/>
            <w:vAlign w:val="center"/>
          </w:tcPr>
          <w:p w14:paraId="1C43B6AE">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收</w:t>
            </w: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入</w:t>
            </w:r>
          </w:p>
        </w:tc>
        <w:tc>
          <w:tcPr>
            <w:tcW w:w="5606" w:type="dxa"/>
            <w:gridSpan w:val="2"/>
            <w:tcBorders>
              <w:top w:val="single" w:color="auto" w:sz="12" w:space="0"/>
              <w:left w:val="nil"/>
              <w:bottom w:val="single" w:color="auto" w:sz="8" w:space="0"/>
              <w:right w:val="single" w:color="auto" w:sz="12" w:space="0"/>
            </w:tcBorders>
            <w:noWrap w:val="0"/>
            <w:vAlign w:val="center"/>
          </w:tcPr>
          <w:p w14:paraId="3AE5E1A0">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支</w:t>
            </w: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出</w:t>
            </w:r>
          </w:p>
        </w:tc>
      </w:tr>
      <w:tr w14:paraId="6BB9D4D4">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2ECFEE46">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项目</w:t>
            </w:r>
          </w:p>
        </w:tc>
        <w:tc>
          <w:tcPr>
            <w:tcW w:w="1631" w:type="dxa"/>
            <w:tcBorders>
              <w:top w:val="nil"/>
              <w:left w:val="nil"/>
              <w:bottom w:val="single" w:color="auto" w:sz="8" w:space="0"/>
              <w:right w:val="single" w:color="auto" w:sz="8" w:space="0"/>
            </w:tcBorders>
            <w:noWrap w:val="0"/>
            <w:vAlign w:val="center"/>
          </w:tcPr>
          <w:p w14:paraId="2C049589">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预算数</w:t>
            </w:r>
          </w:p>
        </w:tc>
        <w:tc>
          <w:tcPr>
            <w:tcW w:w="3994" w:type="dxa"/>
            <w:tcBorders>
              <w:top w:val="nil"/>
              <w:left w:val="nil"/>
              <w:bottom w:val="single" w:color="auto" w:sz="8" w:space="0"/>
              <w:right w:val="single" w:color="auto" w:sz="8" w:space="0"/>
            </w:tcBorders>
            <w:noWrap w:val="0"/>
            <w:vAlign w:val="center"/>
          </w:tcPr>
          <w:p w14:paraId="3F1DD678">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项目</w:t>
            </w:r>
          </w:p>
        </w:tc>
        <w:tc>
          <w:tcPr>
            <w:tcW w:w="1612" w:type="dxa"/>
            <w:tcBorders>
              <w:top w:val="nil"/>
              <w:left w:val="nil"/>
              <w:bottom w:val="single" w:color="auto" w:sz="8" w:space="0"/>
              <w:right w:val="single" w:color="auto" w:sz="12" w:space="0"/>
            </w:tcBorders>
            <w:noWrap w:val="0"/>
            <w:vAlign w:val="center"/>
          </w:tcPr>
          <w:p w14:paraId="114B3933">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预算数</w:t>
            </w:r>
          </w:p>
        </w:tc>
      </w:tr>
      <w:tr w14:paraId="2507E93F">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58642ADE">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一、一般公共预算拨款</w:t>
            </w:r>
          </w:p>
        </w:tc>
        <w:tc>
          <w:tcPr>
            <w:tcW w:w="1631" w:type="dxa"/>
            <w:tcBorders>
              <w:top w:val="nil"/>
              <w:left w:val="nil"/>
              <w:bottom w:val="single" w:color="auto" w:sz="8" w:space="0"/>
              <w:right w:val="single" w:color="auto" w:sz="8" w:space="0"/>
            </w:tcBorders>
            <w:noWrap w:val="0"/>
            <w:vAlign w:val="center"/>
          </w:tcPr>
          <w:p w14:paraId="5235AEC2">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i w:val="0"/>
                <w:iCs w:val="0"/>
                <w:color w:val="000000"/>
                <w:kern w:val="0"/>
                <w:sz w:val="24"/>
                <w:szCs w:val="24"/>
                <w:highlight w:val="none"/>
                <w:u w:val="none"/>
                <w:lang w:val="en-US" w:eastAsia="zh-CN" w:bidi="ar"/>
              </w:rPr>
              <w:t>1948</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w:t>
            </w:r>
            <w:r>
              <w:rPr>
                <w:rFonts w:hint="default" w:ascii="Times New Roman" w:hAnsi="Times New Roman" w:cs="Times New Roman" w:eastAsiaTheme="minorEastAsia"/>
                <w:i w:val="0"/>
                <w:iCs w:val="0"/>
                <w:color w:val="000000"/>
                <w:kern w:val="0"/>
                <w:sz w:val="24"/>
                <w:szCs w:val="24"/>
                <w:highlight w:val="none"/>
                <w:u w:val="none"/>
                <w:lang w:val="en-US" w:eastAsia="zh-CN" w:bidi="ar"/>
              </w:rPr>
              <w:t>29</w:t>
            </w:r>
          </w:p>
        </w:tc>
        <w:tc>
          <w:tcPr>
            <w:tcW w:w="3994" w:type="dxa"/>
            <w:tcBorders>
              <w:top w:val="nil"/>
              <w:left w:val="nil"/>
              <w:bottom w:val="single" w:color="auto" w:sz="8" w:space="0"/>
              <w:right w:val="single" w:color="auto" w:sz="8" w:space="0"/>
            </w:tcBorders>
            <w:noWrap w:val="0"/>
            <w:vAlign w:val="center"/>
          </w:tcPr>
          <w:p w14:paraId="4911AB69">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一、本年支出</w:t>
            </w:r>
          </w:p>
        </w:tc>
        <w:tc>
          <w:tcPr>
            <w:tcW w:w="1612" w:type="dxa"/>
            <w:tcBorders>
              <w:top w:val="nil"/>
              <w:left w:val="nil"/>
              <w:bottom w:val="single" w:color="auto" w:sz="8" w:space="0"/>
              <w:right w:val="single" w:color="auto" w:sz="12" w:space="0"/>
            </w:tcBorders>
            <w:noWrap w:val="0"/>
            <w:vAlign w:val="center"/>
          </w:tcPr>
          <w:p w14:paraId="48B89DB4">
            <w:pPr>
              <w:jc w:val="center"/>
              <w:rPr>
                <w:rFonts w:hint="eastAsia" w:asciiTheme="minorEastAsia" w:hAnsiTheme="minorEastAsia" w:eastAsiaTheme="minorEastAsia" w:cstheme="minorEastAsia"/>
                <w:kern w:val="0"/>
                <w:sz w:val="24"/>
                <w:szCs w:val="24"/>
                <w:highlight w:val="none"/>
                <w:lang w:val="en-US" w:eastAsia="zh-CN"/>
              </w:rPr>
            </w:pPr>
          </w:p>
        </w:tc>
      </w:tr>
      <w:tr w14:paraId="25ED5B9A">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7CA07FBF">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经费拨款</w:t>
            </w:r>
          </w:p>
        </w:tc>
        <w:tc>
          <w:tcPr>
            <w:tcW w:w="1631" w:type="dxa"/>
            <w:tcBorders>
              <w:top w:val="nil"/>
              <w:left w:val="nil"/>
              <w:bottom w:val="single" w:color="auto" w:sz="8" w:space="0"/>
              <w:right w:val="single" w:color="auto" w:sz="8" w:space="0"/>
            </w:tcBorders>
            <w:noWrap w:val="0"/>
            <w:vAlign w:val="center"/>
          </w:tcPr>
          <w:p w14:paraId="018DD2FD">
            <w:pPr>
              <w:jc w:val="center"/>
              <w:rPr>
                <w:rFonts w:hint="eastAsia" w:asciiTheme="minorEastAsia" w:hAnsiTheme="minorEastAsia" w:eastAsiaTheme="minorEastAsia" w:cstheme="minorEastAsia"/>
                <w:kern w:val="0"/>
                <w:sz w:val="24"/>
                <w:szCs w:val="24"/>
                <w:highlight w:val="none"/>
                <w:lang w:val="en-US" w:eastAsia="zh-CN"/>
              </w:rPr>
            </w:pPr>
          </w:p>
        </w:tc>
        <w:tc>
          <w:tcPr>
            <w:tcW w:w="3994" w:type="dxa"/>
            <w:tcBorders>
              <w:top w:val="nil"/>
              <w:left w:val="nil"/>
              <w:bottom w:val="single" w:color="auto" w:sz="8" w:space="0"/>
              <w:right w:val="single" w:color="auto" w:sz="8" w:space="0"/>
            </w:tcBorders>
            <w:noWrap w:val="0"/>
            <w:vAlign w:val="center"/>
          </w:tcPr>
          <w:p w14:paraId="3AE47567">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（一）一般公共服务支出</w:t>
            </w:r>
          </w:p>
        </w:tc>
        <w:tc>
          <w:tcPr>
            <w:tcW w:w="1612" w:type="dxa"/>
            <w:tcBorders>
              <w:top w:val="nil"/>
              <w:left w:val="nil"/>
              <w:bottom w:val="single" w:color="auto" w:sz="8" w:space="0"/>
              <w:right w:val="single" w:color="auto" w:sz="12" w:space="0"/>
            </w:tcBorders>
            <w:noWrap w:val="0"/>
            <w:vAlign w:val="center"/>
          </w:tcPr>
          <w:p w14:paraId="7C098E57">
            <w:pPr>
              <w:keepNext w:val="0"/>
              <w:keepLines w:val="0"/>
              <w:widowControl/>
              <w:suppressLineNumbers w:val="0"/>
              <w:jc w:val="center"/>
              <w:textAlignment w:val="center"/>
              <w:rPr>
                <w:rFonts w:hint="default"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i w:val="0"/>
                <w:iCs w:val="0"/>
                <w:color w:val="000000"/>
                <w:kern w:val="0"/>
                <w:sz w:val="24"/>
                <w:szCs w:val="24"/>
                <w:highlight w:val="none"/>
                <w:u w:val="none"/>
                <w:lang w:val="en-US" w:eastAsia="zh-CN" w:bidi="ar"/>
              </w:rPr>
              <w:t>1075</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w:t>
            </w:r>
            <w:r>
              <w:rPr>
                <w:rFonts w:hint="default" w:ascii="Times New Roman" w:hAnsi="Times New Roman" w:cs="Times New Roman" w:eastAsiaTheme="minorEastAsia"/>
                <w:i w:val="0"/>
                <w:iCs w:val="0"/>
                <w:color w:val="000000"/>
                <w:kern w:val="0"/>
                <w:sz w:val="24"/>
                <w:szCs w:val="24"/>
                <w:highlight w:val="none"/>
                <w:u w:val="none"/>
                <w:lang w:val="en-US" w:eastAsia="zh-CN" w:bidi="ar"/>
              </w:rPr>
              <w:t>00</w:t>
            </w:r>
          </w:p>
        </w:tc>
      </w:tr>
      <w:tr w14:paraId="42039EF3">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26FE13F3">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纳入一般公共预算管理的非税收入拨款</w:t>
            </w:r>
          </w:p>
        </w:tc>
        <w:tc>
          <w:tcPr>
            <w:tcW w:w="1631" w:type="dxa"/>
            <w:tcBorders>
              <w:top w:val="nil"/>
              <w:left w:val="nil"/>
              <w:bottom w:val="single" w:color="auto" w:sz="8" w:space="0"/>
              <w:right w:val="single" w:color="auto" w:sz="8" w:space="0"/>
            </w:tcBorders>
            <w:noWrap w:val="0"/>
            <w:vAlign w:val="center"/>
          </w:tcPr>
          <w:p w14:paraId="0E50B2E0">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550DFCB8">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（三）国防支出</w:t>
            </w:r>
          </w:p>
        </w:tc>
        <w:tc>
          <w:tcPr>
            <w:tcW w:w="1612" w:type="dxa"/>
            <w:tcBorders>
              <w:top w:val="nil"/>
              <w:left w:val="nil"/>
              <w:bottom w:val="single" w:color="auto" w:sz="8" w:space="0"/>
              <w:right w:val="single" w:color="auto" w:sz="12" w:space="0"/>
            </w:tcBorders>
            <w:noWrap w:val="0"/>
            <w:vAlign w:val="center"/>
          </w:tcPr>
          <w:p w14:paraId="2F2EF0EE">
            <w:pPr>
              <w:jc w:val="center"/>
              <w:rPr>
                <w:rFonts w:hint="eastAsia" w:asciiTheme="minorEastAsia" w:hAnsiTheme="minorEastAsia" w:eastAsiaTheme="minorEastAsia" w:cstheme="minorEastAsia"/>
                <w:kern w:val="0"/>
                <w:sz w:val="24"/>
                <w:szCs w:val="24"/>
                <w:highlight w:val="none"/>
              </w:rPr>
            </w:pPr>
          </w:p>
        </w:tc>
      </w:tr>
      <w:tr w14:paraId="7263C217">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4707B14C">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二、政府性基金收入</w:t>
            </w:r>
          </w:p>
        </w:tc>
        <w:tc>
          <w:tcPr>
            <w:tcW w:w="1631" w:type="dxa"/>
            <w:tcBorders>
              <w:top w:val="nil"/>
              <w:left w:val="nil"/>
              <w:bottom w:val="single" w:color="auto" w:sz="8" w:space="0"/>
              <w:right w:val="single" w:color="auto" w:sz="8" w:space="0"/>
            </w:tcBorders>
            <w:noWrap w:val="0"/>
            <w:vAlign w:val="center"/>
          </w:tcPr>
          <w:p w14:paraId="6F571D60">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18091876">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（四）公共安全支出</w:t>
            </w:r>
          </w:p>
        </w:tc>
        <w:tc>
          <w:tcPr>
            <w:tcW w:w="1612" w:type="dxa"/>
            <w:tcBorders>
              <w:top w:val="nil"/>
              <w:left w:val="nil"/>
              <w:bottom w:val="single" w:color="auto" w:sz="8" w:space="0"/>
              <w:right w:val="single" w:color="auto" w:sz="12" w:space="0"/>
            </w:tcBorders>
            <w:noWrap w:val="0"/>
            <w:vAlign w:val="center"/>
          </w:tcPr>
          <w:p w14:paraId="505B877A">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i w:val="0"/>
                <w:iCs w:val="0"/>
                <w:color w:val="000000"/>
                <w:kern w:val="0"/>
                <w:sz w:val="24"/>
                <w:szCs w:val="24"/>
                <w:highlight w:val="none"/>
                <w:u w:val="none"/>
                <w:lang w:val="en-US" w:eastAsia="zh-CN" w:bidi="ar"/>
              </w:rPr>
              <w:t>112</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w:t>
            </w:r>
            <w:r>
              <w:rPr>
                <w:rFonts w:hint="default" w:ascii="Times New Roman" w:hAnsi="Times New Roman" w:cs="Times New Roman" w:eastAsiaTheme="minorEastAsia"/>
                <w:i w:val="0"/>
                <w:iCs w:val="0"/>
                <w:color w:val="000000"/>
                <w:kern w:val="0"/>
                <w:sz w:val="24"/>
                <w:szCs w:val="24"/>
                <w:highlight w:val="none"/>
                <w:u w:val="none"/>
                <w:lang w:val="en-US" w:eastAsia="zh-CN" w:bidi="ar"/>
              </w:rPr>
              <w:t>94</w:t>
            </w:r>
          </w:p>
        </w:tc>
      </w:tr>
      <w:tr w14:paraId="73073F13">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290B1C91">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63F9A197">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1DA7E7B1">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（五）教育支出</w:t>
            </w:r>
          </w:p>
        </w:tc>
        <w:tc>
          <w:tcPr>
            <w:tcW w:w="1612" w:type="dxa"/>
            <w:tcBorders>
              <w:top w:val="nil"/>
              <w:left w:val="nil"/>
              <w:bottom w:val="single" w:color="auto" w:sz="8" w:space="0"/>
              <w:right w:val="single" w:color="auto" w:sz="12" w:space="0"/>
            </w:tcBorders>
            <w:noWrap w:val="0"/>
            <w:vAlign w:val="center"/>
          </w:tcPr>
          <w:p w14:paraId="34146873">
            <w:pPr>
              <w:jc w:val="center"/>
              <w:rPr>
                <w:rFonts w:hint="eastAsia" w:asciiTheme="minorEastAsia" w:hAnsiTheme="minorEastAsia" w:eastAsiaTheme="minorEastAsia" w:cstheme="minorEastAsia"/>
                <w:kern w:val="0"/>
                <w:sz w:val="24"/>
                <w:szCs w:val="24"/>
                <w:highlight w:val="none"/>
              </w:rPr>
            </w:pPr>
          </w:p>
        </w:tc>
      </w:tr>
      <w:tr w14:paraId="1224377C">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00E7155C">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4A81F05F">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423B999A">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（六）科学技术支出</w:t>
            </w:r>
          </w:p>
        </w:tc>
        <w:tc>
          <w:tcPr>
            <w:tcW w:w="1612" w:type="dxa"/>
            <w:tcBorders>
              <w:top w:val="nil"/>
              <w:left w:val="nil"/>
              <w:bottom w:val="single" w:color="auto" w:sz="8" w:space="0"/>
              <w:right w:val="single" w:color="auto" w:sz="12" w:space="0"/>
            </w:tcBorders>
            <w:noWrap w:val="0"/>
            <w:vAlign w:val="center"/>
          </w:tcPr>
          <w:p w14:paraId="22A45699">
            <w:pPr>
              <w:jc w:val="center"/>
              <w:rPr>
                <w:rFonts w:hint="eastAsia" w:asciiTheme="minorEastAsia" w:hAnsiTheme="minorEastAsia" w:eastAsiaTheme="minorEastAsia" w:cstheme="minorEastAsia"/>
                <w:kern w:val="0"/>
                <w:sz w:val="24"/>
                <w:szCs w:val="24"/>
                <w:highlight w:val="none"/>
              </w:rPr>
            </w:pPr>
          </w:p>
        </w:tc>
      </w:tr>
      <w:tr w14:paraId="301C0560">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48EA2992">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2767100E">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7A4901FC">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（七）文化旅游体育与传媒支出</w:t>
            </w:r>
          </w:p>
        </w:tc>
        <w:tc>
          <w:tcPr>
            <w:tcW w:w="1612" w:type="dxa"/>
            <w:tcBorders>
              <w:top w:val="nil"/>
              <w:left w:val="nil"/>
              <w:bottom w:val="single" w:color="auto" w:sz="8" w:space="0"/>
              <w:right w:val="single" w:color="auto" w:sz="12" w:space="0"/>
            </w:tcBorders>
            <w:noWrap w:val="0"/>
            <w:vAlign w:val="center"/>
          </w:tcPr>
          <w:p w14:paraId="6B7DDE1E">
            <w:pPr>
              <w:jc w:val="center"/>
              <w:rPr>
                <w:rFonts w:hint="eastAsia" w:asciiTheme="minorEastAsia" w:hAnsiTheme="minorEastAsia" w:eastAsiaTheme="minorEastAsia" w:cstheme="minorEastAsia"/>
                <w:kern w:val="0"/>
                <w:sz w:val="24"/>
                <w:szCs w:val="24"/>
                <w:highlight w:val="none"/>
              </w:rPr>
            </w:pPr>
          </w:p>
        </w:tc>
      </w:tr>
      <w:tr w14:paraId="65093328">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6305880F">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566F409C">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244A6C35">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（八）社会保障和就业支出</w:t>
            </w:r>
          </w:p>
        </w:tc>
        <w:tc>
          <w:tcPr>
            <w:tcW w:w="1612" w:type="dxa"/>
            <w:tcBorders>
              <w:top w:val="nil"/>
              <w:left w:val="nil"/>
              <w:bottom w:val="single" w:color="auto" w:sz="8" w:space="0"/>
              <w:right w:val="single" w:color="auto" w:sz="12" w:space="0"/>
            </w:tcBorders>
            <w:noWrap w:val="0"/>
            <w:vAlign w:val="center"/>
          </w:tcPr>
          <w:p w14:paraId="53560C93">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i w:val="0"/>
                <w:iCs w:val="0"/>
                <w:color w:val="000000"/>
                <w:kern w:val="0"/>
                <w:sz w:val="24"/>
                <w:szCs w:val="24"/>
                <w:highlight w:val="none"/>
                <w:u w:val="none"/>
                <w:lang w:val="en-US" w:eastAsia="zh-CN" w:bidi="ar"/>
              </w:rPr>
              <w:t>87</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w:t>
            </w:r>
            <w:r>
              <w:rPr>
                <w:rFonts w:hint="default" w:ascii="Times New Roman" w:hAnsi="Times New Roman" w:cs="Times New Roman" w:eastAsiaTheme="minorEastAsia"/>
                <w:i w:val="0"/>
                <w:iCs w:val="0"/>
                <w:color w:val="000000"/>
                <w:kern w:val="0"/>
                <w:sz w:val="24"/>
                <w:szCs w:val="24"/>
                <w:highlight w:val="none"/>
                <w:u w:val="none"/>
                <w:lang w:val="en-US" w:eastAsia="zh-CN" w:bidi="ar"/>
              </w:rPr>
              <w:t>89</w:t>
            </w:r>
          </w:p>
        </w:tc>
      </w:tr>
      <w:tr w14:paraId="24081C17">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24660BAB">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0FF01724">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7D6A9174">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（九）卫生健康支出</w:t>
            </w:r>
          </w:p>
        </w:tc>
        <w:tc>
          <w:tcPr>
            <w:tcW w:w="1612" w:type="dxa"/>
            <w:tcBorders>
              <w:top w:val="nil"/>
              <w:left w:val="nil"/>
              <w:bottom w:val="single" w:color="auto" w:sz="8" w:space="0"/>
              <w:right w:val="single" w:color="auto" w:sz="12" w:space="0"/>
            </w:tcBorders>
            <w:noWrap w:val="0"/>
            <w:vAlign w:val="center"/>
          </w:tcPr>
          <w:p w14:paraId="3E1D17C5">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w:t>
            </w:r>
            <w:r>
              <w:rPr>
                <w:rFonts w:hint="default" w:ascii="Times New Roman" w:hAnsi="Times New Roman" w:cs="Times New Roman" w:eastAsiaTheme="minorEastAsia"/>
                <w:i w:val="0"/>
                <w:iCs w:val="0"/>
                <w:color w:val="000000"/>
                <w:kern w:val="0"/>
                <w:sz w:val="24"/>
                <w:szCs w:val="24"/>
                <w:highlight w:val="none"/>
                <w:u w:val="none"/>
                <w:lang w:val="en-US" w:eastAsia="zh-CN" w:bidi="ar"/>
              </w:rPr>
              <w:t>94</w:t>
            </w:r>
          </w:p>
        </w:tc>
      </w:tr>
      <w:tr w14:paraId="7C86C8D2">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174C413C">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174EB2F6">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64CA1083">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（十）节能环保支出</w:t>
            </w:r>
          </w:p>
        </w:tc>
        <w:tc>
          <w:tcPr>
            <w:tcW w:w="1612" w:type="dxa"/>
            <w:tcBorders>
              <w:top w:val="nil"/>
              <w:left w:val="nil"/>
              <w:bottom w:val="single" w:color="auto" w:sz="8" w:space="0"/>
              <w:right w:val="single" w:color="auto" w:sz="12" w:space="0"/>
            </w:tcBorders>
            <w:noWrap w:val="0"/>
            <w:vAlign w:val="center"/>
          </w:tcPr>
          <w:p w14:paraId="388903A8">
            <w:pPr>
              <w:jc w:val="center"/>
              <w:rPr>
                <w:rFonts w:hint="eastAsia" w:asciiTheme="minorEastAsia" w:hAnsiTheme="minorEastAsia" w:eastAsiaTheme="minorEastAsia" w:cstheme="minorEastAsia"/>
                <w:kern w:val="0"/>
                <w:sz w:val="24"/>
                <w:szCs w:val="24"/>
                <w:highlight w:val="none"/>
              </w:rPr>
            </w:pPr>
          </w:p>
        </w:tc>
      </w:tr>
      <w:tr w14:paraId="526E313B">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55AD8EEF">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147908BA">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29826266">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（十一）城乡社区支出</w:t>
            </w:r>
          </w:p>
        </w:tc>
        <w:tc>
          <w:tcPr>
            <w:tcW w:w="1612" w:type="dxa"/>
            <w:tcBorders>
              <w:top w:val="nil"/>
              <w:left w:val="nil"/>
              <w:bottom w:val="single" w:color="auto" w:sz="8" w:space="0"/>
              <w:right w:val="single" w:color="auto" w:sz="12" w:space="0"/>
            </w:tcBorders>
            <w:noWrap w:val="0"/>
            <w:vAlign w:val="center"/>
          </w:tcPr>
          <w:p w14:paraId="6527B39E">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i w:val="0"/>
                <w:iCs w:val="0"/>
                <w:color w:val="000000"/>
                <w:kern w:val="0"/>
                <w:sz w:val="24"/>
                <w:szCs w:val="24"/>
                <w:highlight w:val="none"/>
                <w:u w:val="none"/>
                <w:lang w:val="en-US" w:eastAsia="zh-CN" w:bidi="ar"/>
              </w:rPr>
              <w:t>137</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w:t>
            </w:r>
            <w:r>
              <w:rPr>
                <w:rFonts w:hint="default" w:ascii="Times New Roman" w:hAnsi="Times New Roman" w:cs="Times New Roman" w:eastAsiaTheme="minorEastAsia"/>
                <w:i w:val="0"/>
                <w:iCs w:val="0"/>
                <w:color w:val="000000"/>
                <w:kern w:val="0"/>
                <w:sz w:val="24"/>
                <w:szCs w:val="24"/>
                <w:highlight w:val="none"/>
                <w:u w:val="none"/>
                <w:lang w:val="en-US" w:eastAsia="zh-CN" w:bidi="ar"/>
              </w:rPr>
              <w:t>07</w:t>
            </w:r>
          </w:p>
        </w:tc>
      </w:tr>
      <w:tr w14:paraId="37B11561">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72C27318">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47ACD4AD">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1560198D">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（十二）农林水支出</w:t>
            </w:r>
          </w:p>
        </w:tc>
        <w:tc>
          <w:tcPr>
            <w:tcW w:w="1612" w:type="dxa"/>
            <w:tcBorders>
              <w:top w:val="nil"/>
              <w:left w:val="nil"/>
              <w:bottom w:val="single" w:color="auto" w:sz="8" w:space="0"/>
              <w:right w:val="single" w:color="auto" w:sz="12" w:space="0"/>
            </w:tcBorders>
            <w:noWrap w:val="0"/>
            <w:vAlign w:val="center"/>
          </w:tcPr>
          <w:p w14:paraId="06F1CD11">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i w:val="0"/>
                <w:iCs w:val="0"/>
                <w:color w:val="000000"/>
                <w:kern w:val="0"/>
                <w:sz w:val="24"/>
                <w:szCs w:val="24"/>
                <w:highlight w:val="none"/>
                <w:u w:val="none"/>
                <w:lang w:val="en-US" w:eastAsia="zh-CN" w:bidi="ar"/>
              </w:rPr>
              <w:t>487</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w:t>
            </w:r>
            <w:r>
              <w:rPr>
                <w:rFonts w:hint="default" w:ascii="Times New Roman" w:hAnsi="Times New Roman" w:cs="Times New Roman" w:eastAsiaTheme="minorEastAsia"/>
                <w:i w:val="0"/>
                <w:iCs w:val="0"/>
                <w:color w:val="000000"/>
                <w:kern w:val="0"/>
                <w:sz w:val="24"/>
                <w:szCs w:val="24"/>
                <w:highlight w:val="none"/>
                <w:u w:val="none"/>
                <w:lang w:val="en-US" w:eastAsia="zh-CN" w:bidi="ar"/>
              </w:rPr>
              <w:t>45</w:t>
            </w:r>
          </w:p>
        </w:tc>
      </w:tr>
      <w:tr w14:paraId="74E8DEFC">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72268E91">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5CEF1C33">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370BB52B">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（十三）交通运输支出</w:t>
            </w:r>
          </w:p>
        </w:tc>
        <w:tc>
          <w:tcPr>
            <w:tcW w:w="1612" w:type="dxa"/>
            <w:tcBorders>
              <w:top w:val="nil"/>
              <w:left w:val="nil"/>
              <w:bottom w:val="single" w:color="auto" w:sz="8" w:space="0"/>
              <w:right w:val="single" w:color="auto" w:sz="12" w:space="0"/>
            </w:tcBorders>
            <w:noWrap w:val="0"/>
            <w:vAlign w:val="center"/>
          </w:tcPr>
          <w:p w14:paraId="13457C43">
            <w:pPr>
              <w:jc w:val="center"/>
              <w:rPr>
                <w:rFonts w:hint="eastAsia" w:asciiTheme="minorEastAsia" w:hAnsiTheme="minorEastAsia" w:eastAsiaTheme="minorEastAsia" w:cstheme="minorEastAsia"/>
                <w:kern w:val="0"/>
                <w:sz w:val="24"/>
                <w:szCs w:val="24"/>
                <w:highlight w:val="none"/>
              </w:rPr>
            </w:pPr>
          </w:p>
        </w:tc>
      </w:tr>
      <w:tr w14:paraId="235BE9A1">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6C78AC0D">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422EF730">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718A366E">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（十四）资源勘探信息等支出</w:t>
            </w:r>
          </w:p>
        </w:tc>
        <w:tc>
          <w:tcPr>
            <w:tcW w:w="1612" w:type="dxa"/>
            <w:tcBorders>
              <w:top w:val="nil"/>
              <w:left w:val="nil"/>
              <w:bottom w:val="single" w:color="auto" w:sz="8" w:space="0"/>
              <w:right w:val="single" w:color="auto" w:sz="12" w:space="0"/>
            </w:tcBorders>
            <w:noWrap w:val="0"/>
            <w:vAlign w:val="center"/>
          </w:tcPr>
          <w:p w14:paraId="03F56127">
            <w:pPr>
              <w:jc w:val="center"/>
              <w:rPr>
                <w:rFonts w:hint="eastAsia" w:asciiTheme="minorEastAsia" w:hAnsiTheme="minorEastAsia" w:eastAsiaTheme="minorEastAsia" w:cstheme="minorEastAsia"/>
                <w:kern w:val="0"/>
                <w:sz w:val="24"/>
                <w:szCs w:val="24"/>
                <w:highlight w:val="none"/>
              </w:rPr>
            </w:pPr>
          </w:p>
        </w:tc>
      </w:tr>
      <w:tr w14:paraId="61E6EDB8">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036EAB5F">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42370315">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7FCE1D83">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（十五）商业服务业等支出</w:t>
            </w:r>
          </w:p>
        </w:tc>
        <w:tc>
          <w:tcPr>
            <w:tcW w:w="1612" w:type="dxa"/>
            <w:tcBorders>
              <w:top w:val="nil"/>
              <w:left w:val="nil"/>
              <w:bottom w:val="single" w:color="auto" w:sz="8" w:space="0"/>
              <w:right w:val="single" w:color="auto" w:sz="12" w:space="0"/>
            </w:tcBorders>
            <w:noWrap w:val="0"/>
            <w:vAlign w:val="center"/>
          </w:tcPr>
          <w:p w14:paraId="5E3E8A67">
            <w:pPr>
              <w:jc w:val="center"/>
              <w:rPr>
                <w:rFonts w:hint="eastAsia" w:asciiTheme="minorEastAsia" w:hAnsiTheme="minorEastAsia" w:eastAsiaTheme="minorEastAsia" w:cstheme="minorEastAsia"/>
                <w:kern w:val="0"/>
                <w:sz w:val="24"/>
                <w:szCs w:val="24"/>
                <w:highlight w:val="none"/>
              </w:rPr>
            </w:pPr>
          </w:p>
        </w:tc>
      </w:tr>
      <w:tr w14:paraId="396377F8">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0FDB6E49">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132D1055">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0367C27B">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（十六）金融支出</w:t>
            </w:r>
          </w:p>
        </w:tc>
        <w:tc>
          <w:tcPr>
            <w:tcW w:w="1612" w:type="dxa"/>
            <w:tcBorders>
              <w:top w:val="nil"/>
              <w:left w:val="nil"/>
              <w:bottom w:val="single" w:color="auto" w:sz="8" w:space="0"/>
              <w:right w:val="single" w:color="auto" w:sz="12" w:space="0"/>
            </w:tcBorders>
            <w:noWrap w:val="0"/>
            <w:vAlign w:val="center"/>
          </w:tcPr>
          <w:p w14:paraId="5148EDD6">
            <w:pPr>
              <w:jc w:val="center"/>
              <w:rPr>
                <w:rFonts w:hint="eastAsia" w:asciiTheme="minorEastAsia" w:hAnsiTheme="minorEastAsia" w:eastAsiaTheme="minorEastAsia" w:cstheme="minorEastAsia"/>
                <w:kern w:val="0"/>
                <w:sz w:val="24"/>
                <w:szCs w:val="24"/>
                <w:highlight w:val="none"/>
              </w:rPr>
            </w:pPr>
          </w:p>
        </w:tc>
      </w:tr>
      <w:tr w14:paraId="28033C76">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60B22059">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2D639C32">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6EA6F1D6">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（二十一）灾害防治及应急管理支出</w:t>
            </w:r>
          </w:p>
        </w:tc>
        <w:tc>
          <w:tcPr>
            <w:tcW w:w="1612" w:type="dxa"/>
            <w:tcBorders>
              <w:top w:val="nil"/>
              <w:left w:val="nil"/>
              <w:bottom w:val="single" w:color="auto" w:sz="8" w:space="0"/>
              <w:right w:val="single" w:color="auto" w:sz="12" w:space="0"/>
            </w:tcBorders>
            <w:noWrap w:val="0"/>
            <w:vAlign w:val="center"/>
          </w:tcPr>
          <w:p w14:paraId="10D82771">
            <w:pPr>
              <w:jc w:val="center"/>
              <w:rPr>
                <w:rFonts w:hint="eastAsia" w:asciiTheme="minorEastAsia" w:hAnsiTheme="minorEastAsia" w:eastAsiaTheme="minorEastAsia" w:cstheme="minorEastAsia"/>
                <w:kern w:val="0"/>
                <w:sz w:val="24"/>
                <w:szCs w:val="24"/>
                <w:highlight w:val="none"/>
              </w:rPr>
            </w:pPr>
          </w:p>
        </w:tc>
      </w:tr>
      <w:tr w14:paraId="6A3434F7">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3CA417AA">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631" w:type="dxa"/>
            <w:tcBorders>
              <w:top w:val="nil"/>
              <w:left w:val="nil"/>
              <w:bottom w:val="single" w:color="auto" w:sz="8" w:space="0"/>
              <w:right w:val="single" w:color="auto" w:sz="8" w:space="0"/>
            </w:tcBorders>
            <w:noWrap w:val="0"/>
            <w:vAlign w:val="center"/>
          </w:tcPr>
          <w:p w14:paraId="389D77AD">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26646056">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p>
        </w:tc>
        <w:tc>
          <w:tcPr>
            <w:tcW w:w="1612" w:type="dxa"/>
            <w:tcBorders>
              <w:top w:val="nil"/>
              <w:left w:val="nil"/>
              <w:bottom w:val="single" w:color="auto" w:sz="8" w:space="0"/>
              <w:right w:val="single" w:color="auto" w:sz="12" w:space="0"/>
            </w:tcBorders>
            <w:noWrap w:val="0"/>
            <w:vAlign w:val="center"/>
          </w:tcPr>
          <w:p w14:paraId="4A0376D6">
            <w:pPr>
              <w:jc w:val="center"/>
              <w:rPr>
                <w:rFonts w:hint="eastAsia" w:asciiTheme="minorEastAsia" w:hAnsiTheme="minorEastAsia" w:eastAsiaTheme="minorEastAsia" w:cstheme="minorEastAsia"/>
                <w:kern w:val="0"/>
                <w:sz w:val="24"/>
                <w:szCs w:val="24"/>
                <w:highlight w:val="none"/>
              </w:rPr>
            </w:pPr>
          </w:p>
        </w:tc>
      </w:tr>
      <w:tr w14:paraId="4B209249">
        <w:tblPrEx>
          <w:tblCellMar>
            <w:top w:w="0" w:type="dxa"/>
            <w:left w:w="0" w:type="dxa"/>
            <w:bottom w:w="0" w:type="dxa"/>
            <w:right w:w="0" w:type="dxa"/>
          </w:tblCellMar>
        </w:tblPrEx>
        <w:trPr>
          <w:trHeight w:val="420" w:hRule="atLeast"/>
          <w:jc w:val="center"/>
        </w:trPr>
        <w:tc>
          <w:tcPr>
            <w:tcW w:w="3139" w:type="dxa"/>
            <w:tcBorders>
              <w:top w:val="nil"/>
              <w:left w:val="single" w:color="auto" w:sz="12" w:space="0"/>
              <w:bottom w:val="single" w:color="auto" w:sz="8" w:space="0"/>
              <w:right w:val="single" w:color="auto" w:sz="8" w:space="0"/>
            </w:tcBorders>
            <w:noWrap w:val="0"/>
            <w:vAlign w:val="center"/>
          </w:tcPr>
          <w:p w14:paraId="7BB29C80">
            <w:pPr>
              <w:widowControl/>
              <w:spacing w:before="100" w:beforeAutospacing="1" w:after="100" w:afterAutospacing="1"/>
              <w:rPr>
                <w:rFonts w:hint="eastAsia" w:asciiTheme="minorEastAsia" w:hAnsiTheme="minorEastAsia" w:eastAsiaTheme="minorEastAsia" w:cstheme="minorEastAsia"/>
                <w:kern w:val="0"/>
                <w:sz w:val="24"/>
                <w:szCs w:val="24"/>
                <w:highlight w:val="none"/>
              </w:rPr>
            </w:pPr>
          </w:p>
        </w:tc>
        <w:tc>
          <w:tcPr>
            <w:tcW w:w="1631" w:type="dxa"/>
            <w:tcBorders>
              <w:top w:val="nil"/>
              <w:left w:val="nil"/>
              <w:bottom w:val="single" w:color="auto" w:sz="8" w:space="0"/>
              <w:right w:val="single" w:color="auto" w:sz="8" w:space="0"/>
            </w:tcBorders>
            <w:noWrap w:val="0"/>
            <w:vAlign w:val="center"/>
          </w:tcPr>
          <w:p w14:paraId="6BF318DC">
            <w:pPr>
              <w:jc w:val="center"/>
              <w:rPr>
                <w:rFonts w:hint="eastAsia" w:asciiTheme="minorEastAsia" w:hAnsiTheme="minorEastAsia" w:eastAsiaTheme="minorEastAsia" w:cstheme="minorEastAsia"/>
                <w:kern w:val="0"/>
                <w:sz w:val="24"/>
                <w:szCs w:val="24"/>
                <w:highlight w:val="none"/>
              </w:rPr>
            </w:pPr>
          </w:p>
        </w:tc>
        <w:tc>
          <w:tcPr>
            <w:tcW w:w="3994" w:type="dxa"/>
            <w:tcBorders>
              <w:top w:val="nil"/>
              <w:left w:val="nil"/>
              <w:bottom w:val="single" w:color="auto" w:sz="8" w:space="0"/>
              <w:right w:val="single" w:color="auto" w:sz="8" w:space="0"/>
            </w:tcBorders>
            <w:noWrap w:val="0"/>
            <w:vAlign w:val="center"/>
          </w:tcPr>
          <w:p w14:paraId="3D0CB8C3">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二、结转下年</w:t>
            </w:r>
          </w:p>
        </w:tc>
        <w:tc>
          <w:tcPr>
            <w:tcW w:w="1612" w:type="dxa"/>
            <w:tcBorders>
              <w:top w:val="nil"/>
              <w:left w:val="nil"/>
              <w:bottom w:val="single" w:color="auto" w:sz="8" w:space="0"/>
              <w:right w:val="single" w:color="auto" w:sz="12" w:space="0"/>
            </w:tcBorders>
            <w:noWrap w:val="0"/>
            <w:vAlign w:val="center"/>
          </w:tcPr>
          <w:p w14:paraId="11907835">
            <w:pPr>
              <w:jc w:val="center"/>
              <w:rPr>
                <w:rFonts w:hint="eastAsia" w:asciiTheme="minorEastAsia" w:hAnsiTheme="minorEastAsia" w:eastAsiaTheme="minorEastAsia" w:cstheme="minorEastAsia"/>
                <w:kern w:val="0"/>
                <w:sz w:val="24"/>
                <w:szCs w:val="24"/>
                <w:highlight w:val="none"/>
              </w:rPr>
            </w:pPr>
          </w:p>
        </w:tc>
      </w:tr>
      <w:tr w14:paraId="6825ABAD">
        <w:tblPrEx>
          <w:tblCellMar>
            <w:top w:w="0" w:type="dxa"/>
            <w:left w:w="0" w:type="dxa"/>
            <w:bottom w:w="0" w:type="dxa"/>
            <w:right w:w="0" w:type="dxa"/>
          </w:tblCellMar>
        </w:tblPrEx>
        <w:trPr>
          <w:trHeight w:val="405" w:hRule="atLeast"/>
          <w:jc w:val="center"/>
        </w:trPr>
        <w:tc>
          <w:tcPr>
            <w:tcW w:w="3139" w:type="dxa"/>
            <w:tcBorders>
              <w:top w:val="nil"/>
              <w:left w:val="single" w:color="auto" w:sz="12" w:space="0"/>
              <w:bottom w:val="single" w:color="auto" w:sz="12" w:space="0"/>
              <w:right w:val="single" w:color="auto" w:sz="8" w:space="0"/>
            </w:tcBorders>
            <w:noWrap w:val="0"/>
            <w:vAlign w:val="center"/>
          </w:tcPr>
          <w:p w14:paraId="00186144">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收</w:t>
            </w: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入</w:t>
            </w: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总计</w:t>
            </w:r>
          </w:p>
        </w:tc>
        <w:tc>
          <w:tcPr>
            <w:tcW w:w="1631" w:type="dxa"/>
            <w:tcBorders>
              <w:top w:val="nil"/>
              <w:left w:val="nil"/>
              <w:bottom w:val="single" w:color="auto" w:sz="12" w:space="0"/>
              <w:right w:val="single" w:color="auto" w:sz="8" w:space="0"/>
            </w:tcBorders>
            <w:noWrap w:val="0"/>
            <w:vAlign w:val="center"/>
          </w:tcPr>
          <w:p w14:paraId="00D61FAB">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i w:val="0"/>
                <w:iCs w:val="0"/>
                <w:color w:val="000000"/>
                <w:kern w:val="0"/>
                <w:sz w:val="24"/>
                <w:szCs w:val="24"/>
                <w:highlight w:val="none"/>
                <w:u w:val="none"/>
                <w:lang w:val="en-US" w:eastAsia="zh-CN" w:bidi="ar"/>
              </w:rPr>
              <w:t>1948</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w:t>
            </w:r>
            <w:r>
              <w:rPr>
                <w:rFonts w:hint="default" w:ascii="Times New Roman" w:hAnsi="Times New Roman" w:cs="Times New Roman" w:eastAsiaTheme="minorEastAsia"/>
                <w:i w:val="0"/>
                <w:iCs w:val="0"/>
                <w:color w:val="000000"/>
                <w:kern w:val="0"/>
                <w:sz w:val="24"/>
                <w:szCs w:val="24"/>
                <w:highlight w:val="none"/>
                <w:u w:val="none"/>
                <w:lang w:val="en-US" w:eastAsia="zh-CN" w:bidi="ar"/>
              </w:rPr>
              <w:t>29</w:t>
            </w:r>
          </w:p>
        </w:tc>
        <w:tc>
          <w:tcPr>
            <w:tcW w:w="3994" w:type="dxa"/>
            <w:tcBorders>
              <w:top w:val="nil"/>
              <w:left w:val="nil"/>
              <w:bottom w:val="single" w:color="auto" w:sz="12" w:space="0"/>
              <w:right w:val="single" w:color="auto" w:sz="8" w:space="0"/>
            </w:tcBorders>
            <w:noWrap w:val="0"/>
            <w:vAlign w:val="center"/>
          </w:tcPr>
          <w:p w14:paraId="4B7F9B33">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支</w:t>
            </w: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出</w:t>
            </w: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总</w:t>
            </w: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计</w:t>
            </w:r>
          </w:p>
        </w:tc>
        <w:tc>
          <w:tcPr>
            <w:tcW w:w="1612" w:type="dxa"/>
            <w:tcBorders>
              <w:top w:val="nil"/>
              <w:left w:val="nil"/>
              <w:bottom w:val="single" w:color="auto" w:sz="12" w:space="0"/>
              <w:right w:val="single" w:color="auto" w:sz="12" w:space="0"/>
            </w:tcBorders>
            <w:noWrap w:val="0"/>
            <w:vAlign w:val="center"/>
          </w:tcPr>
          <w:p w14:paraId="038168DB">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i w:val="0"/>
                <w:iCs w:val="0"/>
                <w:color w:val="000000"/>
                <w:kern w:val="0"/>
                <w:sz w:val="24"/>
                <w:szCs w:val="24"/>
                <w:highlight w:val="none"/>
                <w:u w:val="none"/>
                <w:lang w:val="en-US" w:eastAsia="zh-CN" w:bidi="ar"/>
              </w:rPr>
              <w:t>1948</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w:t>
            </w:r>
            <w:r>
              <w:rPr>
                <w:rFonts w:hint="default" w:ascii="Times New Roman" w:hAnsi="Times New Roman" w:cs="Times New Roman" w:eastAsiaTheme="minorEastAsia"/>
                <w:i w:val="0"/>
                <w:iCs w:val="0"/>
                <w:color w:val="000000"/>
                <w:kern w:val="0"/>
                <w:sz w:val="24"/>
                <w:szCs w:val="24"/>
                <w:highlight w:val="none"/>
                <w:u w:val="none"/>
                <w:lang w:val="en-US" w:eastAsia="zh-CN" w:bidi="ar"/>
              </w:rPr>
              <w:t>29</w:t>
            </w:r>
          </w:p>
        </w:tc>
      </w:tr>
    </w:tbl>
    <w:p w14:paraId="3701EEDB">
      <w:pPr>
        <w:rPr>
          <w:rFonts w:hint="eastAsia" w:eastAsia="仿宋_GB2312"/>
          <w:b/>
          <w:bCs/>
          <w:sz w:val="32"/>
          <w:szCs w:val="32"/>
          <w:highlight w:val="none"/>
          <w:u w:val="none"/>
        </w:rPr>
      </w:pPr>
      <w:r>
        <w:rPr>
          <w:rFonts w:hint="eastAsia" w:eastAsia="仿宋_GB2312"/>
          <w:b/>
          <w:bCs/>
          <w:sz w:val="32"/>
          <w:szCs w:val="32"/>
          <w:highlight w:val="none"/>
          <w:u w:val="none"/>
        </w:rPr>
        <w:br w:type="page"/>
      </w:r>
    </w:p>
    <w:p w14:paraId="0AF0882C">
      <w:pPr>
        <w:widowControl/>
        <w:shd w:val="clear" w:color="auto" w:fill="FFFFFF"/>
        <w:spacing w:before="100" w:beforeAutospacing="1" w:after="100" w:afterAutospacing="1"/>
        <w:jc w:val="center"/>
        <w:rPr>
          <w:rFonts w:hint="eastAsia" w:eastAsia="仿宋_GB2312"/>
          <w:b/>
          <w:bCs/>
          <w:sz w:val="32"/>
          <w:szCs w:val="32"/>
          <w:highlight w:val="none"/>
          <w:u w:val="none"/>
        </w:rPr>
      </w:pPr>
      <w:r>
        <w:rPr>
          <w:rFonts w:hint="eastAsia" w:eastAsia="仿宋_GB2312"/>
          <w:b/>
          <w:bCs/>
          <w:sz w:val="32"/>
          <w:szCs w:val="32"/>
          <w:highlight w:val="none"/>
          <w:u w:val="none"/>
        </w:rPr>
        <w:t>一般公共预算支出表</w:t>
      </w:r>
    </w:p>
    <w:p w14:paraId="6A60F7B1">
      <w:pPr>
        <w:widowControl/>
        <w:shd w:val="clear" w:color="auto" w:fill="FFFFFF"/>
        <w:spacing w:before="100" w:beforeAutospacing="1" w:after="100" w:afterAutospacing="1"/>
        <w:jc w:val="center"/>
        <w:rPr>
          <w:rFonts w:ascii="Arial" w:hAnsi="Arial" w:cs="Arial"/>
          <w:color w:val="222222"/>
          <w:kern w:val="0"/>
          <w:sz w:val="23"/>
          <w:szCs w:val="23"/>
          <w:highlight w:val="none"/>
        </w:rPr>
      </w:pPr>
      <w:r>
        <w:rPr>
          <w:rFonts w:hint="eastAsia" w:ascii="宋体" w:hAnsi="宋体" w:cs="Arial"/>
          <w:color w:val="000000"/>
          <w:kern w:val="0"/>
          <w:sz w:val="23"/>
          <w:szCs w:val="23"/>
          <w:highlight w:val="none"/>
          <w:lang w:eastAsia="zh-CN"/>
        </w:rPr>
        <w:t>部门：</w:t>
      </w:r>
      <w:r>
        <w:rPr>
          <w:rFonts w:hint="eastAsia" w:ascii="宋体" w:hAnsi="宋体" w:cs="Arial"/>
          <w:color w:val="000000"/>
          <w:kern w:val="0"/>
          <w:sz w:val="23"/>
          <w:szCs w:val="23"/>
          <w:highlight w:val="none"/>
          <w:lang w:val="en-US" w:eastAsia="zh-CN"/>
        </w:rPr>
        <w:t xml:space="preserve">乌石镇人民政府                                          </w:t>
      </w:r>
      <w:r>
        <w:rPr>
          <w:rFonts w:hint="eastAsia" w:ascii="宋体" w:hAnsi="宋体" w:cs="Arial"/>
          <w:color w:val="000000"/>
          <w:kern w:val="0"/>
          <w:sz w:val="23"/>
          <w:szCs w:val="23"/>
          <w:highlight w:val="none"/>
        </w:rPr>
        <w:t>单位：万元</w:t>
      </w:r>
    </w:p>
    <w:tbl>
      <w:tblPr>
        <w:tblStyle w:val="3"/>
        <w:tblW w:w="922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527"/>
        <w:gridCol w:w="528"/>
        <w:gridCol w:w="528"/>
        <w:gridCol w:w="3263"/>
        <w:gridCol w:w="1696"/>
        <w:gridCol w:w="1244"/>
        <w:gridCol w:w="1437"/>
      </w:tblGrid>
      <w:tr w14:paraId="784EC6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4846" w:type="dxa"/>
            <w:gridSpan w:val="4"/>
            <w:tcBorders>
              <w:tl2br w:val="nil"/>
              <w:tr2bl w:val="nil"/>
            </w:tcBorders>
            <w:noWrap w:val="0"/>
            <w:vAlign w:val="center"/>
          </w:tcPr>
          <w:p w14:paraId="55E7827B">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功能分类科目</w:t>
            </w:r>
          </w:p>
        </w:tc>
        <w:tc>
          <w:tcPr>
            <w:tcW w:w="4377" w:type="dxa"/>
            <w:gridSpan w:val="3"/>
            <w:tcBorders>
              <w:tl2br w:val="nil"/>
              <w:tr2bl w:val="nil"/>
            </w:tcBorders>
            <w:noWrap w:val="0"/>
            <w:vAlign w:val="center"/>
          </w:tcPr>
          <w:p w14:paraId="4517AC85">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预算数</w:t>
            </w:r>
          </w:p>
        </w:tc>
      </w:tr>
      <w:tr w14:paraId="0C3DAB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65" w:hRule="atLeast"/>
          <w:jc w:val="center"/>
        </w:trPr>
        <w:tc>
          <w:tcPr>
            <w:tcW w:w="1583" w:type="dxa"/>
            <w:gridSpan w:val="3"/>
            <w:tcBorders>
              <w:tl2br w:val="nil"/>
              <w:tr2bl w:val="nil"/>
            </w:tcBorders>
            <w:noWrap w:val="0"/>
            <w:vAlign w:val="center"/>
          </w:tcPr>
          <w:p w14:paraId="08D750C2">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科目编码</w:t>
            </w:r>
          </w:p>
        </w:tc>
        <w:tc>
          <w:tcPr>
            <w:tcW w:w="3263" w:type="dxa"/>
            <w:vMerge w:val="restart"/>
            <w:tcBorders>
              <w:tl2br w:val="nil"/>
              <w:tr2bl w:val="nil"/>
            </w:tcBorders>
            <w:noWrap w:val="0"/>
            <w:vAlign w:val="center"/>
          </w:tcPr>
          <w:p w14:paraId="7F515DE9">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科目名称</w:t>
            </w:r>
          </w:p>
        </w:tc>
        <w:tc>
          <w:tcPr>
            <w:tcW w:w="1696" w:type="dxa"/>
            <w:vMerge w:val="restart"/>
            <w:tcBorders>
              <w:tl2br w:val="nil"/>
              <w:tr2bl w:val="nil"/>
            </w:tcBorders>
            <w:noWrap w:val="0"/>
            <w:vAlign w:val="center"/>
          </w:tcPr>
          <w:p w14:paraId="24641A5D">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小计</w:t>
            </w:r>
          </w:p>
        </w:tc>
        <w:tc>
          <w:tcPr>
            <w:tcW w:w="1244" w:type="dxa"/>
            <w:vMerge w:val="restart"/>
            <w:tcBorders>
              <w:tl2br w:val="nil"/>
              <w:tr2bl w:val="nil"/>
            </w:tcBorders>
            <w:noWrap w:val="0"/>
            <w:vAlign w:val="center"/>
          </w:tcPr>
          <w:p w14:paraId="6D15CF1C">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基本支出</w:t>
            </w:r>
          </w:p>
        </w:tc>
        <w:tc>
          <w:tcPr>
            <w:tcW w:w="1437" w:type="dxa"/>
            <w:vMerge w:val="restart"/>
            <w:tcBorders>
              <w:tl2br w:val="nil"/>
              <w:tr2bl w:val="nil"/>
            </w:tcBorders>
            <w:noWrap w:val="0"/>
            <w:vAlign w:val="center"/>
          </w:tcPr>
          <w:p w14:paraId="1F30A087">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项目支出</w:t>
            </w:r>
          </w:p>
        </w:tc>
      </w:tr>
      <w:tr w14:paraId="2D63C2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27" w:type="dxa"/>
            <w:tcBorders>
              <w:tl2br w:val="nil"/>
              <w:tr2bl w:val="nil"/>
            </w:tcBorders>
            <w:noWrap w:val="0"/>
            <w:vAlign w:val="center"/>
          </w:tcPr>
          <w:p w14:paraId="3CAB2B50">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类</w:t>
            </w:r>
          </w:p>
        </w:tc>
        <w:tc>
          <w:tcPr>
            <w:tcW w:w="528" w:type="dxa"/>
            <w:tcBorders>
              <w:tl2br w:val="nil"/>
              <w:tr2bl w:val="nil"/>
            </w:tcBorders>
            <w:noWrap w:val="0"/>
            <w:vAlign w:val="center"/>
          </w:tcPr>
          <w:p w14:paraId="55FF0189">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款</w:t>
            </w:r>
          </w:p>
        </w:tc>
        <w:tc>
          <w:tcPr>
            <w:tcW w:w="528" w:type="dxa"/>
            <w:tcBorders>
              <w:tl2br w:val="nil"/>
              <w:tr2bl w:val="nil"/>
            </w:tcBorders>
            <w:noWrap w:val="0"/>
            <w:vAlign w:val="center"/>
          </w:tcPr>
          <w:p w14:paraId="4664BA74">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项</w:t>
            </w:r>
          </w:p>
        </w:tc>
        <w:tc>
          <w:tcPr>
            <w:tcW w:w="3263" w:type="dxa"/>
            <w:vMerge w:val="continue"/>
            <w:tcBorders>
              <w:tl2br w:val="nil"/>
              <w:tr2bl w:val="nil"/>
            </w:tcBorders>
            <w:noWrap w:val="0"/>
            <w:vAlign w:val="center"/>
          </w:tcPr>
          <w:p w14:paraId="669F1078">
            <w:pPr>
              <w:jc w:val="center"/>
              <w:rPr>
                <w:rFonts w:hint="eastAsia" w:asciiTheme="minorEastAsia" w:hAnsiTheme="minorEastAsia" w:eastAsiaTheme="minorEastAsia" w:cstheme="minorEastAsia"/>
                <w:b w:val="0"/>
                <w:bCs w:val="0"/>
                <w:kern w:val="0"/>
                <w:sz w:val="24"/>
                <w:szCs w:val="24"/>
                <w:highlight w:val="none"/>
              </w:rPr>
            </w:pPr>
          </w:p>
        </w:tc>
        <w:tc>
          <w:tcPr>
            <w:tcW w:w="1696" w:type="dxa"/>
            <w:vMerge w:val="continue"/>
            <w:tcBorders>
              <w:tl2br w:val="nil"/>
              <w:tr2bl w:val="nil"/>
            </w:tcBorders>
            <w:noWrap w:val="0"/>
            <w:vAlign w:val="center"/>
          </w:tcPr>
          <w:p w14:paraId="26E36884">
            <w:pPr>
              <w:jc w:val="center"/>
              <w:rPr>
                <w:rFonts w:hint="eastAsia" w:asciiTheme="minorEastAsia" w:hAnsiTheme="minorEastAsia" w:eastAsiaTheme="minorEastAsia" w:cstheme="minorEastAsia"/>
                <w:b w:val="0"/>
                <w:bCs w:val="0"/>
                <w:kern w:val="0"/>
                <w:sz w:val="24"/>
                <w:szCs w:val="24"/>
                <w:highlight w:val="none"/>
              </w:rPr>
            </w:pPr>
          </w:p>
        </w:tc>
        <w:tc>
          <w:tcPr>
            <w:tcW w:w="1244" w:type="dxa"/>
            <w:vMerge w:val="continue"/>
            <w:tcBorders>
              <w:tl2br w:val="nil"/>
              <w:tr2bl w:val="nil"/>
            </w:tcBorders>
            <w:noWrap w:val="0"/>
            <w:vAlign w:val="center"/>
          </w:tcPr>
          <w:p w14:paraId="66DF3E77">
            <w:pPr>
              <w:jc w:val="center"/>
              <w:rPr>
                <w:rFonts w:hint="eastAsia" w:asciiTheme="minorEastAsia" w:hAnsiTheme="minorEastAsia" w:eastAsiaTheme="minorEastAsia" w:cstheme="minorEastAsia"/>
                <w:b w:val="0"/>
                <w:bCs w:val="0"/>
                <w:kern w:val="0"/>
                <w:sz w:val="24"/>
                <w:szCs w:val="24"/>
                <w:highlight w:val="none"/>
              </w:rPr>
            </w:pPr>
          </w:p>
        </w:tc>
        <w:tc>
          <w:tcPr>
            <w:tcW w:w="1437" w:type="dxa"/>
            <w:vMerge w:val="continue"/>
            <w:tcBorders>
              <w:tl2br w:val="nil"/>
              <w:tr2bl w:val="nil"/>
            </w:tcBorders>
            <w:noWrap w:val="0"/>
            <w:vAlign w:val="center"/>
          </w:tcPr>
          <w:p w14:paraId="53DA7A1B">
            <w:pPr>
              <w:jc w:val="center"/>
              <w:rPr>
                <w:rFonts w:hint="eastAsia" w:asciiTheme="minorEastAsia" w:hAnsiTheme="minorEastAsia" w:eastAsiaTheme="minorEastAsia" w:cstheme="minorEastAsia"/>
                <w:b w:val="0"/>
                <w:bCs w:val="0"/>
                <w:kern w:val="0"/>
                <w:sz w:val="24"/>
                <w:szCs w:val="24"/>
                <w:highlight w:val="none"/>
              </w:rPr>
            </w:pPr>
          </w:p>
        </w:tc>
      </w:tr>
      <w:tr w14:paraId="74094D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04244071">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201</w:t>
            </w:r>
          </w:p>
        </w:tc>
        <w:tc>
          <w:tcPr>
            <w:tcW w:w="3263" w:type="dxa"/>
            <w:tcBorders>
              <w:tl2br w:val="nil"/>
              <w:tr2bl w:val="nil"/>
            </w:tcBorders>
            <w:noWrap w:val="0"/>
            <w:vAlign w:val="center"/>
          </w:tcPr>
          <w:p w14:paraId="01785A2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一般公共服务支出</w:t>
            </w:r>
          </w:p>
        </w:tc>
        <w:tc>
          <w:tcPr>
            <w:tcW w:w="1696" w:type="dxa"/>
            <w:tcBorders>
              <w:tl2br w:val="nil"/>
              <w:tr2bl w:val="nil"/>
            </w:tcBorders>
            <w:noWrap w:val="0"/>
            <w:vAlign w:val="center"/>
          </w:tcPr>
          <w:p w14:paraId="0567C482">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1075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00</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 xml:space="preserve"> </w:t>
            </w:r>
          </w:p>
        </w:tc>
        <w:tc>
          <w:tcPr>
            <w:tcW w:w="1244" w:type="dxa"/>
            <w:tcBorders>
              <w:tl2br w:val="nil"/>
              <w:tr2bl w:val="nil"/>
            </w:tcBorders>
            <w:noWrap w:val="0"/>
            <w:vAlign w:val="center"/>
          </w:tcPr>
          <w:p w14:paraId="3E383C7D">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1058</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56</w:t>
            </w:r>
          </w:p>
        </w:tc>
        <w:tc>
          <w:tcPr>
            <w:tcW w:w="1437" w:type="dxa"/>
            <w:tcBorders>
              <w:tl2br w:val="nil"/>
              <w:tr2bl w:val="nil"/>
            </w:tcBorders>
            <w:noWrap w:val="0"/>
            <w:vAlign w:val="center"/>
          </w:tcPr>
          <w:p w14:paraId="721234A1">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16</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44</w:t>
            </w:r>
          </w:p>
        </w:tc>
      </w:tr>
      <w:tr w14:paraId="102A05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590E3A04">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20103</w:t>
            </w:r>
          </w:p>
        </w:tc>
        <w:tc>
          <w:tcPr>
            <w:tcW w:w="3263" w:type="dxa"/>
            <w:tcBorders>
              <w:tl2br w:val="nil"/>
              <w:tr2bl w:val="nil"/>
            </w:tcBorders>
            <w:noWrap w:val="0"/>
            <w:vAlign w:val="center"/>
          </w:tcPr>
          <w:p w14:paraId="1505369C">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eastAsia="zh-CN"/>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政府办公厅（室）及相关机构事务</w:t>
            </w:r>
          </w:p>
        </w:tc>
        <w:tc>
          <w:tcPr>
            <w:tcW w:w="1696" w:type="dxa"/>
            <w:tcBorders>
              <w:tl2br w:val="nil"/>
              <w:tr2bl w:val="nil"/>
            </w:tcBorders>
            <w:noWrap w:val="0"/>
            <w:vAlign w:val="center"/>
          </w:tcPr>
          <w:p w14:paraId="1722D62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979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12</w:t>
            </w:r>
          </w:p>
        </w:tc>
        <w:tc>
          <w:tcPr>
            <w:tcW w:w="1244" w:type="dxa"/>
            <w:tcBorders>
              <w:tl2br w:val="nil"/>
              <w:tr2bl w:val="nil"/>
            </w:tcBorders>
            <w:noWrap w:val="0"/>
            <w:vAlign w:val="center"/>
          </w:tcPr>
          <w:p w14:paraId="1019B58B">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962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68</w:t>
            </w:r>
          </w:p>
        </w:tc>
        <w:tc>
          <w:tcPr>
            <w:tcW w:w="1437" w:type="dxa"/>
            <w:tcBorders>
              <w:tl2br w:val="nil"/>
              <w:tr2bl w:val="nil"/>
            </w:tcBorders>
            <w:noWrap w:val="0"/>
            <w:vAlign w:val="center"/>
          </w:tcPr>
          <w:p w14:paraId="3778E04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16</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44</w:t>
            </w:r>
          </w:p>
        </w:tc>
      </w:tr>
      <w:tr w14:paraId="29413D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0338EFCC">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2010301</w:t>
            </w:r>
          </w:p>
        </w:tc>
        <w:tc>
          <w:tcPr>
            <w:tcW w:w="3263" w:type="dxa"/>
            <w:tcBorders>
              <w:tl2br w:val="nil"/>
              <w:tr2bl w:val="nil"/>
            </w:tcBorders>
            <w:noWrap w:val="0"/>
            <w:vAlign w:val="center"/>
          </w:tcPr>
          <w:p w14:paraId="17EEF2D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行政运行</w:t>
            </w:r>
          </w:p>
        </w:tc>
        <w:tc>
          <w:tcPr>
            <w:tcW w:w="1696" w:type="dxa"/>
            <w:tcBorders>
              <w:tl2br w:val="nil"/>
              <w:tr2bl w:val="nil"/>
            </w:tcBorders>
            <w:noWrap w:val="0"/>
            <w:vAlign w:val="center"/>
          </w:tcPr>
          <w:p w14:paraId="4CCF0155">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939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17</w:t>
            </w:r>
          </w:p>
        </w:tc>
        <w:tc>
          <w:tcPr>
            <w:tcW w:w="1244" w:type="dxa"/>
            <w:tcBorders>
              <w:tl2br w:val="nil"/>
              <w:tr2bl w:val="nil"/>
            </w:tcBorders>
            <w:noWrap w:val="0"/>
            <w:vAlign w:val="center"/>
          </w:tcPr>
          <w:p w14:paraId="510780E3">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922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73</w:t>
            </w:r>
          </w:p>
        </w:tc>
        <w:tc>
          <w:tcPr>
            <w:tcW w:w="1437" w:type="dxa"/>
            <w:tcBorders>
              <w:tl2br w:val="nil"/>
              <w:tr2bl w:val="nil"/>
            </w:tcBorders>
            <w:noWrap w:val="0"/>
            <w:vAlign w:val="center"/>
          </w:tcPr>
          <w:p w14:paraId="7D911327">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16</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44</w:t>
            </w:r>
          </w:p>
        </w:tc>
      </w:tr>
      <w:tr w14:paraId="1529D7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1950A53E">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2010399</w:t>
            </w:r>
          </w:p>
        </w:tc>
        <w:tc>
          <w:tcPr>
            <w:tcW w:w="3263" w:type="dxa"/>
            <w:tcBorders>
              <w:tl2br w:val="nil"/>
              <w:tr2bl w:val="nil"/>
            </w:tcBorders>
            <w:noWrap w:val="0"/>
            <w:vAlign w:val="center"/>
          </w:tcPr>
          <w:p w14:paraId="2E5DFA7D">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其他政府办公厅（室）及相关机构事务支出</w:t>
            </w:r>
          </w:p>
        </w:tc>
        <w:tc>
          <w:tcPr>
            <w:tcW w:w="1696" w:type="dxa"/>
            <w:tcBorders>
              <w:tl2br w:val="nil"/>
              <w:tr2bl w:val="nil"/>
            </w:tcBorders>
            <w:noWrap w:val="0"/>
            <w:vAlign w:val="center"/>
          </w:tcPr>
          <w:p w14:paraId="52D5C5F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95</w:t>
            </w:r>
          </w:p>
        </w:tc>
        <w:tc>
          <w:tcPr>
            <w:tcW w:w="1244" w:type="dxa"/>
            <w:tcBorders>
              <w:tl2br w:val="nil"/>
              <w:tr2bl w:val="nil"/>
            </w:tcBorders>
            <w:noWrap w:val="0"/>
            <w:vAlign w:val="center"/>
          </w:tcPr>
          <w:p w14:paraId="5844C440">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95</w:t>
            </w:r>
          </w:p>
        </w:tc>
        <w:tc>
          <w:tcPr>
            <w:tcW w:w="1437" w:type="dxa"/>
            <w:tcBorders>
              <w:tl2br w:val="nil"/>
              <w:tr2bl w:val="nil"/>
            </w:tcBorders>
            <w:noWrap w:val="0"/>
            <w:vAlign w:val="center"/>
          </w:tcPr>
          <w:p w14:paraId="036DD32D">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212846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142920AE">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20104</w:t>
            </w:r>
          </w:p>
        </w:tc>
        <w:tc>
          <w:tcPr>
            <w:tcW w:w="3263" w:type="dxa"/>
            <w:tcBorders>
              <w:tl2br w:val="nil"/>
              <w:tr2bl w:val="nil"/>
            </w:tcBorders>
            <w:noWrap w:val="0"/>
            <w:vAlign w:val="center"/>
          </w:tcPr>
          <w:p w14:paraId="6C75F8A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发展与改革事务</w:t>
            </w:r>
          </w:p>
        </w:tc>
        <w:tc>
          <w:tcPr>
            <w:tcW w:w="1696" w:type="dxa"/>
            <w:tcBorders>
              <w:tl2br w:val="nil"/>
              <w:tr2bl w:val="nil"/>
            </w:tcBorders>
            <w:noWrap w:val="0"/>
            <w:vAlign w:val="center"/>
          </w:tcPr>
          <w:p w14:paraId="38ED017D">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244" w:type="dxa"/>
            <w:tcBorders>
              <w:tl2br w:val="nil"/>
              <w:tr2bl w:val="nil"/>
            </w:tcBorders>
            <w:noWrap w:val="0"/>
            <w:vAlign w:val="center"/>
          </w:tcPr>
          <w:p w14:paraId="2590C803">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437" w:type="dxa"/>
            <w:tcBorders>
              <w:tl2br w:val="nil"/>
              <w:tr2bl w:val="nil"/>
            </w:tcBorders>
            <w:noWrap w:val="0"/>
            <w:vAlign w:val="center"/>
          </w:tcPr>
          <w:p w14:paraId="118ACFE8">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073E47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64880BF0">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2010499</w:t>
            </w:r>
          </w:p>
        </w:tc>
        <w:tc>
          <w:tcPr>
            <w:tcW w:w="3263" w:type="dxa"/>
            <w:tcBorders>
              <w:tl2br w:val="nil"/>
              <w:tr2bl w:val="nil"/>
            </w:tcBorders>
            <w:noWrap w:val="0"/>
            <w:vAlign w:val="center"/>
          </w:tcPr>
          <w:p w14:paraId="340664FF">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其他发展与改革事务支出</w:t>
            </w:r>
          </w:p>
        </w:tc>
        <w:tc>
          <w:tcPr>
            <w:tcW w:w="1696" w:type="dxa"/>
            <w:tcBorders>
              <w:tl2br w:val="nil"/>
              <w:tr2bl w:val="nil"/>
            </w:tcBorders>
            <w:noWrap w:val="0"/>
            <w:vAlign w:val="center"/>
          </w:tcPr>
          <w:p w14:paraId="74C69A6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244" w:type="dxa"/>
            <w:tcBorders>
              <w:tl2br w:val="nil"/>
              <w:tr2bl w:val="nil"/>
            </w:tcBorders>
            <w:noWrap w:val="0"/>
            <w:vAlign w:val="center"/>
          </w:tcPr>
          <w:p w14:paraId="7511FB40">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437" w:type="dxa"/>
            <w:tcBorders>
              <w:tl2br w:val="nil"/>
              <w:tr2bl w:val="nil"/>
            </w:tcBorders>
            <w:noWrap w:val="0"/>
            <w:vAlign w:val="center"/>
          </w:tcPr>
          <w:p w14:paraId="5D26B8A5">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127EFB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21DAAB2A">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20106</w:t>
            </w:r>
          </w:p>
        </w:tc>
        <w:tc>
          <w:tcPr>
            <w:tcW w:w="3263" w:type="dxa"/>
            <w:tcBorders>
              <w:tl2br w:val="nil"/>
              <w:tr2bl w:val="nil"/>
            </w:tcBorders>
            <w:noWrap w:val="0"/>
            <w:vAlign w:val="center"/>
          </w:tcPr>
          <w:p w14:paraId="0BFF0082">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财政事务</w:t>
            </w:r>
          </w:p>
        </w:tc>
        <w:tc>
          <w:tcPr>
            <w:tcW w:w="1696" w:type="dxa"/>
            <w:tcBorders>
              <w:tl2br w:val="nil"/>
              <w:tr2bl w:val="nil"/>
            </w:tcBorders>
            <w:noWrap w:val="0"/>
            <w:vAlign w:val="center"/>
          </w:tcPr>
          <w:p w14:paraId="1F49560B">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244" w:type="dxa"/>
            <w:tcBorders>
              <w:tl2br w:val="nil"/>
              <w:tr2bl w:val="nil"/>
            </w:tcBorders>
            <w:noWrap w:val="0"/>
            <w:vAlign w:val="center"/>
          </w:tcPr>
          <w:p w14:paraId="68333644">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437" w:type="dxa"/>
            <w:tcBorders>
              <w:tl2br w:val="nil"/>
              <w:tr2bl w:val="nil"/>
            </w:tcBorders>
            <w:noWrap w:val="0"/>
            <w:vAlign w:val="center"/>
          </w:tcPr>
          <w:p w14:paraId="77BFAA66">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4BCC56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77E7E10F">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2010601</w:t>
            </w:r>
          </w:p>
        </w:tc>
        <w:tc>
          <w:tcPr>
            <w:tcW w:w="3263" w:type="dxa"/>
            <w:tcBorders>
              <w:tl2br w:val="nil"/>
              <w:tr2bl w:val="nil"/>
            </w:tcBorders>
            <w:noWrap w:val="0"/>
            <w:vAlign w:val="center"/>
          </w:tcPr>
          <w:p w14:paraId="35FA8DB1">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行政运行</w:t>
            </w:r>
          </w:p>
        </w:tc>
        <w:tc>
          <w:tcPr>
            <w:tcW w:w="1696" w:type="dxa"/>
            <w:tcBorders>
              <w:tl2br w:val="nil"/>
              <w:tr2bl w:val="nil"/>
            </w:tcBorders>
            <w:noWrap w:val="0"/>
            <w:vAlign w:val="center"/>
          </w:tcPr>
          <w:p w14:paraId="411C28A3">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244" w:type="dxa"/>
            <w:tcBorders>
              <w:tl2br w:val="nil"/>
              <w:tr2bl w:val="nil"/>
            </w:tcBorders>
            <w:noWrap w:val="0"/>
            <w:vAlign w:val="center"/>
          </w:tcPr>
          <w:p w14:paraId="46FFED6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437" w:type="dxa"/>
            <w:tcBorders>
              <w:tl2br w:val="nil"/>
              <w:tr2bl w:val="nil"/>
            </w:tcBorders>
            <w:noWrap w:val="0"/>
            <w:vAlign w:val="center"/>
          </w:tcPr>
          <w:p w14:paraId="2F3C3CE6">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7E2B58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12DB70E4">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204</w:t>
            </w:r>
          </w:p>
        </w:tc>
        <w:tc>
          <w:tcPr>
            <w:tcW w:w="3263" w:type="dxa"/>
            <w:tcBorders>
              <w:tl2br w:val="nil"/>
              <w:tr2bl w:val="nil"/>
            </w:tcBorders>
            <w:noWrap w:val="0"/>
            <w:vAlign w:val="center"/>
          </w:tcPr>
          <w:p w14:paraId="50D29594">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公共安全支出</w:t>
            </w:r>
          </w:p>
        </w:tc>
        <w:tc>
          <w:tcPr>
            <w:tcW w:w="1696" w:type="dxa"/>
            <w:tcBorders>
              <w:tl2br w:val="nil"/>
              <w:tr2bl w:val="nil"/>
            </w:tcBorders>
            <w:noWrap w:val="0"/>
            <w:vAlign w:val="center"/>
          </w:tcPr>
          <w:p w14:paraId="1CB3613A">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112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244" w:type="dxa"/>
            <w:tcBorders>
              <w:tl2br w:val="nil"/>
              <w:tr2bl w:val="nil"/>
            </w:tcBorders>
            <w:noWrap w:val="0"/>
            <w:vAlign w:val="center"/>
          </w:tcPr>
          <w:p w14:paraId="4C897EC6">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92</w:t>
            </w:r>
          </w:p>
        </w:tc>
        <w:tc>
          <w:tcPr>
            <w:tcW w:w="1437" w:type="dxa"/>
            <w:tcBorders>
              <w:tl2br w:val="nil"/>
              <w:tr2bl w:val="nil"/>
            </w:tcBorders>
            <w:noWrap w:val="0"/>
            <w:vAlign w:val="center"/>
          </w:tcPr>
          <w:p w14:paraId="1AAA6A07">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02</w:t>
            </w:r>
          </w:p>
        </w:tc>
      </w:tr>
      <w:tr w14:paraId="006879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65C199BE">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20499</w:t>
            </w:r>
          </w:p>
        </w:tc>
        <w:tc>
          <w:tcPr>
            <w:tcW w:w="3263" w:type="dxa"/>
            <w:tcBorders>
              <w:tl2br w:val="nil"/>
              <w:tr2bl w:val="nil"/>
            </w:tcBorders>
            <w:noWrap w:val="0"/>
            <w:vAlign w:val="center"/>
          </w:tcPr>
          <w:p w14:paraId="07559085">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其他公共安全支出</w:t>
            </w:r>
          </w:p>
        </w:tc>
        <w:tc>
          <w:tcPr>
            <w:tcW w:w="1696" w:type="dxa"/>
            <w:tcBorders>
              <w:tl2br w:val="nil"/>
              <w:tr2bl w:val="nil"/>
            </w:tcBorders>
            <w:noWrap w:val="0"/>
            <w:vAlign w:val="center"/>
          </w:tcPr>
          <w:p w14:paraId="5220E4E7">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112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244" w:type="dxa"/>
            <w:tcBorders>
              <w:tl2br w:val="nil"/>
              <w:tr2bl w:val="nil"/>
            </w:tcBorders>
            <w:noWrap w:val="0"/>
            <w:vAlign w:val="center"/>
          </w:tcPr>
          <w:p w14:paraId="6FE4774B">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92</w:t>
            </w:r>
          </w:p>
        </w:tc>
        <w:tc>
          <w:tcPr>
            <w:tcW w:w="1437" w:type="dxa"/>
            <w:tcBorders>
              <w:tl2br w:val="nil"/>
              <w:tr2bl w:val="nil"/>
            </w:tcBorders>
            <w:noWrap w:val="0"/>
            <w:vAlign w:val="center"/>
          </w:tcPr>
          <w:p w14:paraId="66608C7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02</w:t>
            </w:r>
          </w:p>
        </w:tc>
      </w:tr>
      <w:tr w14:paraId="16337B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4540E332">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2049901</w:t>
            </w:r>
          </w:p>
        </w:tc>
        <w:tc>
          <w:tcPr>
            <w:tcW w:w="3263" w:type="dxa"/>
            <w:tcBorders>
              <w:tl2br w:val="nil"/>
              <w:tr2bl w:val="nil"/>
            </w:tcBorders>
            <w:noWrap w:val="0"/>
            <w:vAlign w:val="center"/>
          </w:tcPr>
          <w:p w14:paraId="54FE1CB3">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其他公共安全支出</w:t>
            </w:r>
          </w:p>
        </w:tc>
        <w:tc>
          <w:tcPr>
            <w:tcW w:w="1696" w:type="dxa"/>
            <w:tcBorders>
              <w:tl2br w:val="nil"/>
              <w:tr2bl w:val="nil"/>
            </w:tcBorders>
            <w:noWrap w:val="0"/>
            <w:vAlign w:val="center"/>
          </w:tcPr>
          <w:p w14:paraId="5BB9885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112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244" w:type="dxa"/>
            <w:tcBorders>
              <w:tl2br w:val="nil"/>
              <w:tr2bl w:val="nil"/>
            </w:tcBorders>
            <w:noWrap w:val="0"/>
            <w:vAlign w:val="center"/>
          </w:tcPr>
          <w:p w14:paraId="7FD25057">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92</w:t>
            </w:r>
          </w:p>
        </w:tc>
        <w:tc>
          <w:tcPr>
            <w:tcW w:w="1437" w:type="dxa"/>
            <w:tcBorders>
              <w:tl2br w:val="nil"/>
              <w:tr2bl w:val="nil"/>
            </w:tcBorders>
            <w:noWrap w:val="0"/>
            <w:vAlign w:val="center"/>
          </w:tcPr>
          <w:p w14:paraId="76E42E3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02</w:t>
            </w:r>
          </w:p>
        </w:tc>
      </w:tr>
      <w:tr w14:paraId="731EAC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25929568">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208</w:t>
            </w:r>
          </w:p>
        </w:tc>
        <w:tc>
          <w:tcPr>
            <w:tcW w:w="3263" w:type="dxa"/>
            <w:tcBorders>
              <w:tl2br w:val="nil"/>
              <w:tr2bl w:val="nil"/>
            </w:tcBorders>
            <w:noWrap w:val="0"/>
            <w:vAlign w:val="center"/>
          </w:tcPr>
          <w:p w14:paraId="6E6D721F">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社会保障和就业支出</w:t>
            </w:r>
          </w:p>
        </w:tc>
        <w:tc>
          <w:tcPr>
            <w:tcW w:w="1696" w:type="dxa"/>
            <w:tcBorders>
              <w:tl2br w:val="nil"/>
              <w:tr2bl w:val="nil"/>
            </w:tcBorders>
            <w:noWrap w:val="0"/>
            <w:vAlign w:val="center"/>
          </w:tcPr>
          <w:p w14:paraId="68466D7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89</w:t>
            </w:r>
          </w:p>
        </w:tc>
        <w:tc>
          <w:tcPr>
            <w:tcW w:w="1244" w:type="dxa"/>
            <w:tcBorders>
              <w:tl2br w:val="nil"/>
              <w:tr2bl w:val="nil"/>
            </w:tcBorders>
            <w:noWrap w:val="0"/>
            <w:vAlign w:val="center"/>
          </w:tcPr>
          <w:p w14:paraId="60E7B7F8">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89</w:t>
            </w:r>
          </w:p>
        </w:tc>
        <w:tc>
          <w:tcPr>
            <w:tcW w:w="1437" w:type="dxa"/>
            <w:tcBorders>
              <w:tl2br w:val="nil"/>
              <w:tr2bl w:val="nil"/>
            </w:tcBorders>
            <w:noWrap w:val="0"/>
            <w:vAlign w:val="center"/>
          </w:tcPr>
          <w:p w14:paraId="39099EEB">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33C9A5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39D38ACF">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20801</w:t>
            </w:r>
          </w:p>
        </w:tc>
        <w:tc>
          <w:tcPr>
            <w:tcW w:w="3263" w:type="dxa"/>
            <w:tcBorders>
              <w:tl2br w:val="nil"/>
              <w:tr2bl w:val="nil"/>
            </w:tcBorders>
            <w:noWrap w:val="0"/>
            <w:vAlign w:val="center"/>
          </w:tcPr>
          <w:p w14:paraId="3ADC683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人力资源和社会保障管理事务</w:t>
            </w:r>
          </w:p>
        </w:tc>
        <w:tc>
          <w:tcPr>
            <w:tcW w:w="1696" w:type="dxa"/>
            <w:tcBorders>
              <w:tl2br w:val="nil"/>
              <w:tr2bl w:val="nil"/>
            </w:tcBorders>
            <w:noWrap w:val="0"/>
            <w:vAlign w:val="center"/>
          </w:tcPr>
          <w:p w14:paraId="7B33C770">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92</w:t>
            </w:r>
          </w:p>
        </w:tc>
        <w:tc>
          <w:tcPr>
            <w:tcW w:w="1244" w:type="dxa"/>
            <w:tcBorders>
              <w:tl2br w:val="nil"/>
              <w:tr2bl w:val="nil"/>
            </w:tcBorders>
            <w:noWrap w:val="0"/>
            <w:vAlign w:val="center"/>
          </w:tcPr>
          <w:p w14:paraId="75B80DC6">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92</w:t>
            </w:r>
          </w:p>
        </w:tc>
        <w:tc>
          <w:tcPr>
            <w:tcW w:w="1437" w:type="dxa"/>
            <w:tcBorders>
              <w:tl2br w:val="nil"/>
              <w:tr2bl w:val="nil"/>
            </w:tcBorders>
            <w:noWrap w:val="0"/>
            <w:vAlign w:val="center"/>
          </w:tcPr>
          <w:p w14:paraId="06A6C7CD">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38C6ED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6E7AC951">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2080199</w:t>
            </w:r>
          </w:p>
        </w:tc>
        <w:tc>
          <w:tcPr>
            <w:tcW w:w="3263" w:type="dxa"/>
            <w:tcBorders>
              <w:tl2br w:val="nil"/>
              <w:tr2bl w:val="nil"/>
            </w:tcBorders>
            <w:noWrap w:val="0"/>
            <w:vAlign w:val="center"/>
          </w:tcPr>
          <w:p w14:paraId="181822FC">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其他人力资源和社会保障管理支出</w:t>
            </w:r>
          </w:p>
        </w:tc>
        <w:tc>
          <w:tcPr>
            <w:tcW w:w="1696" w:type="dxa"/>
            <w:tcBorders>
              <w:tl2br w:val="nil"/>
              <w:tr2bl w:val="nil"/>
            </w:tcBorders>
            <w:noWrap w:val="0"/>
            <w:vAlign w:val="center"/>
          </w:tcPr>
          <w:p w14:paraId="475B8AE6">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92</w:t>
            </w:r>
          </w:p>
        </w:tc>
        <w:tc>
          <w:tcPr>
            <w:tcW w:w="1244" w:type="dxa"/>
            <w:tcBorders>
              <w:tl2br w:val="nil"/>
              <w:tr2bl w:val="nil"/>
            </w:tcBorders>
            <w:noWrap w:val="0"/>
            <w:vAlign w:val="center"/>
          </w:tcPr>
          <w:p w14:paraId="28078658">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92</w:t>
            </w:r>
          </w:p>
        </w:tc>
        <w:tc>
          <w:tcPr>
            <w:tcW w:w="1437" w:type="dxa"/>
            <w:tcBorders>
              <w:tl2br w:val="nil"/>
              <w:tr2bl w:val="nil"/>
            </w:tcBorders>
            <w:noWrap w:val="0"/>
            <w:vAlign w:val="center"/>
          </w:tcPr>
          <w:p w14:paraId="591FF1C6">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652742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6B4CA30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20828</w:t>
            </w:r>
          </w:p>
        </w:tc>
        <w:tc>
          <w:tcPr>
            <w:tcW w:w="3263" w:type="dxa"/>
            <w:tcBorders>
              <w:tl2br w:val="nil"/>
              <w:tr2bl w:val="nil"/>
            </w:tcBorders>
            <w:noWrap w:val="0"/>
            <w:vAlign w:val="center"/>
          </w:tcPr>
          <w:p w14:paraId="0386435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退役军人管理事务</w:t>
            </w:r>
          </w:p>
        </w:tc>
        <w:tc>
          <w:tcPr>
            <w:tcW w:w="1696" w:type="dxa"/>
            <w:tcBorders>
              <w:tl2br w:val="nil"/>
              <w:tr2bl w:val="nil"/>
            </w:tcBorders>
            <w:noWrap w:val="0"/>
            <w:vAlign w:val="center"/>
          </w:tcPr>
          <w:p w14:paraId="77B4C72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97</w:t>
            </w:r>
          </w:p>
        </w:tc>
        <w:tc>
          <w:tcPr>
            <w:tcW w:w="1244" w:type="dxa"/>
            <w:tcBorders>
              <w:tl2br w:val="nil"/>
              <w:tr2bl w:val="nil"/>
            </w:tcBorders>
            <w:noWrap w:val="0"/>
            <w:vAlign w:val="center"/>
          </w:tcPr>
          <w:p w14:paraId="2D4CECB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97</w:t>
            </w:r>
          </w:p>
        </w:tc>
        <w:tc>
          <w:tcPr>
            <w:tcW w:w="1437" w:type="dxa"/>
            <w:tcBorders>
              <w:tl2br w:val="nil"/>
              <w:tr2bl w:val="nil"/>
            </w:tcBorders>
            <w:noWrap w:val="0"/>
            <w:vAlign w:val="center"/>
          </w:tcPr>
          <w:p w14:paraId="3E1AE98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0A188E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3C7922C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2082899</w:t>
            </w:r>
          </w:p>
        </w:tc>
        <w:tc>
          <w:tcPr>
            <w:tcW w:w="3263" w:type="dxa"/>
            <w:tcBorders>
              <w:tl2br w:val="nil"/>
              <w:tr2bl w:val="nil"/>
            </w:tcBorders>
            <w:noWrap w:val="0"/>
            <w:vAlign w:val="center"/>
          </w:tcPr>
          <w:p w14:paraId="62AA68C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其他退役军人事务管理支出</w:t>
            </w:r>
          </w:p>
        </w:tc>
        <w:tc>
          <w:tcPr>
            <w:tcW w:w="1696" w:type="dxa"/>
            <w:tcBorders>
              <w:tl2br w:val="nil"/>
              <w:tr2bl w:val="nil"/>
            </w:tcBorders>
            <w:noWrap w:val="0"/>
            <w:vAlign w:val="center"/>
          </w:tcPr>
          <w:p w14:paraId="5F20EEE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97</w:t>
            </w:r>
          </w:p>
        </w:tc>
        <w:tc>
          <w:tcPr>
            <w:tcW w:w="1244" w:type="dxa"/>
            <w:tcBorders>
              <w:tl2br w:val="nil"/>
              <w:tr2bl w:val="nil"/>
            </w:tcBorders>
            <w:noWrap w:val="0"/>
            <w:vAlign w:val="center"/>
          </w:tcPr>
          <w:p w14:paraId="24766C1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97</w:t>
            </w:r>
          </w:p>
        </w:tc>
        <w:tc>
          <w:tcPr>
            <w:tcW w:w="1437" w:type="dxa"/>
            <w:tcBorders>
              <w:tl2br w:val="nil"/>
              <w:tr2bl w:val="nil"/>
            </w:tcBorders>
            <w:noWrap w:val="0"/>
            <w:vAlign w:val="center"/>
          </w:tcPr>
          <w:p w14:paraId="1D55769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4F5652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61496DF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210</w:t>
            </w:r>
          </w:p>
        </w:tc>
        <w:tc>
          <w:tcPr>
            <w:tcW w:w="3263" w:type="dxa"/>
            <w:tcBorders>
              <w:tl2br w:val="nil"/>
              <w:tr2bl w:val="nil"/>
            </w:tcBorders>
            <w:noWrap w:val="0"/>
            <w:vAlign w:val="center"/>
          </w:tcPr>
          <w:p w14:paraId="618F938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卫生健康支出</w:t>
            </w:r>
          </w:p>
        </w:tc>
        <w:tc>
          <w:tcPr>
            <w:tcW w:w="1696" w:type="dxa"/>
            <w:tcBorders>
              <w:tl2br w:val="nil"/>
              <w:tr2bl w:val="nil"/>
            </w:tcBorders>
            <w:noWrap w:val="0"/>
            <w:vAlign w:val="center"/>
          </w:tcPr>
          <w:p w14:paraId="5E3830A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244" w:type="dxa"/>
            <w:tcBorders>
              <w:tl2br w:val="nil"/>
              <w:tr2bl w:val="nil"/>
            </w:tcBorders>
            <w:noWrap w:val="0"/>
            <w:vAlign w:val="center"/>
          </w:tcPr>
          <w:p w14:paraId="63CFCD6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437" w:type="dxa"/>
            <w:tcBorders>
              <w:tl2br w:val="nil"/>
              <w:tr2bl w:val="nil"/>
            </w:tcBorders>
            <w:noWrap w:val="0"/>
            <w:vAlign w:val="center"/>
          </w:tcPr>
          <w:p w14:paraId="0B7EC03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7EF630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7C49FBC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21001</w:t>
            </w:r>
          </w:p>
        </w:tc>
        <w:tc>
          <w:tcPr>
            <w:tcW w:w="3263" w:type="dxa"/>
            <w:tcBorders>
              <w:tl2br w:val="nil"/>
              <w:tr2bl w:val="nil"/>
            </w:tcBorders>
            <w:noWrap w:val="0"/>
            <w:vAlign w:val="center"/>
          </w:tcPr>
          <w:p w14:paraId="5D82D19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卫生健康管理事务</w:t>
            </w:r>
          </w:p>
        </w:tc>
        <w:tc>
          <w:tcPr>
            <w:tcW w:w="1696" w:type="dxa"/>
            <w:tcBorders>
              <w:tl2br w:val="nil"/>
              <w:tr2bl w:val="nil"/>
            </w:tcBorders>
            <w:noWrap w:val="0"/>
            <w:vAlign w:val="center"/>
          </w:tcPr>
          <w:p w14:paraId="103927A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244" w:type="dxa"/>
            <w:tcBorders>
              <w:tl2br w:val="nil"/>
              <w:tr2bl w:val="nil"/>
            </w:tcBorders>
            <w:noWrap w:val="0"/>
            <w:vAlign w:val="center"/>
          </w:tcPr>
          <w:p w14:paraId="4264FD7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437" w:type="dxa"/>
            <w:tcBorders>
              <w:tl2br w:val="nil"/>
              <w:tr2bl w:val="nil"/>
            </w:tcBorders>
            <w:noWrap w:val="0"/>
            <w:vAlign w:val="center"/>
          </w:tcPr>
          <w:p w14:paraId="0CF3CA1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227D59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7F402B6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2100199</w:t>
            </w:r>
          </w:p>
        </w:tc>
        <w:tc>
          <w:tcPr>
            <w:tcW w:w="3263" w:type="dxa"/>
            <w:tcBorders>
              <w:tl2br w:val="nil"/>
              <w:tr2bl w:val="nil"/>
            </w:tcBorders>
            <w:noWrap w:val="0"/>
            <w:vAlign w:val="center"/>
          </w:tcPr>
          <w:p w14:paraId="4AF2590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其他卫生健康管理事务支出</w:t>
            </w:r>
          </w:p>
        </w:tc>
        <w:tc>
          <w:tcPr>
            <w:tcW w:w="1696" w:type="dxa"/>
            <w:tcBorders>
              <w:tl2br w:val="nil"/>
              <w:tr2bl w:val="nil"/>
            </w:tcBorders>
            <w:noWrap w:val="0"/>
            <w:vAlign w:val="center"/>
          </w:tcPr>
          <w:p w14:paraId="7BF6556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244" w:type="dxa"/>
            <w:tcBorders>
              <w:tl2br w:val="nil"/>
              <w:tr2bl w:val="nil"/>
            </w:tcBorders>
            <w:noWrap w:val="0"/>
            <w:vAlign w:val="center"/>
          </w:tcPr>
          <w:p w14:paraId="2AF7F4A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437" w:type="dxa"/>
            <w:tcBorders>
              <w:tl2br w:val="nil"/>
              <w:tr2bl w:val="nil"/>
            </w:tcBorders>
            <w:noWrap w:val="0"/>
            <w:vAlign w:val="center"/>
          </w:tcPr>
          <w:p w14:paraId="568AAA4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3A52ED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5115EC9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212</w:t>
            </w:r>
          </w:p>
        </w:tc>
        <w:tc>
          <w:tcPr>
            <w:tcW w:w="3263" w:type="dxa"/>
            <w:tcBorders>
              <w:tl2br w:val="nil"/>
              <w:tr2bl w:val="nil"/>
            </w:tcBorders>
            <w:noWrap w:val="0"/>
            <w:vAlign w:val="center"/>
          </w:tcPr>
          <w:p w14:paraId="0D265D6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城乡社区支出</w:t>
            </w:r>
          </w:p>
        </w:tc>
        <w:tc>
          <w:tcPr>
            <w:tcW w:w="1696" w:type="dxa"/>
            <w:tcBorders>
              <w:tl2br w:val="nil"/>
              <w:tr2bl w:val="nil"/>
            </w:tcBorders>
            <w:noWrap w:val="0"/>
            <w:vAlign w:val="center"/>
          </w:tcPr>
          <w:p w14:paraId="6AAB420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137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07</w:t>
            </w:r>
          </w:p>
        </w:tc>
        <w:tc>
          <w:tcPr>
            <w:tcW w:w="1244" w:type="dxa"/>
            <w:tcBorders>
              <w:tl2br w:val="nil"/>
              <w:tr2bl w:val="nil"/>
            </w:tcBorders>
            <w:noWrap w:val="0"/>
            <w:vAlign w:val="center"/>
          </w:tcPr>
          <w:p w14:paraId="1D72164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119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85</w:t>
            </w:r>
          </w:p>
        </w:tc>
        <w:tc>
          <w:tcPr>
            <w:tcW w:w="1437" w:type="dxa"/>
            <w:tcBorders>
              <w:tl2br w:val="nil"/>
              <w:tr2bl w:val="nil"/>
            </w:tcBorders>
            <w:noWrap w:val="0"/>
            <w:vAlign w:val="center"/>
          </w:tcPr>
          <w:p w14:paraId="7AB530A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22</w:t>
            </w:r>
          </w:p>
        </w:tc>
      </w:tr>
      <w:tr w14:paraId="64C4F4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074EC1F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21201</w:t>
            </w:r>
          </w:p>
        </w:tc>
        <w:tc>
          <w:tcPr>
            <w:tcW w:w="3263" w:type="dxa"/>
            <w:tcBorders>
              <w:tl2br w:val="nil"/>
              <w:tr2bl w:val="nil"/>
            </w:tcBorders>
            <w:noWrap w:val="0"/>
            <w:vAlign w:val="center"/>
          </w:tcPr>
          <w:p w14:paraId="7D6837D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城乡社区管理事务</w:t>
            </w:r>
          </w:p>
        </w:tc>
        <w:tc>
          <w:tcPr>
            <w:tcW w:w="1696" w:type="dxa"/>
            <w:tcBorders>
              <w:tl2br w:val="nil"/>
              <w:tr2bl w:val="nil"/>
            </w:tcBorders>
            <w:noWrap w:val="0"/>
            <w:vAlign w:val="center"/>
          </w:tcPr>
          <w:p w14:paraId="4FCBCEB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93</w:t>
            </w:r>
          </w:p>
        </w:tc>
        <w:tc>
          <w:tcPr>
            <w:tcW w:w="1244" w:type="dxa"/>
            <w:tcBorders>
              <w:tl2br w:val="nil"/>
              <w:tr2bl w:val="nil"/>
            </w:tcBorders>
            <w:noWrap w:val="0"/>
            <w:vAlign w:val="center"/>
          </w:tcPr>
          <w:p w14:paraId="04B1315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93</w:t>
            </w:r>
          </w:p>
        </w:tc>
        <w:tc>
          <w:tcPr>
            <w:tcW w:w="1437" w:type="dxa"/>
            <w:tcBorders>
              <w:tl2br w:val="nil"/>
              <w:tr2bl w:val="nil"/>
            </w:tcBorders>
            <w:noWrap w:val="0"/>
            <w:vAlign w:val="center"/>
          </w:tcPr>
          <w:p w14:paraId="63AF9FD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3C9F02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7BC40B9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2120104</w:t>
            </w:r>
          </w:p>
        </w:tc>
        <w:tc>
          <w:tcPr>
            <w:tcW w:w="3263" w:type="dxa"/>
            <w:tcBorders>
              <w:tl2br w:val="nil"/>
              <w:tr2bl w:val="nil"/>
            </w:tcBorders>
            <w:noWrap w:val="0"/>
            <w:vAlign w:val="center"/>
          </w:tcPr>
          <w:p w14:paraId="19D56FD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城管执法</w:t>
            </w:r>
          </w:p>
        </w:tc>
        <w:tc>
          <w:tcPr>
            <w:tcW w:w="1696" w:type="dxa"/>
            <w:tcBorders>
              <w:tl2br w:val="nil"/>
              <w:tr2bl w:val="nil"/>
            </w:tcBorders>
            <w:noWrap w:val="0"/>
            <w:vAlign w:val="center"/>
          </w:tcPr>
          <w:p w14:paraId="56F3725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93</w:t>
            </w:r>
          </w:p>
        </w:tc>
        <w:tc>
          <w:tcPr>
            <w:tcW w:w="1244" w:type="dxa"/>
            <w:tcBorders>
              <w:tl2br w:val="nil"/>
              <w:tr2bl w:val="nil"/>
            </w:tcBorders>
            <w:noWrap w:val="0"/>
            <w:vAlign w:val="center"/>
          </w:tcPr>
          <w:p w14:paraId="7ECB36E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93</w:t>
            </w:r>
          </w:p>
        </w:tc>
        <w:tc>
          <w:tcPr>
            <w:tcW w:w="1437" w:type="dxa"/>
            <w:tcBorders>
              <w:tl2br w:val="nil"/>
              <w:tr2bl w:val="nil"/>
            </w:tcBorders>
            <w:noWrap w:val="0"/>
            <w:vAlign w:val="center"/>
          </w:tcPr>
          <w:p w14:paraId="4BA1C7E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4D5829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713CC45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21205</w:t>
            </w:r>
          </w:p>
        </w:tc>
        <w:tc>
          <w:tcPr>
            <w:tcW w:w="3263" w:type="dxa"/>
            <w:tcBorders>
              <w:tl2br w:val="nil"/>
              <w:tr2bl w:val="nil"/>
            </w:tcBorders>
            <w:noWrap w:val="0"/>
            <w:vAlign w:val="center"/>
          </w:tcPr>
          <w:p w14:paraId="7614C09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城乡社区环境卫生</w:t>
            </w:r>
          </w:p>
        </w:tc>
        <w:tc>
          <w:tcPr>
            <w:tcW w:w="1696" w:type="dxa"/>
            <w:tcBorders>
              <w:tl2br w:val="nil"/>
              <w:tr2bl w:val="nil"/>
            </w:tcBorders>
            <w:noWrap w:val="0"/>
            <w:vAlign w:val="center"/>
          </w:tcPr>
          <w:p w14:paraId="622B8A1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81</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14</w:t>
            </w:r>
          </w:p>
        </w:tc>
        <w:tc>
          <w:tcPr>
            <w:tcW w:w="1244" w:type="dxa"/>
            <w:tcBorders>
              <w:tl2br w:val="nil"/>
              <w:tr2bl w:val="nil"/>
            </w:tcBorders>
            <w:noWrap w:val="0"/>
            <w:vAlign w:val="center"/>
          </w:tcPr>
          <w:p w14:paraId="094F7BA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92</w:t>
            </w:r>
          </w:p>
        </w:tc>
        <w:tc>
          <w:tcPr>
            <w:tcW w:w="1437" w:type="dxa"/>
            <w:tcBorders>
              <w:tl2br w:val="nil"/>
              <w:tr2bl w:val="nil"/>
            </w:tcBorders>
            <w:noWrap w:val="0"/>
            <w:vAlign w:val="center"/>
          </w:tcPr>
          <w:p w14:paraId="609970D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22</w:t>
            </w:r>
          </w:p>
        </w:tc>
      </w:tr>
      <w:tr w14:paraId="13C5C8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6802584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2120501</w:t>
            </w:r>
          </w:p>
        </w:tc>
        <w:tc>
          <w:tcPr>
            <w:tcW w:w="3263" w:type="dxa"/>
            <w:tcBorders>
              <w:tl2br w:val="nil"/>
              <w:tr2bl w:val="nil"/>
            </w:tcBorders>
            <w:noWrap w:val="0"/>
            <w:vAlign w:val="center"/>
          </w:tcPr>
          <w:p w14:paraId="7B5F21E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城乡社区环境卫生</w:t>
            </w:r>
          </w:p>
        </w:tc>
        <w:tc>
          <w:tcPr>
            <w:tcW w:w="1696" w:type="dxa"/>
            <w:tcBorders>
              <w:tl2br w:val="nil"/>
              <w:tr2bl w:val="nil"/>
            </w:tcBorders>
            <w:noWrap w:val="0"/>
            <w:vAlign w:val="center"/>
          </w:tcPr>
          <w:p w14:paraId="5FB5D6D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81</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14</w:t>
            </w:r>
          </w:p>
        </w:tc>
        <w:tc>
          <w:tcPr>
            <w:tcW w:w="1244" w:type="dxa"/>
            <w:tcBorders>
              <w:tl2br w:val="nil"/>
              <w:tr2bl w:val="nil"/>
            </w:tcBorders>
            <w:noWrap w:val="0"/>
            <w:vAlign w:val="center"/>
          </w:tcPr>
          <w:p w14:paraId="77128FB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92</w:t>
            </w:r>
          </w:p>
        </w:tc>
        <w:tc>
          <w:tcPr>
            <w:tcW w:w="1437" w:type="dxa"/>
            <w:tcBorders>
              <w:tl2br w:val="nil"/>
              <w:tr2bl w:val="nil"/>
            </w:tcBorders>
            <w:noWrap w:val="0"/>
            <w:vAlign w:val="center"/>
          </w:tcPr>
          <w:p w14:paraId="14EA469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22</w:t>
            </w:r>
          </w:p>
        </w:tc>
      </w:tr>
      <w:tr w14:paraId="2DBA91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55B0AF8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213</w:t>
            </w:r>
          </w:p>
        </w:tc>
        <w:tc>
          <w:tcPr>
            <w:tcW w:w="3263" w:type="dxa"/>
            <w:tcBorders>
              <w:tl2br w:val="nil"/>
              <w:tr2bl w:val="nil"/>
            </w:tcBorders>
            <w:noWrap w:val="0"/>
            <w:vAlign w:val="center"/>
          </w:tcPr>
          <w:p w14:paraId="769A926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农林水支出</w:t>
            </w:r>
          </w:p>
        </w:tc>
        <w:tc>
          <w:tcPr>
            <w:tcW w:w="1696" w:type="dxa"/>
            <w:tcBorders>
              <w:tl2br w:val="nil"/>
              <w:tr2bl w:val="nil"/>
            </w:tcBorders>
            <w:noWrap w:val="0"/>
            <w:vAlign w:val="center"/>
          </w:tcPr>
          <w:p w14:paraId="2277FAB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487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45</w:t>
            </w:r>
          </w:p>
        </w:tc>
        <w:tc>
          <w:tcPr>
            <w:tcW w:w="1244" w:type="dxa"/>
            <w:tcBorders>
              <w:tl2br w:val="nil"/>
              <w:tr2bl w:val="nil"/>
            </w:tcBorders>
            <w:noWrap w:val="0"/>
            <w:vAlign w:val="center"/>
          </w:tcPr>
          <w:p w14:paraId="00970B0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143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82</w:t>
            </w:r>
          </w:p>
        </w:tc>
        <w:tc>
          <w:tcPr>
            <w:tcW w:w="1437" w:type="dxa"/>
            <w:tcBorders>
              <w:tl2br w:val="nil"/>
              <w:tr2bl w:val="nil"/>
            </w:tcBorders>
            <w:noWrap w:val="0"/>
            <w:vAlign w:val="center"/>
          </w:tcPr>
          <w:p w14:paraId="2782544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343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p>
        </w:tc>
      </w:tr>
      <w:tr w14:paraId="5D4D0B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2AD8DFE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21399</w:t>
            </w:r>
          </w:p>
        </w:tc>
        <w:tc>
          <w:tcPr>
            <w:tcW w:w="3263" w:type="dxa"/>
            <w:tcBorders>
              <w:tl2br w:val="nil"/>
              <w:tr2bl w:val="nil"/>
            </w:tcBorders>
            <w:noWrap w:val="0"/>
            <w:vAlign w:val="center"/>
          </w:tcPr>
          <w:p w14:paraId="698E0AC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其他农林水支出</w:t>
            </w:r>
          </w:p>
        </w:tc>
        <w:tc>
          <w:tcPr>
            <w:tcW w:w="1696" w:type="dxa"/>
            <w:tcBorders>
              <w:tl2br w:val="nil"/>
              <w:tr2bl w:val="nil"/>
            </w:tcBorders>
            <w:noWrap w:val="0"/>
            <w:vAlign w:val="center"/>
          </w:tcPr>
          <w:p w14:paraId="1B94B5A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149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82</w:t>
            </w:r>
          </w:p>
        </w:tc>
        <w:tc>
          <w:tcPr>
            <w:tcW w:w="1244" w:type="dxa"/>
            <w:tcBorders>
              <w:tl2br w:val="nil"/>
              <w:tr2bl w:val="nil"/>
            </w:tcBorders>
            <w:noWrap w:val="0"/>
            <w:vAlign w:val="center"/>
          </w:tcPr>
          <w:p w14:paraId="134E005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143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82</w:t>
            </w:r>
          </w:p>
        </w:tc>
        <w:tc>
          <w:tcPr>
            <w:tcW w:w="1437" w:type="dxa"/>
            <w:tcBorders>
              <w:tl2br w:val="nil"/>
              <w:tr2bl w:val="nil"/>
            </w:tcBorders>
            <w:noWrap w:val="0"/>
            <w:vAlign w:val="center"/>
          </w:tcPr>
          <w:p w14:paraId="3C4F4FA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w:t>
            </w:r>
          </w:p>
        </w:tc>
      </w:tr>
      <w:tr w14:paraId="2E5FAD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769BE44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2139999</w:t>
            </w:r>
          </w:p>
        </w:tc>
        <w:tc>
          <w:tcPr>
            <w:tcW w:w="3263" w:type="dxa"/>
            <w:tcBorders>
              <w:tl2br w:val="nil"/>
              <w:tr2bl w:val="nil"/>
            </w:tcBorders>
            <w:noWrap w:val="0"/>
            <w:vAlign w:val="center"/>
          </w:tcPr>
          <w:p w14:paraId="7100488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农业综合服务中心</w:t>
            </w:r>
          </w:p>
        </w:tc>
        <w:tc>
          <w:tcPr>
            <w:tcW w:w="1696" w:type="dxa"/>
            <w:tcBorders>
              <w:tl2br w:val="nil"/>
              <w:tr2bl w:val="nil"/>
            </w:tcBorders>
            <w:noWrap w:val="0"/>
            <w:vAlign w:val="center"/>
          </w:tcPr>
          <w:p w14:paraId="79E7C06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149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82</w:t>
            </w:r>
          </w:p>
        </w:tc>
        <w:tc>
          <w:tcPr>
            <w:tcW w:w="1244" w:type="dxa"/>
            <w:tcBorders>
              <w:tl2br w:val="nil"/>
              <w:tr2bl w:val="nil"/>
            </w:tcBorders>
            <w:noWrap w:val="0"/>
            <w:vAlign w:val="center"/>
          </w:tcPr>
          <w:p w14:paraId="235492E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143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82</w:t>
            </w:r>
          </w:p>
        </w:tc>
        <w:tc>
          <w:tcPr>
            <w:tcW w:w="1437" w:type="dxa"/>
            <w:tcBorders>
              <w:tl2br w:val="nil"/>
              <w:tr2bl w:val="nil"/>
            </w:tcBorders>
            <w:noWrap w:val="0"/>
            <w:vAlign w:val="center"/>
          </w:tcPr>
          <w:p w14:paraId="6C566BA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w:t>
            </w:r>
          </w:p>
        </w:tc>
      </w:tr>
      <w:tr w14:paraId="1A5DAE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4FEB309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21307</w:t>
            </w:r>
          </w:p>
        </w:tc>
        <w:tc>
          <w:tcPr>
            <w:tcW w:w="3263" w:type="dxa"/>
            <w:tcBorders>
              <w:tl2br w:val="nil"/>
              <w:tr2bl w:val="nil"/>
            </w:tcBorders>
            <w:noWrap w:val="0"/>
            <w:vAlign w:val="center"/>
          </w:tcPr>
          <w:p w14:paraId="7B9B9ED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t>农村综合改革</w:t>
            </w:r>
          </w:p>
        </w:tc>
        <w:tc>
          <w:tcPr>
            <w:tcW w:w="1696" w:type="dxa"/>
            <w:tcBorders>
              <w:tl2br w:val="nil"/>
              <w:tr2bl w:val="nil"/>
            </w:tcBorders>
            <w:noWrap w:val="0"/>
            <w:vAlign w:val="center"/>
          </w:tcPr>
          <w:p w14:paraId="599DFCE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337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p>
        </w:tc>
        <w:tc>
          <w:tcPr>
            <w:tcW w:w="1244" w:type="dxa"/>
            <w:tcBorders>
              <w:tl2br w:val="nil"/>
              <w:tr2bl w:val="nil"/>
            </w:tcBorders>
            <w:noWrap w:val="0"/>
            <w:vAlign w:val="center"/>
          </w:tcPr>
          <w:p w14:paraId="620B4CE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437" w:type="dxa"/>
            <w:tcBorders>
              <w:tl2br w:val="nil"/>
              <w:tr2bl w:val="nil"/>
            </w:tcBorders>
            <w:noWrap w:val="0"/>
            <w:vAlign w:val="center"/>
          </w:tcPr>
          <w:p w14:paraId="1699925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337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p>
        </w:tc>
      </w:tr>
      <w:tr w14:paraId="1CFA71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21A363B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2130705</w:t>
            </w:r>
          </w:p>
        </w:tc>
        <w:tc>
          <w:tcPr>
            <w:tcW w:w="3263" w:type="dxa"/>
            <w:tcBorders>
              <w:tl2br w:val="nil"/>
              <w:tr2bl w:val="nil"/>
            </w:tcBorders>
            <w:noWrap w:val="0"/>
            <w:vAlign w:val="center"/>
          </w:tcPr>
          <w:p w14:paraId="2F549DE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村级转移支付</w:t>
            </w:r>
          </w:p>
        </w:tc>
        <w:tc>
          <w:tcPr>
            <w:tcW w:w="1696" w:type="dxa"/>
            <w:tcBorders>
              <w:tl2br w:val="nil"/>
              <w:tr2bl w:val="nil"/>
            </w:tcBorders>
            <w:noWrap w:val="0"/>
            <w:vAlign w:val="center"/>
          </w:tcPr>
          <w:p w14:paraId="3DB29C0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337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p>
        </w:tc>
        <w:tc>
          <w:tcPr>
            <w:tcW w:w="1244" w:type="dxa"/>
            <w:tcBorders>
              <w:tl2br w:val="nil"/>
              <w:tr2bl w:val="nil"/>
            </w:tcBorders>
            <w:noWrap w:val="0"/>
            <w:vAlign w:val="center"/>
          </w:tcPr>
          <w:p w14:paraId="0A18751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437" w:type="dxa"/>
            <w:tcBorders>
              <w:tl2br w:val="nil"/>
              <w:tr2bl w:val="nil"/>
            </w:tcBorders>
            <w:noWrap w:val="0"/>
            <w:vAlign w:val="center"/>
          </w:tcPr>
          <w:p w14:paraId="1F6950E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337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63</w:t>
            </w:r>
          </w:p>
        </w:tc>
      </w:tr>
      <w:tr w14:paraId="24055D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583" w:type="dxa"/>
            <w:gridSpan w:val="3"/>
            <w:tcBorders>
              <w:tl2br w:val="nil"/>
              <w:tr2bl w:val="nil"/>
            </w:tcBorders>
            <w:noWrap w:val="0"/>
            <w:vAlign w:val="center"/>
          </w:tcPr>
          <w:p w14:paraId="6AE66C38">
            <w:pPr>
              <w:jc w:val="left"/>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p>
        </w:tc>
        <w:tc>
          <w:tcPr>
            <w:tcW w:w="3263" w:type="dxa"/>
            <w:tcBorders>
              <w:tl2br w:val="nil"/>
              <w:tr2bl w:val="nil"/>
            </w:tcBorders>
            <w:noWrap w:val="0"/>
            <w:vAlign w:val="center"/>
          </w:tcPr>
          <w:p w14:paraId="5CABBC9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333333"/>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合    计</w:t>
            </w:r>
          </w:p>
        </w:tc>
        <w:tc>
          <w:tcPr>
            <w:tcW w:w="1696" w:type="dxa"/>
            <w:tcBorders>
              <w:tl2br w:val="nil"/>
              <w:tr2bl w:val="nil"/>
            </w:tcBorders>
            <w:noWrap w:val="0"/>
            <w:vAlign w:val="center"/>
          </w:tcPr>
          <w:p w14:paraId="79AEF72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1948</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29</w:t>
            </w:r>
          </w:p>
        </w:tc>
        <w:tc>
          <w:tcPr>
            <w:tcW w:w="1244" w:type="dxa"/>
            <w:tcBorders>
              <w:tl2br w:val="nil"/>
              <w:tr2bl w:val="nil"/>
            </w:tcBorders>
            <w:noWrap w:val="0"/>
            <w:vAlign w:val="center"/>
          </w:tcPr>
          <w:p w14:paraId="04B3871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1521</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98</w:t>
            </w:r>
          </w:p>
        </w:tc>
        <w:tc>
          <w:tcPr>
            <w:tcW w:w="1437" w:type="dxa"/>
            <w:tcBorders>
              <w:tl2br w:val="nil"/>
              <w:tr2bl w:val="nil"/>
            </w:tcBorders>
            <w:noWrap w:val="0"/>
            <w:vAlign w:val="center"/>
          </w:tcPr>
          <w:p w14:paraId="7712617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426</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31</w:t>
            </w:r>
          </w:p>
        </w:tc>
      </w:tr>
    </w:tbl>
    <w:p w14:paraId="640A9626">
      <w:pPr>
        <w:widowControl/>
        <w:shd w:val="clear" w:color="auto" w:fill="FFFFFF"/>
        <w:spacing w:before="100" w:beforeAutospacing="1" w:after="100" w:afterAutospacing="1"/>
        <w:jc w:val="both"/>
        <w:rPr>
          <w:rFonts w:hint="eastAsia" w:ascii="宋体" w:hAnsi="宋体" w:cs="Arial"/>
          <w:b/>
          <w:bCs/>
          <w:color w:val="000000"/>
          <w:kern w:val="0"/>
          <w:sz w:val="30"/>
          <w:highlight w:val="none"/>
        </w:rPr>
      </w:pPr>
    </w:p>
    <w:p w14:paraId="3BBA9F7B">
      <w:pPr>
        <w:rPr>
          <w:rFonts w:hint="eastAsia" w:eastAsia="仿宋_GB2312"/>
          <w:b/>
          <w:bCs/>
          <w:sz w:val="32"/>
          <w:szCs w:val="32"/>
          <w:highlight w:val="none"/>
          <w:u w:val="none"/>
        </w:rPr>
      </w:pPr>
      <w:r>
        <w:rPr>
          <w:rFonts w:hint="eastAsia" w:eastAsia="仿宋_GB2312"/>
          <w:b/>
          <w:bCs/>
          <w:sz w:val="32"/>
          <w:szCs w:val="32"/>
          <w:highlight w:val="none"/>
          <w:u w:val="none"/>
        </w:rPr>
        <w:br w:type="page"/>
      </w:r>
    </w:p>
    <w:p w14:paraId="12E94139">
      <w:pPr>
        <w:widowControl/>
        <w:shd w:val="clear" w:color="auto" w:fill="FFFFFF"/>
        <w:spacing w:before="100" w:beforeAutospacing="1" w:after="100" w:afterAutospacing="1"/>
        <w:jc w:val="center"/>
        <w:rPr>
          <w:rFonts w:hint="eastAsia" w:eastAsia="仿宋_GB2312"/>
          <w:b/>
          <w:bCs/>
          <w:sz w:val="32"/>
          <w:szCs w:val="32"/>
          <w:highlight w:val="none"/>
          <w:u w:val="none"/>
        </w:rPr>
      </w:pPr>
      <w:r>
        <w:rPr>
          <w:rFonts w:hint="eastAsia" w:eastAsia="仿宋_GB2312"/>
          <w:b/>
          <w:bCs/>
          <w:sz w:val="32"/>
          <w:szCs w:val="32"/>
          <w:highlight w:val="none"/>
          <w:u w:val="none"/>
        </w:rPr>
        <w:t>一般公共预算基本支出表</w:t>
      </w:r>
    </w:p>
    <w:p w14:paraId="605B7DC7">
      <w:pPr>
        <w:widowControl/>
        <w:shd w:val="clear" w:color="auto" w:fill="FFFFFF"/>
        <w:spacing w:before="100" w:beforeAutospacing="1" w:after="100" w:afterAutospacing="1"/>
        <w:jc w:val="right"/>
        <w:rPr>
          <w:rFonts w:ascii="Arial" w:hAnsi="Arial" w:cs="Arial"/>
          <w:color w:val="222222"/>
          <w:kern w:val="0"/>
          <w:sz w:val="23"/>
          <w:szCs w:val="23"/>
          <w:highlight w:val="none"/>
        </w:rPr>
      </w:pPr>
      <w:r>
        <w:rPr>
          <w:rFonts w:ascii="Calibri" w:hAnsi="Calibri" w:cs="Arial"/>
          <w:color w:val="222222"/>
          <w:kern w:val="0"/>
          <w:sz w:val="23"/>
          <w:szCs w:val="23"/>
          <w:highlight w:val="none"/>
        </w:rPr>
        <w:t>             </w:t>
      </w:r>
      <w:r>
        <w:rPr>
          <w:rFonts w:hint="eastAsia" w:ascii="宋体" w:hAnsi="宋体" w:cs="Arial"/>
          <w:color w:val="000000"/>
          <w:kern w:val="0"/>
          <w:sz w:val="23"/>
          <w:szCs w:val="23"/>
          <w:highlight w:val="none"/>
          <w:lang w:eastAsia="zh-CN"/>
        </w:rPr>
        <w:t>部门：</w:t>
      </w:r>
      <w:r>
        <w:rPr>
          <w:rFonts w:hint="eastAsia" w:ascii="宋体" w:hAnsi="宋体" w:cs="Arial"/>
          <w:color w:val="000000"/>
          <w:kern w:val="0"/>
          <w:sz w:val="23"/>
          <w:szCs w:val="23"/>
          <w:highlight w:val="none"/>
          <w:lang w:val="en-US" w:eastAsia="zh-CN"/>
        </w:rPr>
        <w:t xml:space="preserve">乌石镇人民政府            </w:t>
      </w:r>
      <w:r>
        <w:rPr>
          <w:rFonts w:ascii="Calibri" w:hAnsi="Calibri" w:cs="Arial"/>
          <w:color w:val="222222"/>
          <w:kern w:val="0"/>
          <w:sz w:val="23"/>
          <w:szCs w:val="23"/>
          <w:highlight w:val="none"/>
        </w:rPr>
        <w:t>                                                     </w:t>
      </w:r>
      <w:r>
        <w:rPr>
          <w:rFonts w:ascii="Calibri" w:hAnsi="Calibri" w:cs="Arial"/>
          <w:color w:val="222222"/>
          <w:kern w:val="0"/>
          <w:sz w:val="23"/>
          <w:highlight w:val="none"/>
        </w:rPr>
        <w:t> </w:t>
      </w:r>
      <w:r>
        <w:rPr>
          <w:rFonts w:hint="eastAsia" w:ascii="宋体" w:hAnsi="宋体" w:cs="Arial"/>
          <w:color w:val="000000"/>
          <w:kern w:val="0"/>
          <w:sz w:val="23"/>
          <w:szCs w:val="23"/>
          <w:highlight w:val="none"/>
        </w:rPr>
        <w:t>单位：万元</w:t>
      </w:r>
    </w:p>
    <w:tbl>
      <w:tblPr>
        <w:tblStyle w:val="3"/>
        <w:tblW w:w="9165" w:type="dxa"/>
        <w:jc w:val="center"/>
        <w:tblLayout w:type="autofit"/>
        <w:tblCellMar>
          <w:top w:w="0" w:type="dxa"/>
          <w:left w:w="0" w:type="dxa"/>
          <w:bottom w:w="0" w:type="dxa"/>
          <w:right w:w="0" w:type="dxa"/>
        </w:tblCellMar>
      </w:tblPr>
      <w:tblGrid>
        <w:gridCol w:w="738"/>
        <w:gridCol w:w="738"/>
        <w:gridCol w:w="2379"/>
        <w:gridCol w:w="1739"/>
        <w:gridCol w:w="2027"/>
        <w:gridCol w:w="1544"/>
      </w:tblGrid>
      <w:tr w14:paraId="3FB7F39D">
        <w:tblPrEx>
          <w:tblCellMar>
            <w:top w:w="0" w:type="dxa"/>
            <w:left w:w="0" w:type="dxa"/>
            <w:bottom w:w="0" w:type="dxa"/>
            <w:right w:w="0" w:type="dxa"/>
          </w:tblCellMar>
        </w:tblPrEx>
        <w:trPr>
          <w:trHeight w:val="510" w:hRule="atLeast"/>
          <w:jc w:val="center"/>
        </w:trPr>
        <w:tc>
          <w:tcPr>
            <w:tcW w:w="3855" w:type="dxa"/>
            <w:gridSpan w:val="3"/>
            <w:tcBorders>
              <w:top w:val="single" w:color="auto" w:sz="12" w:space="0"/>
              <w:left w:val="single" w:color="auto" w:sz="12" w:space="0"/>
              <w:bottom w:val="single" w:color="auto" w:sz="8" w:space="0"/>
              <w:right w:val="single" w:color="auto" w:sz="8" w:space="0"/>
            </w:tcBorders>
            <w:noWrap w:val="0"/>
            <w:vAlign w:val="center"/>
          </w:tcPr>
          <w:p w14:paraId="6AA81AB9">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经济分类科目</w:t>
            </w:r>
          </w:p>
        </w:tc>
        <w:tc>
          <w:tcPr>
            <w:tcW w:w="5310" w:type="dxa"/>
            <w:gridSpan w:val="3"/>
            <w:tcBorders>
              <w:top w:val="single" w:color="auto" w:sz="12" w:space="0"/>
              <w:left w:val="nil"/>
              <w:bottom w:val="single" w:color="auto" w:sz="8" w:space="0"/>
              <w:right w:val="single" w:color="auto" w:sz="12" w:space="0"/>
            </w:tcBorders>
            <w:noWrap w:val="0"/>
            <w:vAlign w:val="center"/>
          </w:tcPr>
          <w:p w14:paraId="2914AD14">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基本支出</w:t>
            </w:r>
          </w:p>
        </w:tc>
      </w:tr>
      <w:tr w14:paraId="31EB6BCF">
        <w:tblPrEx>
          <w:tblCellMar>
            <w:top w:w="0" w:type="dxa"/>
            <w:left w:w="0" w:type="dxa"/>
            <w:bottom w:w="0" w:type="dxa"/>
            <w:right w:w="0" w:type="dxa"/>
          </w:tblCellMar>
        </w:tblPrEx>
        <w:trPr>
          <w:trHeight w:val="39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399BAF1B">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科目编码</w:t>
            </w:r>
          </w:p>
        </w:tc>
        <w:tc>
          <w:tcPr>
            <w:tcW w:w="2379" w:type="dxa"/>
            <w:vMerge w:val="restart"/>
            <w:tcBorders>
              <w:top w:val="nil"/>
              <w:left w:val="nil"/>
              <w:bottom w:val="single" w:color="auto" w:sz="8" w:space="0"/>
              <w:right w:val="single" w:color="auto" w:sz="8" w:space="0"/>
            </w:tcBorders>
            <w:noWrap w:val="0"/>
            <w:vAlign w:val="center"/>
          </w:tcPr>
          <w:p w14:paraId="4D1861D8">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科目名称</w:t>
            </w:r>
          </w:p>
        </w:tc>
        <w:tc>
          <w:tcPr>
            <w:tcW w:w="1739" w:type="dxa"/>
            <w:vMerge w:val="restart"/>
            <w:tcBorders>
              <w:top w:val="nil"/>
              <w:left w:val="nil"/>
              <w:bottom w:val="single" w:color="auto" w:sz="8" w:space="0"/>
              <w:right w:val="single" w:color="auto" w:sz="8" w:space="0"/>
            </w:tcBorders>
            <w:noWrap w:val="0"/>
            <w:vAlign w:val="center"/>
          </w:tcPr>
          <w:p w14:paraId="2069D28E">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合计</w:t>
            </w:r>
          </w:p>
        </w:tc>
        <w:tc>
          <w:tcPr>
            <w:tcW w:w="2027" w:type="dxa"/>
            <w:vMerge w:val="restart"/>
            <w:tcBorders>
              <w:top w:val="nil"/>
              <w:left w:val="nil"/>
              <w:bottom w:val="single" w:color="auto" w:sz="8" w:space="0"/>
              <w:right w:val="single" w:color="auto" w:sz="8" w:space="0"/>
            </w:tcBorders>
            <w:noWrap w:val="0"/>
            <w:vAlign w:val="center"/>
          </w:tcPr>
          <w:p w14:paraId="7C9CEE45">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人员经费</w:t>
            </w:r>
          </w:p>
        </w:tc>
        <w:tc>
          <w:tcPr>
            <w:tcW w:w="1544" w:type="dxa"/>
            <w:vMerge w:val="restart"/>
            <w:tcBorders>
              <w:top w:val="nil"/>
              <w:left w:val="nil"/>
              <w:bottom w:val="single" w:color="auto" w:sz="8" w:space="0"/>
              <w:right w:val="single" w:color="auto" w:sz="12" w:space="0"/>
            </w:tcBorders>
            <w:noWrap w:val="0"/>
            <w:vAlign w:val="center"/>
          </w:tcPr>
          <w:p w14:paraId="200DE19F">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公用经费</w:t>
            </w:r>
          </w:p>
        </w:tc>
      </w:tr>
      <w:tr w14:paraId="52B79A94">
        <w:tblPrEx>
          <w:tblCellMar>
            <w:top w:w="0" w:type="dxa"/>
            <w:left w:w="0" w:type="dxa"/>
            <w:bottom w:w="0" w:type="dxa"/>
            <w:right w:w="0" w:type="dxa"/>
          </w:tblCellMar>
        </w:tblPrEx>
        <w:trPr>
          <w:trHeight w:val="375" w:hRule="atLeast"/>
          <w:jc w:val="center"/>
        </w:trPr>
        <w:tc>
          <w:tcPr>
            <w:tcW w:w="738" w:type="dxa"/>
            <w:tcBorders>
              <w:top w:val="nil"/>
              <w:left w:val="single" w:color="auto" w:sz="12" w:space="0"/>
              <w:bottom w:val="single" w:color="auto" w:sz="8" w:space="0"/>
              <w:right w:val="single" w:color="auto" w:sz="8" w:space="0"/>
            </w:tcBorders>
            <w:noWrap w:val="0"/>
            <w:vAlign w:val="center"/>
          </w:tcPr>
          <w:p w14:paraId="2757EC6C">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类</w:t>
            </w:r>
          </w:p>
        </w:tc>
        <w:tc>
          <w:tcPr>
            <w:tcW w:w="738" w:type="dxa"/>
            <w:tcBorders>
              <w:top w:val="nil"/>
              <w:left w:val="nil"/>
              <w:bottom w:val="single" w:color="auto" w:sz="8" w:space="0"/>
              <w:right w:val="single" w:color="auto" w:sz="8" w:space="0"/>
            </w:tcBorders>
            <w:noWrap w:val="0"/>
            <w:vAlign w:val="center"/>
          </w:tcPr>
          <w:p w14:paraId="3D7F5EAE">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款</w:t>
            </w:r>
          </w:p>
        </w:tc>
        <w:tc>
          <w:tcPr>
            <w:tcW w:w="2379" w:type="dxa"/>
            <w:vMerge w:val="continue"/>
            <w:tcBorders>
              <w:top w:val="nil"/>
              <w:left w:val="nil"/>
              <w:bottom w:val="single" w:color="auto" w:sz="8" w:space="0"/>
              <w:right w:val="single" w:color="auto" w:sz="8" w:space="0"/>
            </w:tcBorders>
            <w:noWrap w:val="0"/>
            <w:vAlign w:val="center"/>
          </w:tcPr>
          <w:p w14:paraId="4760790B">
            <w:pPr>
              <w:jc w:val="center"/>
              <w:rPr>
                <w:rFonts w:hint="eastAsia" w:asciiTheme="minorEastAsia" w:hAnsiTheme="minorEastAsia" w:eastAsiaTheme="minorEastAsia" w:cstheme="minorEastAsia"/>
                <w:b w:val="0"/>
                <w:bCs w:val="0"/>
                <w:kern w:val="0"/>
                <w:sz w:val="24"/>
                <w:szCs w:val="24"/>
                <w:highlight w:val="none"/>
              </w:rPr>
            </w:pPr>
          </w:p>
        </w:tc>
        <w:tc>
          <w:tcPr>
            <w:tcW w:w="1739" w:type="dxa"/>
            <w:vMerge w:val="continue"/>
            <w:tcBorders>
              <w:top w:val="nil"/>
              <w:left w:val="nil"/>
              <w:bottom w:val="single" w:color="auto" w:sz="8" w:space="0"/>
              <w:right w:val="single" w:color="auto" w:sz="8" w:space="0"/>
            </w:tcBorders>
            <w:noWrap w:val="0"/>
            <w:vAlign w:val="center"/>
          </w:tcPr>
          <w:p w14:paraId="1E6814BC">
            <w:pPr>
              <w:jc w:val="center"/>
              <w:rPr>
                <w:rFonts w:hint="eastAsia" w:asciiTheme="minorEastAsia" w:hAnsiTheme="minorEastAsia" w:eastAsiaTheme="minorEastAsia" w:cstheme="minorEastAsia"/>
                <w:b w:val="0"/>
                <w:bCs w:val="0"/>
                <w:kern w:val="0"/>
                <w:sz w:val="24"/>
                <w:szCs w:val="24"/>
                <w:highlight w:val="none"/>
              </w:rPr>
            </w:pPr>
          </w:p>
        </w:tc>
        <w:tc>
          <w:tcPr>
            <w:tcW w:w="2027" w:type="dxa"/>
            <w:vMerge w:val="continue"/>
            <w:tcBorders>
              <w:top w:val="nil"/>
              <w:left w:val="nil"/>
              <w:bottom w:val="single" w:color="auto" w:sz="8" w:space="0"/>
              <w:right w:val="single" w:color="auto" w:sz="8" w:space="0"/>
            </w:tcBorders>
            <w:noWrap w:val="0"/>
            <w:vAlign w:val="center"/>
          </w:tcPr>
          <w:p w14:paraId="7BC3A62B">
            <w:pPr>
              <w:jc w:val="center"/>
              <w:rPr>
                <w:rFonts w:hint="eastAsia" w:asciiTheme="minorEastAsia" w:hAnsiTheme="minorEastAsia" w:eastAsiaTheme="minorEastAsia" w:cstheme="minorEastAsia"/>
                <w:b w:val="0"/>
                <w:bCs w:val="0"/>
                <w:kern w:val="0"/>
                <w:sz w:val="24"/>
                <w:szCs w:val="24"/>
                <w:highlight w:val="none"/>
              </w:rPr>
            </w:pPr>
          </w:p>
        </w:tc>
        <w:tc>
          <w:tcPr>
            <w:tcW w:w="1544" w:type="dxa"/>
            <w:vMerge w:val="continue"/>
            <w:tcBorders>
              <w:top w:val="nil"/>
              <w:left w:val="nil"/>
              <w:bottom w:val="single" w:color="auto" w:sz="8" w:space="0"/>
              <w:right w:val="single" w:color="auto" w:sz="12" w:space="0"/>
            </w:tcBorders>
            <w:noWrap w:val="0"/>
            <w:vAlign w:val="center"/>
          </w:tcPr>
          <w:p w14:paraId="36C514F4">
            <w:pPr>
              <w:jc w:val="center"/>
              <w:rPr>
                <w:rFonts w:hint="eastAsia" w:asciiTheme="minorEastAsia" w:hAnsiTheme="minorEastAsia" w:eastAsiaTheme="minorEastAsia" w:cstheme="minorEastAsia"/>
                <w:b w:val="0"/>
                <w:bCs w:val="0"/>
                <w:kern w:val="0"/>
                <w:sz w:val="24"/>
                <w:szCs w:val="24"/>
                <w:highlight w:val="none"/>
              </w:rPr>
            </w:pPr>
          </w:p>
        </w:tc>
      </w:tr>
      <w:tr w14:paraId="183115AB">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7FC59094">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301</w:t>
            </w:r>
          </w:p>
        </w:tc>
        <w:tc>
          <w:tcPr>
            <w:tcW w:w="2379" w:type="dxa"/>
            <w:tcBorders>
              <w:top w:val="nil"/>
              <w:left w:val="nil"/>
              <w:bottom w:val="single" w:color="auto" w:sz="8" w:space="0"/>
              <w:right w:val="single" w:color="auto" w:sz="8" w:space="0"/>
            </w:tcBorders>
            <w:noWrap w:val="0"/>
            <w:vAlign w:val="center"/>
          </w:tcPr>
          <w:p w14:paraId="6F272327">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工资福利支出</w:t>
            </w:r>
          </w:p>
        </w:tc>
        <w:tc>
          <w:tcPr>
            <w:tcW w:w="1739" w:type="dxa"/>
            <w:tcBorders>
              <w:top w:val="nil"/>
              <w:left w:val="nil"/>
              <w:bottom w:val="single" w:color="auto" w:sz="8" w:space="0"/>
              <w:right w:val="single" w:color="auto" w:sz="8" w:space="0"/>
            </w:tcBorders>
            <w:noWrap w:val="0"/>
            <w:vAlign w:val="center"/>
          </w:tcPr>
          <w:p w14:paraId="5C94A0D2">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1302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27</w:t>
            </w:r>
          </w:p>
        </w:tc>
        <w:tc>
          <w:tcPr>
            <w:tcW w:w="2027" w:type="dxa"/>
            <w:tcBorders>
              <w:top w:val="nil"/>
              <w:left w:val="nil"/>
              <w:bottom w:val="single" w:color="auto" w:sz="8" w:space="0"/>
              <w:right w:val="single" w:color="auto" w:sz="8" w:space="0"/>
            </w:tcBorders>
            <w:noWrap w:val="0"/>
            <w:vAlign w:val="center"/>
          </w:tcPr>
          <w:p w14:paraId="0890ECFD">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1302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27</w:t>
            </w:r>
          </w:p>
        </w:tc>
        <w:tc>
          <w:tcPr>
            <w:tcW w:w="1544" w:type="dxa"/>
            <w:tcBorders>
              <w:top w:val="nil"/>
              <w:left w:val="nil"/>
              <w:bottom w:val="single" w:color="auto" w:sz="8" w:space="0"/>
              <w:right w:val="single" w:color="auto" w:sz="12" w:space="0"/>
            </w:tcBorders>
            <w:noWrap w:val="0"/>
            <w:vAlign w:val="center"/>
          </w:tcPr>
          <w:p w14:paraId="20CB617E">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67DC2028">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5EDCC609">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30101</w:t>
            </w:r>
          </w:p>
        </w:tc>
        <w:tc>
          <w:tcPr>
            <w:tcW w:w="2379" w:type="dxa"/>
            <w:tcBorders>
              <w:top w:val="nil"/>
              <w:left w:val="nil"/>
              <w:bottom w:val="single" w:color="auto" w:sz="8" w:space="0"/>
              <w:right w:val="single" w:color="auto" w:sz="8" w:space="0"/>
            </w:tcBorders>
            <w:noWrap w:val="0"/>
            <w:vAlign w:val="center"/>
          </w:tcPr>
          <w:p w14:paraId="0EEF4197">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基本工资</w:t>
            </w:r>
          </w:p>
        </w:tc>
        <w:tc>
          <w:tcPr>
            <w:tcW w:w="1739" w:type="dxa"/>
            <w:tcBorders>
              <w:top w:val="nil"/>
              <w:left w:val="nil"/>
              <w:bottom w:val="single" w:color="auto" w:sz="8" w:space="0"/>
              <w:right w:val="single" w:color="auto" w:sz="8" w:space="0"/>
            </w:tcBorders>
            <w:noWrap w:val="0"/>
            <w:vAlign w:val="center"/>
          </w:tcPr>
          <w:p w14:paraId="2E97490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389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01</w:t>
            </w:r>
          </w:p>
        </w:tc>
        <w:tc>
          <w:tcPr>
            <w:tcW w:w="2027" w:type="dxa"/>
            <w:tcBorders>
              <w:top w:val="nil"/>
              <w:left w:val="nil"/>
              <w:bottom w:val="single" w:color="auto" w:sz="8" w:space="0"/>
              <w:right w:val="single" w:color="auto" w:sz="8" w:space="0"/>
            </w:tcBorders>
            <w:noWrap w:val="0"/>
            <w:vAlign w:val="center"/>
          </w:tcPr>
          <w:p w14:paraId="732648E5">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389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01</w:t>
            </w:r>
          </w:p>
        </w:tc>
        <w:tc>
          <w:tcPr>
            <w:tcW w:w="1544" w:type="dxa"/>
            <w:tcBorders>
              <w:top w:val="nil"/>
              <w:left w:val="nil"/>
              <w:bottom w:val="single" w:color="auto" w:sz="8" w:space="0"/>
              <w:right w:val="single" w:color="auto" w:sz="12" w:space="0"/>
            </w:tcBorders>
            <w:noWrap w:val="0"/>
            <w:vAlign w:val="center"/>
          </w:tcPr>
          <w:p w14:paraId="3A8054A0">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57DA49AC">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2B4FE20C">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30102</w:t>
            </w:r>
          </w:p>
        </w:tc>
        <w:tc>
          <w:tcPr>
            <w:tcW w:w="2379" w:type="dxa"/>
            <w:tcBorders>
              <w:top w:val="nil"/>
              <w:left w:val="nil"/>
              <w:bottom w:val="single" w:color="auto" w:sz="8" w:space="0"/>
              <w:right w:val="single" w:color="auto" w:sz="8" w:space="0"/>
            </w:tcBorders>
            <w:noWrap w:val="0"/>
            <w:vAlign w:val="center"/>
          </w:tcPr>
          <w:p w14:paraId="3D46AC18">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津贴补贴</w:t>
            </w:r>
          </w:p>
        </w:tc>
        <w:tc>
          <w:tcPr>
            <w:tcW w:w="1739" w:type="dxa"/>
            <w:tcBorders>
              <w:top w:val="nil"/>
              <w:left w:val="nil"/>
              <w:bottom w:val="single" w:color="auto" w:sz="8" w:space="0"/>
              <w:right w:val="single" w:color="auto" w:sz="8" w:space="0"/>
            </w:tcBorders>
            <w:noWrap w:val="0"/>
            <w:vAlign w:val="center"/>
          </w:tcPr>
          <w:p w14:paraId="26E88C5B">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77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02</w:t>
            </w:r>
          </w:p>
        </w:tc>
        <w:tc>
          <w:tcPr>
            <w:tcW w:w="2027" w:type="dxa"/>
            <w:tcBorders>
              <w:top w:val="nil"/>
              <w:left w:val="nil"/>
              <w:bottom w:val="single" w:color="auto" w:sz="8" w:space="0"/>
              <w:right w:val="single" w:color="auto" w:sz="8" w:space="0"/>
            </w:tcBorders>
            <w:noWrap w:val="0"/>
            <w:vAlign w:val="center"/>
          </w:tcPr>
          <w:p w14:paraId="41957D5F">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77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02</w:t>
            </w:r>
          </w:p>
        </w:tc>
        <w:tc>
          <w:tcPr>
            <w:tcW w:w="1544" w:type="dxa"/>
            <w:tcBorders>
              <w:top w:val="nil"/>
              <w:left w:val="nil"/>
              <w:bottom w:val="single" w:color="auto" w:sz="8" w:space="0"/>
              <w:right w:val="single" w:color="auto" w:sz="12" w:space="0"/>
            </w:tcBorders>
            <w:noWrap w:val="0"/>
            <w:vAlign w:val="center"/>
          </w:tcPr>
          <w:p w14:paraId="1FCC947E">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1FECC52D">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19A9D45B">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30103</w:t>
            </w:r>
          </w:p>
        </w:tc>
        <w:tc>
          <w:tcPr>
            <w:tcW w:w="2379" w:type="dxa"/>
            <w:tcBorders>
              <w:top w:val="nil"/>
              <w:left w:val="nil"/>
              <w:bottom w:val="single" w:color="auto" w:sz="8" w:space="0"/>
              <w:right w:val="single" w:color="auto" w:sz="8" w:space="0"/>
            </w:tcBorders>
            <w:noWrap w:val="0"/>
            <w:vAlign w:val="center"/>
          </w:tcPr>
          <w:p w14:paraId="53317F25">
            <w:pPr>
              <w:keepNext w:val="0"/>
              <w:keepLines w:val="0"/>
              <w:widowControl/>
              <w:suppressLineNumbers w:val="0"/>
              <w:jc w:val="left"/>
              <w:textAlignment w:val="center"/>
              <w:rPr>
                <w:rFonts w:hint="eastAsia" w:asciiTheme="minorEastAsia" w:hAnsiTheme="minorEastAsia" w:eastAsiaTheme="minorEastAsia" w:cstheme="minorEastAsia"/>
                <w:b w:val="0"/>
                <w:bCs w:val="0"/>
                <w:color w:val="00000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奖金</w:t>
            </w:r>
          </w:p>
        </w:tc>
        <w:tc>
          <w:tcPr>
            <w:tcW w:w="1739" w:type="dxa"/>
            <w:tcBorders>
              <w:top w:val="nil"/>
              <w:left w:val="nil"/>
              <w:bottom w:val="single" w:color="auto" w:sz="8" w:space="0"/>
              <w:right w:val="single" w:color="auto" w:sz="8" w:space="0"/>
            </w:tcBorders>
            <w:noWrap w:val="0"/>
            <w:vAlign w:val="center"/>
          </w:tcPr>
          <w:p w14:paraId="5E8B9CF3">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68</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2027" w:type="dxa"/>
            <w:tcBorders>
              <w:top w:val="nil"/>
              <w:left w:val="nil"/>
              <w:bottom w:val="single" w:color="auto" w:sz="8" w:space="0"/>
              <w:right w:val="single" w:color="auto" w:sz="8" w:space="0"/>
            </w:tcBorders>
            <w:noWrap w:val="0"/>
            <w:vAlign w:val="center"/>
          </w:tcPr>
          <w:p w14:paraId="112365F7">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68</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544" w:type="dxa"/>
            <w:tcBorders>
              <w:top w:val="nil"/>
              <w:left w:val="nil"/>
              <w:bottom w:val="single" w:color="auto" w:sz="8" w:space="0"/>
              <w:right w:val="single" w:color="auto" w:sz="12" w:space="0"/>
            </w:tcBorders>
            <w:noWrap w:val="0"/>
            <w:vAlign w:val="center"/>
          </w:tcPr>
          <w:p w14:paraId="5FD786DD">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51A61A35">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483C9168">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30104</w:t>
            </w:r>
          </w:p>
        </w:tc>
        <w:tc>
          <w:tcPr>
            <w:tcW w:w="2379" w:type="dxa"/>
            <w:tcBorders>
              <w:top w:val="nil"/>
              <w:left w:val="nil"/>
              <w:bottom w:val="single" w:color="auto" w:sz="8" w:space="0"/>
              <w:right w:val="single" w:color="auto" w:sz="8" w:space="0"/>
            </w:tcBorders>
            <w:noWrap w:val="0"/>
            <w:vAlign w:val="center"/>
          </w:tcPr>
          <w:p w14:paraId="59D5CADB">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社会保障缴费</w:t>
            </w:r>
          </w:p>
        </w:tc>
        <w:tc>
          <w:tcPr>
            <w:tcW w:w="1739" w:type="dxa"/>
            <w:tcBorders>
              <w:top w:val="nil"/>
              <w:left w:val="nil"/>
              <w:bottom w:val="single" w:color="auto" w:sz="8" w:space="0"/>
              <w:right w:val="single" w:color="auto" w:sz="8" w:space="0"/>
            </w:tcBorders>
            <w:noWrap w:val="0"/>
            <w:vAlign w:val="center"/>
          </w:tcPr>
          <w:p w14:paraId="05CD688C">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204</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66</w:t>
            </w:r>
          </w:p>
        </w:tc>
        <w:tc>
          <w:tcPr>
            <w:tcW w:w="2027" w:type="dxa"/>
            <w:tcBorders>
              <w:top w:val="nil"/>
              <w:left w:val="nil"/>
              <w:bottom w:val="single" w:color="auto" w:sz="8" w:space="0"/>
              <w:right w:val="single" w:color="auto" w:sz="8" w:space="0"/>
            </w:tcBorders>
            <w:noWrap w:val="0"/>
            <w:vAlign w:val="center"/>
          </w:tcPr>
          <w:p w14:paraId="32E8BF59">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204</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66</w:t>
            </w:r>
          </w:p>
        </w:tc>
        <w:tc>
          <w:tcPr>
            <w:tcW w:w="1544" w:type="dxa"/>
            <w:tcBorders>
              <w:top w:val="nil"/>
              <w:left w:val="nil"/>
              <w:bottom w:val="single" w:color="auto" w:sz="8" w:space="0"/>
              <w:right w:val="single" w:color="auto" w:sz="12" w:space="0"/>
            </w:tcBorders>
            <w:noWrap w:val="0"/>
            <w:vAlign w:val="center"/>
          </w:tcPr>
          <w:p w14:paraId="52535F38">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4FECD2E5">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00405693">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30106</w:t>
            </w:r>
          </w:p>
        </w:tc>
        <w:tc>
          <w:tcPr>
            <w:tcW w:w="2379" w:type="dxa"/>
            <w:tcBorders>
              <w:top w:val="nil"/>
              <w:left w:val="nil"/>
              <w:bottom w:val="single" w:color="auto" w:sz="8" w:space="0"/>
              <w:right w:val="single" w:color="auto" w:sz="8" w:space="0"/>
            </w:tcBorders>
            <w:noWrap w:val="0"/>
            <w:vAlign w:val="center"/>
          </w:tcPr>
          <w:p w14:paraId="46D69A24">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伙食费</w:t>
            </w:r>
          </w:p>
        </w:tc>
        <w:tc>
          <w:tcPr>
            <w:tcW w:w="1739" w:type="dxa"/>
            <w:tcBorders>
              <w:top w:val="nil"/>
              <w:left w:val="nil"/>
              <w:bottom w:val="single" w:color="auto" w:sz="8" w:space="0"/>
              <w:right w:val="single" w:color="auto" w:sz="8" w:space="0"/>
            </w:tcBorders>
            <w:noWrap w:val="0"/>
            <w:vAlign w:val="center"/>
          </w:tcPr>
          <w:p w14:paraId="77BA17A0">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2027" w:type="dxa"/>
            <w:tcBorders>
              <w:top w:val="nil"/>
              <w:left w:val="nil"/>
              <w:bottom w:val="single" w:color="auto" w:sz="8" w:space="0"/>
              <w:right w:val="single" w:color="auto" w:sz="8" w:space="0"/>
            </w:tcBorders>
            <w:noWrap w:val="0"/>
            <w:vAlign w:val="center"/>
          </w:tcPr>
          <w:p w14:paraId="36B44C85">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nil"/>
              <w:left w:val="nil"/>
              <w:bottom w:val="single" w:color="auto" w:sz="8" w:space="0"/>
              <w:right w:val="single" w:color="auto" w:sz="12" w:space="0"/>
            </w:tcBorders>
            <w:noWrap w:val="0"/>
            <w:vAlign w:val="center"/>
          </w:tcPr>
          <w:p w14:paraId="2162B82D">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4B6CCE81">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18A00E1B">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30107</w:t>
            </w:r>
          </w:p>
        </w:tc>
        <w:tc>
          <w:tcPr>
            <w:tcW w:w="2379" w:type="dxa"/>
            <w:tcBorders>
              <w:top w:val="nil"/>
              <w:left w:val="nil"/>
              <w:bottom w:val="single" w:color="auto" w:sz="8" w:space="0"/>
              <w:right w:val="single" w:color="auto" w:sz="8" w:space="0"/>
            </w:tcBorders>
            <w:noWrap w:val="0"/>
            <w:vAlign w:val="center"/>
          </w:tcPr>
          <w:p w14:paraId="2DC6904B">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绩效工资</w:t>
            </w:r>
          </w:p>
        </w:tc>
        <w:tc>
          <w:tcPr>
            <w:tcW w:w="1739" w:type="dxa"/>
            <w:tcBorders>
              <w:top w:val="nil"/>
              <w:left w:val="nil"/>
              <w:bottom w:val="single" w:color="auto" w:sz="8" w:space="0"/>
              <w:right w:val="single" w:color="auto" w:sz="8" w:space="0"/>
            </w:tcBorders>
            <w:noWrap w:val="0"/>
            <w:vAlign w:val="center"/>
          </w:tcPr>
          <w:p w14:paraId="20219040">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393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98</w:t>
            </w:r>
          </w:p>
        </w:tc>
        <w:tc>
          <w:tcPr>
            <w:tcW w:w="2027" w:type="dxa"/>
            <w:tcBorders>
              <w:top w:val="nil"/>
              <w:left w:val="nil"/>
              <w:bottom w:val="single" w:color="auto" w:sz="8" w:space="0"/>
              <w:right w:val="single" w:color="auto" w:sz="8" w:space="0"/>
            </w:tcBorders>
            <w:noWrap w:val="0"/>
            <w:vAlign w:val="center"/>
          </w:tcPr>
          <w:p w14:paraId="6BB0C767">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393</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98</w:t>
            </w:r>
          </w:p>
        </w:tc>
        <w:tc>
          <w:tcPr>
            <w:tcW w:w="1544" w:type="dxa"/>
            <w:tcBorders>
              <w:top w:val="nil"/>
              <w:left w:val="nil"/>
              <w:bottom w:val="single" w:color="auto" w:sz="8" w:space="0"/>
              <w:right w:val="single" w:color="auto" w:sz="12" w:space="0"/>
            </w:tcBorders>
            <w:noWrap w:val="0"/>
            <w:vAlign w:val="center"/>
          </w:tcPr>
          <w:p w14:paraId="3D5A8D73">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53A0D8FF">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2694D846">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30113</w:t>
            </w:r>
          </w:p>
        </w:tc>
        <w:tc>
          <w:tcPr>
            <w:tcW w:w="2379" w:type="dxa"/>
            <w:tcBorders>
              <w:top w:val="nil"/>
              <w:left w:val="nil"/>
              <w:bottom w:val="single" w:color="auto" w:sz="8" w:space="0"/>
              <w:right w:val="single" w:color="auto" w:sz="8" w:space="0"/>
            </w:tcBorders>
            <w:noWrap w:val="0"/>
            <w:vAlign w:val="center"/>
          </w:tcPr>
          <w:p w14:paraId="72088AC0">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住房公积金</w:t>
            </w:r>
          </w:p>
        </w:tc>
        <w:tc>
          <w:tcPr>
            <w:tcW w:w="1739" w:type="dxa"/>
            <w:tcBorders>
              <w:top w:val="nil"/>
              <w:left w:val="nil"/>
              <w:bottom w:val="single" w:color="auto" w:sz="8" w:space="0"/>
              <w:right w:val="single" w:color="auto" w:sz="8" w:space="0"/>
            </w:tcBorders>
            <w:noWrap w:val="0"/>
            <w:vAlign w:val="center"/>
          </w:tcPr>
          <w:p w14:paraId="743B9D5C">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110</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88</w:t>
            </w:r>
          </w:p>
        </w:tc>
        <w:tc>
          <w:tcPr>
            <w:tcW w:w="2027" w:type="dxa"/>
            <w:tcBorders>
              <w:top w:val="nil"/>
              <w:left w:val="nil"/>
              <w:bottom w:val="single" w:color="auto" w:sz="8" w:space="0"/>
              <w:right w:val="single" w:color="auto" w:sz="8" w:space="0"/>
            </w:tcBorders>
            <w:noWrap w:val="0"/>
            <w:vAlign w:val="center"/>
          </w:tcPr>
          <w:p w14:paraId="7CA5F8C7">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110</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88</w:t>
            </w:r>
          </w:p>
        </w:tc>
        <w:tc>
          <w:tcPr>
            <w:tcW w:w="1544" w:type="dxa"/>
            <w:tcBorders>
              <w:top w:val="nil"/>
              <w:left w:val="nil"/>
              <w:bottom w:val="single" w:color="auto" w:sz="8" w:space="0"/>
              <w:right w:val="single" w:color="auto" w:sz="12" w:space="0"/>
            </w:tcBorders>
            <w:noWrap w:val="0"/>
            <w:vAlign w:val="center"/>
          </w:tcPr>
          <w:p w14:paraId="517B12AD">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1B8D17CF">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300889B6">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30199</w:t>
            </w:r>
          </w:p>
        </w:tc>
        <w:tc>
          <w:tcPr>
            <w:tcW w:w="2379" w:type="dxa"/>
            <w:tcBorders>
              <w:top w:val="nil"/>
              <w:left w:val="nil"/>
              <w:bottom w:val="single" w:color="auto" w:sz="8" w:space="0"/>
              <w:right w:val="single" w:color="auto" w:sz="8" w:space="0"/>
            </w:tcBorders>
            <w:noWrap w:val="0"/>
            <w:vAlign w:val="center"/>
          </w:tcPr>
          <w:p w14:paraId="15DA3A0C">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其他工资福利</w:t>
            </w:r>
          </w:p>
        </w:tc>
        <w:tc>
          <w:tcPr>
            <w:tcW w:w="1739" w:type="dxa"/>
            <w:tcBorders>
              <w:top w:val="nil"/>
              <w:left w:val="nil"/>
              <w:bottom w:val="single" w:color="auto" w:sz="8" w:space="0"/>
              <w:right w:val="single" w:color="auto" w:sz="8" w:space="0"/>
            </w:tcBorders>
            <w:noWrap w:val="0"/>
            <w:vAlign w:val="center"/>
          </w:tcPr>
          <w:p w14:paraId="42560A6A">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78</w:t>
            </w:r>
          </w:p>
        </w:tc>
        <w:tc>
          <w:tcPr>
            <w:tcW w:w="2027" w:type="dxa"/>
            <w:tcBorders>
              <w:top w:val="nil"/>
              <w:left w:val="nil"/>
              <w:bottom w:val="single" w:color="auto" w:sz="8" w:space="0"/>
              <w:right w:val="single" w:color="auto" w:sz="8" w:space="0"/>
            </w:tcBorders>
            <w:noWrap w:val="0"/>
            <w:vAlign w:val="center"/>
          </w:tcPr>
          <w:p w14:paraId="42808EFA">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57</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78</w:t>
            </w:r>
          </w:p>
        </w:tc>
        <w:tc>
          <w:tcPr>
            <w:tcW w:w="1544" w:type="dxa"/>
            <w:tcBorders>
              <w:top w:val="nil"/>
              <w:left w:val="nil"/>
              <w:bottom w:val="single" w:color="auto" w:sz="8" w:space="0"/>
              <w:right w:val="single" w:color="auto" w:sz="12" w:space="0"/>
            </w:tcBorders>
            <w:noWrap w:val="0"/>
            <w:vAlign w:val="center"/>
          </w:tcPr>
          <w:p w14:paraId="0FAD74C0">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0647D266">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7D3587A7">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w:t>
            </w:r>
          </w:p>
        </w:tc>
        <w:tc>
          <w:tcPr>
            <w:tcW w:w="2379" w:type="dxa"/>
            <w:tcBorders>
              <w:top w:val="nil"/>
              <w:left w:val="nil"/>
              <w:bottom w:val="single" w:color="auto" w:sz="8" w:space="0"/>
              <w:right w:val="single" w:color="auto" w:sz="8" w:space="0"/>
            </w:tcBorders>
            <w:noWrap w:val="0"/>
            <w:vAlign w:val="center"/>
          </w:tcPr>
          <w:p w14:paraId="2E6A636B">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商品和服务支出　</w:t>
            </w:r>
          </w:p>
        </w:tc>
        <w:tc>
          <w:tcPr>
            <w:tcW w:w="1739" w:type="dxa"/>
            <w:tcBorders>
              <w:top w:val="nil"/>
              <w:left w:val="nil"/>
              <w:bottom w:val="single" w:color="auto" w:sz="8" w:space="0"/>
              <w:right w:val="single" w:color="auto" w:sz="8" w:space="0"/>
            </w:tcBorders>
            <w:noWrap w:val="0"/>
            <w:vAlign w:val="center"/>
          </w:tcPr>
          <w:p w14:paraId="5029DEF0">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77</w:t>
            </w:r>
          </w:p>
        </w:tc>
        <w:tc>
          <w:tcPr>
            <w:tcW w:w="2027" w:type="dxa"/>
            <w:tcBorders>
              <w:top w:val="nil"/>
              <w:left w:val="nil"/>
              <w:bottom w:val="single" w:color="auto" w:sz="8" w:space="0"/>
              <w:right w:val="single" w:color="auto" w:sz="8" w:space="0"/>
            </w:tcBorders>
            <w:noWrap w:val="0"/>
            <w:vAlign w:val="center"/>
          </w:tcPr>
          <w:p w14:paraId="1E6D543B">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nil"/>
              <w:left w:val="nil"/>
              <w:bottom w:val="single" w:color="auto" w:sz="8" w:space="0"/>
              <w:right w:val="single" w:color="auto" w:sz="12" w:space="0"/>
            </w:tcBorders>
            <w:noWrap w:val="0"/>
            <w:vAlign w:val="center"/>
          </w:tcPr>
          <w:p w14:paraId="51A632E7">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77</w:t>
            </w:r>
          </w:p>
        </w:tc>
      </w:tr>
      <w:tr w14:paraId="116CCA37">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3EDC35F8">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30201</w:t>
            </w:r>
          </w:p>
        </w:tc>
        <w:tc>
          <w:tcPr>
            <w:tcW w:w="2379" w:type="dxa"/>
            <w:tcBorders>
              <w:top w:val="nil"/>
              <w:left w:val="nil"/>
              <w:bottom w:val="single" w:color="auto" w:sz="8" w:space="0"/>
              <w:right w:val="single" w:color="auto" w:sz="8" w:space="0"/>
            </w:tcBorders>
            <w:noWrap w:val="0"/>
            <w:vAlign w:val="center"/>
          </w:tcPr>
          <w:p w14:paraId="0BF709E8">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办公费 　</w:t>
            </w:r>
          </w:p>
        </w:tc>
        <w:tc>
          <w:tcPr>
            <w:tcW w:w="1739" w:type="dxa"/>
            <w:tcBorders>
              <w:top w:val="nil"/>
              <w:left w:val="nil"/>
              <w:bottom w:val="single" w:color="auto" w:sz="8" w:space="0"/>
              <w:right w:val="single" w:color="auto" w:sz="8" w:space="0"/>
            </w:tcBorders>
            <w:noWrap w:val="0"/>
            <w:vAlign w:val="center"/>
          </w:tcPr>
          <w:p w14:paraId="04856265">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26</w:t>
            </w:r>
          </w:p>
        </w:tc>
        <w:tc>
          <w:tcPr>
            <w:tcW w:w="2027" w:type="dxa"/>
            <w:tcBorders>
              <w:top w:val="nil"/>
              <w:left w:val="nil"/>
              <w:bottom w:val="single" w:color="auto" w:sz="8" w:space="0"/>
              <w:right w:val="single" w:color="auto" w:sz="8" w:space="0"/>
            </w:tcBorders>
            <w:noWrap w:val="0"/>
            <w:vAlign w:val="center"/>
          </w:tcPr>
          <w:p w14:paraId="04CCDABF">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nil"/>
              <w:left w:val="nil"/>
              <w:bottom w:val="single" w:color="auto" w:sz="8" w:space="0"/>
              <w:right w:val="single" w:color="auto" w:sz="12" w:space="0"/>
            </w:tcBorders>
            <w:noWrap w:val="0"/>
            <w:vAlign w:val="center"/>
          </w:tcPr>
          <w:p w14:paraId="0DE416AF">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26</w:t>
            </w:r>
          </w:p>
        </w:tc>
      </w:tr>
      <w:tr w14:paraId="4AACF470">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0E9A85F0">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30202</w:t>
            </w:r>
          </w:p>
        </w:tc>
        <w:tc>
          <w:tcPr>
            <w:tcW w:w="2379" w:type="dxa"/>
            <w:tcBorders>
              <w:top w:val="nil"/>
              <w:left w:val="nil"/>
              <w:bottom w:val="single" w:color="auto" w:sz="8" w:space="0"/>
              <w:right w:val="single" w:color="auto" w:sz="8" w:space="0"/>
            </w:tcBorders>
            <w:noWrap w:val="0"/>
            <w:vAlign w:val="center"/>
          </w:tcPr>
          <w:p w14:paraId="0E27A789">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印刷费</w:t>
            </w:r>
          </w:p>
        </w:tc>
        <w:tc>
          <w:tcPr>
            <w:tcW w:w="1739" w:type="dxa"/>
            <w:tcBorders>
              <w:top w:val="nil"/>
              <w:left w:val="nil"/>
              <w:bottom w:val="single" w:color="auto" w:sz="8" w:space="0"/>
              <w:right w:val="single" w:color="auto" w:sz="8" w:space="0"/>
            </w:tcBorders>
            <w:noWrap w:val="0"/>
            <w:vAlign w:val="center"/>
          </w:tcPr>
          <w:p w14:paraId="3DC9A486">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35</w:t>
            </w:r>
          </w:p>
        </w:tc>
        <w:tc>
          <w:tcPr>
            <w:tcW w:w="2027" w:type="dxa"/>
            <w:tcBorders>
              <w:top w:val="nil"/>
              <w:left w:val="nil"/>
              <w:bottom w:val="single" w:color="auto" w:sz="8" w:space="0"/>
              <w:right w:val="single" w:color="auto" w:sz="8" w:space="0"/>
            </w:tcBorders>
            <w:noWrap w:val="0"/>
            <w:vAlign w:val="center"/>
          </w:tcPr>
          <w:p w14:paraId="712D6797">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nil"/>
              <w:left w:val="nil"/>
              <w:bottom w:val="single" w:color="auto" w:sz="8" w:space="0"/>
              <w:right w:val="single" w:color="auto" w:sz="12" w:space="0"/>
            </w:tcBorders>
            <w:noWrap w:val="0"/>
            <w:vAlign w:val="center"/>
          </w:tcPr>
          <w:p w14:paraId="29A7AC46">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35</w:t>
            </w:r>
          </w:p>
        </w:tc>
      </w:tr>
      <w:tr w14:paraId="58FD364B">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0"/>
            <w:vAlign w:val="center"/>
          </w:tcPr>
          <w:p w14:paraId="2C4764F8">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30205</w:t>
            </w:r>
          </w:p>
        </w:tc>
        <w:tc>
          <w:tcPr>
            <w:tcW w:w="2379" w:type="dxa"/>
            <w:tcBorders>
              <w:top w:val="nil"/>
              <w:left w:val="nil"/>
              <w:bottom w:val="single" w:color="auto" w:sz="8" w:space="0"/>
              <w:right w:val="single" w:color="auto" w:sz="8" w:space="0"/>
            </w:tcBorders>
            <w:noWrap w:val="0"/>
            <w:vAlign w:val="center"/>
          </w:tcPr>
          <w:p w14:paraId="2A0FFB41">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水费</w:t>
            </w:r>
          </w:p>
        </w:tc>
        <w:tc>
          <w:tcPr>
            <w:tcW w:w="1739" w:type="dxa"/>
            <w:tcBorders>
              <w:top w:val="nil"/>
              <w:left w:val="nil"/>
              <w:bottom w:val="single" w:color="auto" w:sz="8" w:space="0"/>
              <w:right w:val="single" w:color="auto" w:sz="8" w:space="0"/>
            </w:tcBorders>
            <w:noWrap w:val="0"/>
            <w:vAlign w:val="center"/>
          </w:tcPr>
          <w:p w14:paraId="03552D31">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14</w:t>
            </w:r>
          </w:p>
        </w:tc>
        <w:tc>
          <w:tcPr>
            <w:tcW w:w="2027" w:type="dxa"/>
            <w:tcBorders>
              <w:top w:val="nil"/>
              <w:left w:val="nil"/>
              <w:bottom w:val="single" w:color="auto" w:sz="8" w:space="0"/>
              <w:right w:val="single" w:color="auto" w:sz="8" w:space="0"/>
            </w:tcBorders>
            <w:noWrap w:val="0"/>
            <w:vAlign w:val="center"/>
          </w:tcPr>
          <w:p w14:paraId="2205D96D">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nil"/>
              <w:left w:val="nil"/>
              <w:bottom w:val="single" w:color="auto" w:sz="8" w:space="0"/>
              <w:right w:val="single" w:color="auto" w:sz="12" w:space="0"/>
            </w:tcBorders>
            <w:noWrap w:val="0"/>
            <w:vAlign w:val="center"/>
          </w:tcPr>
          <w:p w14:paraId="431F511E">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14</w:t>
            </w:r>
          </w:p>
        </w:tc>
      </w:tr>
      <w:tr w14:paraId="4BF1D13C">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2" w:space="0"/>
              <w:right w:val="single" w:color="auto" w:sz="8" w:space="0"/>
            </w:tcBorders>
            <w:noWrap w:val="0"/>
            <w:vAlign w:val="center"/>
          </w:tcPr>
          <w:p w14:paraId="59FD1495">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30206</w:t>
            </w:r>
          </w:p>
        </w:tc>
        <w:tc>
          <w:tcPr>
            <w:tcW w:w="2379" w:type="dxa"/>
            <w:tcBorders>
              <w:top w:val="nil"/>
              <w:left w:val="nil"/>
              <w:bottom w:val="single" w:color="auto" w:sz="2" w:space="0"/>
              <w:right w:val="single" w:color="auto" w:sz="8" w:space="0"/>
            </w:tcBorders>
            <w:noWrap w:val="0"/>
            <w:vAlign w:val="center"/>
          </w:tcPr>
          <w:p w14:paraId="23412357">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电费</w:t>
            </w:r>
          </w:p>
        </w:tc>
        <w:tc>
          <w:tcPr>
            <w:tcW w:w="1739" w:type="dxa"/>
            <w:tcBorders>
              <w:top w:val="nil"/>
              <w:left w:val="nil"/>
              <w:bottom w:val="single" w:color="auto" w:sz="2" w:space="0"/>
              <w:right w:val="single" w:color="auto" w:sz="8" w:space="0"/>
            </w:tcBorders>
            <w:noWrap w:val="0"/>
            <w:vAlign w:val="center"/>
          </w:tcPr>
          <w:p w14:paraId="300C648D">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56</w:t>
            </w:r>
          </w:p>
        </w:tc>
        <w:tc>
          <w:tcPr>
            <w:tcW w:w="2027" w:type="dxa"/>
            <w:tcBorders>
              <w:top w:val="nil"/>
              <w:left w:val="nil"/>
              <w:bottom w:val="single" w:color="auto" w:sz="2" w:space="0"/>
              <w:right w:val="single" w:color="auto" w:sz="8" w:space="0"/>
            </w:tcBorders>
            <w:noWrap w:val="0"/>
            <w:vAlign w:val="center"/>
          </w:tcPr>
          <w:p w14:paraId="186FCDDA">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nil"/>
              <w:left w:val="nil"/>
              <w:bottom w:val="single" w:color="auto" w:sz="2" w:space="0"/>
              <w:right w:val="single" w:color="auto" w:sz="12" w:space="0"/>
            </w:tcBorders>
            <w:noWrap w:val="0"/>
            <w:vAlign w:val="center"/>
          </w:tcPr>
          <w:p w14:paraId="46CA1C79">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56</w:t>
            </w:r>
          </w:p>
        </w:tc>
      </w:tr>
      <w:tr w14:paraId="6BCF5CC0">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2ADCABF9">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30207</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0EADFCD9">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邮电费</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772D5BA4">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14</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6C56A459">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7E8FE9CE">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14</w:t>
            </w:r>
          </w:p>
        </w:tc>
      </w:tr>
      <w:tr w14:paraId="19E34F96">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2DEDDBB3">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30211</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3C2F38FB">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差旅费</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49EE99DF">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42</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32C0DB45">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0F28DAF7">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42</w:t>
            </w:r>
          </w:p>
        </w:tc>
      </w:tr>
      <w:tr w14:paraId="777C7F14">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7B30121D">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30213</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6A22B4E1">
            <w:pPr>
              <w:keepNext w:val="0"/>
              <w:keepLines w:val="0"/>
              <w:widowControl/>
              <w:suppressLineNumbers w:val="0"/>
              <w:jc w:val="left"/>
              <w:textAlignment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维修（护）费</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762C078E">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35</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0C5FB5FF">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6515419C">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highlight w:val="none"/>
                <w:lang w:val="en-US" w:eastAsia="zh-CN"/>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35</w:t>
            </w:r>
          </w:p>
        </w:tc>
      </w:tr>
      <w:tr w14:paraId="338061C4">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40FE8B3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30215</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7F3946D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会议费</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13B2B49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35</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048881C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104CEB9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35</w:t>
            </w:r>
          </w:p>
        </w:tc>
      </w:tr>
      <w:tr w14:paraId="3B9CFE85">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6CBFCF5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30216</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6991750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培训费</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3F2EE36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35</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0CBB6F4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18B8E5D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35</w:t>
            </w:r>
          </w:p>
        </w:tc>
      </w:tr>
      <w:tr w14:paraId="0FF1FD6F">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1C8AEBF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30227</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31C93DC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业务委托费</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27F81A5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5DE8EF6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5C9C8B5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7EA4EC6D">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490D4CF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30228</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0EE791A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工会经费</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11F1846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46</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566B96B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7C76EE3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46</w:t>
            </w:r>
          </w:p>
        </w:tc>
      </w:tr>
      <w:tr w14:paraId="1C814D97">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2796460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30229</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7246D0A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福利费</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7066BBA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57</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3980E91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5018E35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15</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57</w:t>
            </w:r>
          </w:p>
        </w:tc>
      </w:tr>
      <w:tr w14:paraId="26A887F5">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433EFC7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30239</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7A46881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其他交通费用</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43FE4FE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72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02</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29400BE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5F3015B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72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02</w:t>
            </w:r>
          </w:p>
        </w:tc>
      </w:tr>
      <w:tr w14:paraId="1282C1AA">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0BD290C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302014</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29A7C81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其他商品和服务</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1B95E37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2EB8622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38476D9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8</w:t>
            </w:r>
          </w:p>
        </w:tc>
      </w:tr>
      <w:tr w14:paraId="3724A565">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1C356DA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303</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33402FA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对个人和家庭补助　</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5E2DAC6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16</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090D2D0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16</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94</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25686BD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032EC8A1">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5D8CDCE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30301</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402B736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离休费</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04BF743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17FC016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0EB47D7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6F9E8172">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72290E8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30302</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4B0A080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退休费</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78B37AC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3504F5B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6</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17C19B1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766D35D7">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440F77E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30304</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197CDF5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抚恤金</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4167CC6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0C75125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70F0DD6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7252753C">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7813B96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30305</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5124242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 xml:space="preserve">生活补助  </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6A6FA44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34</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771EC39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4</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34</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7751637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2CDC0374">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121C1D3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304</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4967813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其他资本性支出</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132ABF2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20B00CF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7739FDB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65544300">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6A14106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30401</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2AD2B38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办公设备购置</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109639E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1E0DCED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3597521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78BAEA70">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0"/>
            <w:vAlign w:val="center"/>
          </w:tcPr>
          <w:p w14:paraId="17A5B71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30402</w:t>
            </w:r>
          </w:p>
        </w:tc>
        <w:tc>
          <w:tcPr>
            <w:tcW w:w="2379" w:type="dxa"/>
            <w:tcBorders>
              <w:top w:val="single" w:color="auto" w:sz="2" w:space="0"/>
              <w:left w:val="single" w:color="auto" w:sz="2" w:space="0"/>
              <w:bottom w:val="single" w:color="auto" w:sz="2" w:space="0"/>
              <w:right w:val="single" w:color="auto" w:sz="2" w:space="0"/>
            </w:tcBorders>
            <w:noWrap w:val="0"/>
            <w:vAlign w:val="center"/>
          </w:tcPr>
          <w:p w14:paraId="23FB0C1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专用设备购置</w:t>
            </w:r>
          </w:p>
        </w:tc>
        <w:tc>
          <w:tcPr>
            <w:tcW w:w="1739" w:type="dxa"/>
            <w:tcBorders>
              <w:top w:val="single" w:color="auto" w:sz="2" w:space="0"/>
              <w:left w:val="single" w:color="auto" w:sz="2" w:space="0"/>
              <w:bottom w:val="single" w:color="auto" w:sz="2" w:space="0"/>
              <w:right w:val="single" w:color="auto" w:sz="2" w:space="0"/>
            </w:tcBorders>
            <w:noWrap w:val="0"/>
            <w:vAlign w:val="center"/>
          </w:tcPr>
          <w:p w14:paraId="7A17E7F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2027" w:type="dxa"/>
            <w:tcBorders>
              <w:top w:val="single" w:color="auto" w:sz="2" w:space="0"/>
              <w:left w:val="single" w:color="auto" w:sz="2" w:space="0"/>
              <w:bottom w:val="single" w:color="auto" w:sz="2" w:space="0"/>
              <w:right w:val="single" w:color="auto" w:sz="2" w:space="0"/>
            </w:tcBorders>
            <w:noWrap w:val="0"/>
            <w:vAlign w:val="center"/>
          </w:tcPr>
          <w:p w14:paraId="35783B4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c>
          <w:tcPr>
            <w:tcW w:w="1544" w:type="dxa"/>
            <w:tcBorders>
              <w:top w:val="single" w:color="auto" w:sz="2" w:space="0"/>
              <w:left w:val="single" w:color="auto" w:sz="2" w:space="0"/>
              <w:bottom w:val="single" w:color="auto" w:sz="2" w:space="0"/>
              <w:right w:val="single" w:color="auto" w:sz="12" w:space="0"/>
            </w:tcBorders>
            <w:noWrap w:val="0"/>
            <w:vAlign w:val="center"/>
          </w:tcPr>
          <w:p w14:paraId="2AFB36F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0</w:t>
            </w:r>
          </w:p>
        </w:tc>
      </w:tr>
      <w:tr w14:paraId="2C449431">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12" w:space="0"/>
              <w:right w:val="single" w:color="auto" w:sz="2" w:space="0"/>
            </w:tcBorders>
            <w:noWrap w:val="0"/>
            <w:vAlign w:val="center"/>
          </w:tcPr>
          <w:p w14:paraId="61204844">
            <w:pPr>
              <w:jc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p>
        </w:tc>
        <w:tc>
          <w:tcPr>
            <w:tcW w:w="2379" w:type="dxa"/>
            <w:tcBorders>
              <w:top w:val="single" w:color="auto" w:sz="2" w:space="0"/>
              <w:left w:val="single" w:color="auto" w:sz="2" w:space="0"/>
              <w:bottom w:val="single" w:color="auto" w:sz="12" w:space="0"/>
              <w:right w:val="single" w:color="auto" w:sz="2" w:space="0"/>
            </w:tcBorders>
            <w:noWrap w:val="0"/>
            <w:vAlign w:val="center"/>
          </w:tcPr>
          <w:p w14:paraId="76C2039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合  计</w:t>
            </w:r>
          </w:p>
        </w:tc>
        <w:tc>
          <w:tcPr>
            <w:tcW w:w="1739" w:type="dxa"/>
            <w:tcBorders>
              <w:top w:val="single" w:color="auto" w:sz="2" w:space="0"/>
              <w:left w:val="single" w:color="auto" w:sz="2" w:space="0"/>
              <w:bottom w:val="single" w:color="auto" w:sz="12" w:space="0"/>
              <w:right w:val="single" w:color="auto" w:sz="2" w:space="0"/>
            </w:tcBorders>
            <w:noWrap w:val="0"/>
            <w:vAlign w:val="center"/>
          </w:tcPr>
          <w:p w14:paraId="090D3DA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1521</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98</w:t>
            </w:r>
          </w:p>
        </w:tc>
        <w:tc>
          <w:tcPr>
            <w:tcW w:w="2027" w:type="dxa"/>
            <w:tcBorders>
              <w:top w:val="single" w:color="auto" w:sz="2" w:space="0"/>
              <w:left w:val="single" w:color="auto" w:sz="2" w:space="0"/>
              <w:bottom w:val="single" w:color="auto" w:sz="12" w:space="0"/>
              <w:right w:val="single" w:color="auto" w:sz="2" w:space="0"/>
            </w:tcBorders>
            <w:noWrap w:val="0"/>
            <w:vAlign w:val="center"/>
          </w:tcPr>
          <w:p w14:paraId="39B0B81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1319</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21</w:t>
            </w:r>
          </w:p>
        </w:tc>
        <w:tc>
          <w:tcPr>
            <w:tcW w:w="1544" w:type="dxa"/>
            <w:tcBorders>
              <w:top w:val="single" w:color="auto" w:sz="2" w:space="0"/>
              <w:left w:val="single" w:color="auto" w:sz="2" w:space="0"/>
              <w:bottom w:val="single" w:color="auto" w:sz="12" w:space="0"/>
              <w:right w:val="single" w:color="auto" w:sz="12" w:space="0"/>
            </w:tcBorders>
            <w:noWrap w:val="0"/>
            <w:vAlign w:val="center"/>
          </w:tcPr>
          <w:p w14:paraId="5DA2A2F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pP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202</w:t>
            </w:r>
            <w:r>
              <w:rPr>
                <w:rFonts w:hint="eastAsia" w:asciiTheme="minorEastAsia" w:hAnsiTheme="minorEastAsia" w:eastAsiaTheme="minorEastAsia" w:cstheme="minorEastAsia"/>
                <w:b w:val="0"/>
                <w:bCs w:val="0"/>
                <w:i w:val="0"/>
                <w:iCs w:val="0"/>
                <w:color w:val="000000"/>
                <w:kern w:val="0"/>
                <w:sz w:val="24"/>
                <w:szCs w:val="24"/>
                <w:highlight w:val="none"/>
                <w:u w:val="none"/>
                <w:lang w:val="en-US" w:eastAsia="zh-CN" w:bidi="ar"/>
              </w:rPr>
              <w:t>.</w:t>
            </w:r>
            <w:r>
              <w:rPr>
                <w:rFonts w:hint="default" w:ascii="Times New Roman" w:hAnsi="Times New Roman" w:cs="Times New Roman" w:eastAsiaTheme="minorEastAsia"/>
                <w:b w:val="0"/>
                <w:bCs w:val="0"/>
                <w:i w:val="0"/>
                <w:iCs w:val="0"/>
                <w:color w:val="000000"/>
                <w:kern w:val="0"/>
                <w:sz w:val="24"/>
                <w:szCs w:val="24"/>
                <w:highlight w:val="none"/>
                <w:u w:val="none"/>
                <w:lang w:val="en-US" w:eastAsia="zh-CN" w:bidi="ar"/>
              </w:rPr>
              <w:t>77</w:t>
            </w:r>
          </w:p>
        </w:tc>
      </w:tr>
    </w:tbl>
    <w:p w14:paraId="4F86B82B">
      <w:pPr>
        <w:rPr>
          <w:rFonts w:hint="eastAsia" w:eastAsia="仿宋_GB2312"/>
          <w:b/>
          <w:bCs/>
          <w:sz w:val="32"/>
          <w:szCs w:val="32"/>
          <w:highlight w:val="none"/>
          <w:u w:val="none"/>
        </w:rPr>
      </w:pPr>
      <w:r>
        <w:rPr>
          <w:rFonts w:hint="eastAsia" w:eastAsia="仿宋_GB2312"/>
          <w:b/>
          <w:bCs/>
          <w:sz w:val="32"/>
          <w:szCs w:val="32"/>
          <w:highlight w:val="none"/>
          <w:u w:val="none"/>
        </w:rPr>
        <w:br w:type="page"/>
      </w:r>
    </w:p>
    <w:p w14:paraId="5AD569BA">
      <w:pPr>
        <w:jc w:val="center"/>
        <w:rPr>
          <w:rFonts w:ascii="Arial" w:hAnsi="Arial" w:cs="Arial"/>
          <w:color w:val="222222"/>
          <w:kern w:val="0"/>
          <w:sz w:val="23"/>
          <w:szCs w:val="23"/>
          <w:highlight w:val="none"/>
        </w:rPr>
      </w:pPr>
      <w:r>
        <w:rPr>
          <w:rFonts w:hint="eastAsia" w:eastAsia="仿宋_GB2312"/>
          <w:b/>
          <w:bCs/>
          <w:sz w:val="32"/>
          <w:szCs w:val="32"/>
          <w:highlight w:val="none"/>
          <w:u w:val="none"/>
        </w:rPr>
        <w:t>一般公共预算“三公”经费支出表</w:t>
      </w:r>
    </w:p>
    <w:p w14:paraId="181D8A6E">
      <w:pPr>
        <w:widowControl/>
        <w:shd w:val="clear" w:color="auto" w:fill="FFFFFF"/>
        <w:spacing w:before="100" w:beforeAutospacing="1" w:after="100" w:afterAutospacing="1"/>
        <w:jc w:val="right"/>
        <w:rPr>
          <w:rFonts w:ascii="Arial" w:hAnsi="Arial" w:cs="Arial"/>
          <w:color w:val="222222"/>
          <w:kern w:val="0"/>
          <w:sz w:val="23"/>
          <w:szCs w:val="23"/>
          <w:highlight w:val="none"/>
        </w:rPr>
      </w:pPr>
      <w:r>
        <w:rPr>
          <w:rFonts w:ascii="Calibri" w:hAnsi="Calibri" w:cs="Arial"/>
          <w:color w:val="222222"/>
          <w:kern w:val="0"/>
          <w:sz w:val="23"/>
          <w:szCs w:val="23"/>
          <w:highlight w:val="none"/>
        </w:rPr>
        <w:t> </w:t>
      </w:r>
      <w:r>
        <w:rPr>
          <w:rFonts w:hint="eastAsia" w:ascii="宋体" w:hAnsi="宋体" w:cs="Arial"/>
          <w:color w:val="000000"/>
          <w:kern w:val="0"/>
          <w:sz w:val="23"/>
          <w:szCs w:val="23"/>
          <w:highlight w:val="none"/>
          <w:lang w:eastAsia="zh-CN"/>
        </w:rPr>
        <w:t>部门：</w:t>
      </w:r>
      <w:r>
        <w:rPr>
          <w:rFonts w:hint="eastAsia" w:ascii="宋体" w:hAnsi="宋体" w:cs="Arial"/>
          <w:color w:val="000000"/>
          <w:kern w:val="0"/>
          <w:sz w:val="23"/>
          <w:szCs w:val="23"/>
          <w:highlight w:val="none"/>
          <w:lang w:val="en-US" w:eastAsia="zh-CN"/>
        </w:rPr>
        <w:t xml:space="preserve">乌石镇人民政府             </w:t>
      </w:r>
      <w:r>
        <w:rPr>
          <w:rFonts w:ascii="Calibri" w:hAnsi="Calibri" w:cs="Arial"/>
          <w:color w:val="222222"/>
          <w:kern w:val="0"/>
          <w:sz w:val="23"/>
          <w:szCs w:val="23"/>
          <w:highlight w:val="none"/>
        </w:rPr>
        <w:t>              </w:t>
      </w:r>
      <w:r>
        <w:rPr>
          <w:rFonts w:hint="eastAsia" w:ascii="Calibri" w:hAnsi="Calibri" w:cs="Arial"/>
          <w:color w:val="222222"/>
          <w:kern w:val="0"/>
          <w:sz w:val="23"/>
          <w:szCs w:val="23"/>
          <w:highlight w:val="none"/>
          <w:lang w:val="en-US" w:eastAsia="zh-CN"/>
        </w:rPr>
        <w:t xml:space="preserve">                       </w:t>
      </w:r>
      <w:r>
        <w:rPr>
          <w:rFonts w:hint="eastAsia" w:ascii="宋体" w:hAnsi="宋体" w:cs="Arial"/>
          <w:color w:val="000000"/>
          <w:kern w:val="0"/>
          <w:sz w:val="23"/>
          <w:szCs w:val="23"/>
          <w:highlight w:val="none"/>
        </w:rPr>
        <w:t>单位：万元</w:t>
      </w:r>
    </w:p>
    <w:tbl>
      <w:tblPr>
        <w:tblStyle w:val="3"/>
        <w:tblW w:w="9464" w:type="dxa"/>
        <w:jc w:val="center"/>
        <w:tblLayout w:type="autofit"/>
        <w:tblCellMar>
          <w:top w:w="0" w:type="dxa"/>
          <w:left w:w="0" w:type="dxa"/>
          <w:bottom w:w="0" w:type="dxa"/>
          <w:right w:w="0" w:type="dxa"/>
        </w:tblCellMar>
      </w:tblPr>
      <w:tblGrid>
        <w:gridCol w:w="750"/>
        <w:gridCol w:w="675"/>
        <w:gridCol w:w="660"/>
        <w:gridCol w:w="825"/>
        <w:gridCol w:w="1140"/>
        <w:gridCol w:w="735"/>
        <w:gridCol w:w="645"/>
        <w:gridCol w:w="750"/>
        <w:gridCol w:w="675"/>
        <w:gridCol w:w="900"/>
        <w:gridCol w:w="944"/>
        <w:gridCol w:w="765"/>
      </w:tblGrid>
      <w:tr w14:paraId="370EDCD7">
        <w:tblPrEx>
          <w:tblCellMar>
            <w:top w:w="0" w:type="dxa"/>
            <w:left w:w="0" w:type="dxa"/>
            <w:bottom w:w="0" w:type="dxa"/>
            <w:right w:w="0" w:type="dxa"/>
          </w:tblCellMar>
        </w:tblPrEx>
        <w:trPr>
          <w:trHeight w:val="450" w:hRule="atLeast"/>
          <w:jc w:val="center"/>
        </w:trPr>
        <w:tc>
          <w:tcPr>
            <w:tcW w:w="4785" w:type="dxa"/>
            <w:gridSpan w:val="6"/>
            <w:tcBorders>
              <w:top w:val="single" w:color="auto" w:sz="12" w:space="0"/>
              <w:left w:val="single" w:color="auto" w:sz="12" w:space="0"/>
              <w:bottom w:val="single" w:color="auto" w:sz="8" w:space="0"/>
              <w:right w:val="single" w:color="auto" w:sz="8" w:space="0"/>
            </w:tcBorders>
            <w:noWrap w:val="0"/>
            <w:vAlign w:val="center"/>
          </w:tcPr>
          <w:p w14:paraId="1BC19F63">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上年预算数</w:t>
            </w:r>
          </w:p>
        </w:tc>
        <w:tc>
          <w:tcPr>
            <w:tcW w:w="4679" w:type="dxa"/>
            <w:gridSpan w:val="6"/>
            <w:tcBorders>
              <w:top w:val="single" w:color="auto" w:sz="12" w:space="0"/>
              <w:left w:val="nil"/>
              <w:bottom w:val="single" w:color="auto" w:sz="8" w:space="0"/>
              <w:right w:val="single" w:color="auto" w:sz="12" w:space="0"/>
            </w:tcBorders>
            <w:noWrap w:val="0"/>
            <w:vAlign w:val="center"/>
          </w:tcPr>
          <w:p w14:paraId="55EFDB51">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本年预算数</w:t>
            </w:r>
          </w:p>
        </w:tc>
      </w:tr>
      <w:tr w14:paraId="1C35E1F7">
        <w:tblPrEx>
          <w:tblCellMar>
            <w:top w:w="0" w:type="dxa"/>
            <w:left w:w="0" w:type="dxa"/>
            <w:bottom w:w="0" w:type="dxa"/>
            <w:right w:w="0" w:type="dxa"/>
          </w:tblCellMar>
        </w:tblPrEx>
        <w:trPr>
          <w:trHeight w:val="435" w:hRule="atLeast"/>
          <w:jc w:val="center"/>
        </w:trPr>
        <w:tc>
          <w:tcPr>
            <w:tcW w:w="750" w:type="dxa"/>
            <w:vMerge w:val="restart"/>
            <w:tcBorders>
              <w:top w:val="nil"/>
              <w:left w:val="single" w:color="auto" w:sz="12" w:space="0"/>
              <w:bottom w:val="single" w:color="auto" w:sz="8" w:space="0"/>
              <w:right w:val="single" w:color="auto" w:sz="8" w:space="0"/>
            </w:tcBorders>
            <w:noWrap w:val="0"/>
            <w:vAlign w:val="center"/>
          </w:tcPr>
          <w:p w14:paraId="2018FF70">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合计</w:t>
            </w:r>
          </w:p>
        </w:tc>
        <w:tc>
          <w:tcPr>
            <w:tcW w:w="675" w:type="dxa"/>
            <w:vMerge w:val="restart"/>
            <w:tcBorders>
              <w:top w:val="nil"/>
              <w:left w:val="nil"/>
              <w:bottom w:val="single" w:color="auto" w:sz="8" w:space="0"/>
              <w:right w:val="single" w:color="auto" w:sz="8" w:space="0"/>
            </w:tcBorders>
            <w:noWrap w:val="0"/>
            <w:vAlign w:val="center"/>
          </w:tcPr>
          <w:p w14:paraId="4C7D0641">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因公</w:t>
            </w:r>
          </w:p>
          <w:p w14:paraId="277D8DE4">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出国（境）费</w:t>
            </w:r>
          </w:p>
        </w:tc>
        <w:tc>
          <w:tcPr>
            <w:tcW w:w="2625" w:type="dxa"/>
            <w:gridSpan w:val="3"/>
            <w:tcBorders>
              <w:top w:val="nil"/>
              <w:left w:val="nil"/>
              <w:bottom w:val="single" w:color="auto" w:sz="8" w:space="0"/>
              <w:right w:val="single" w:color="auto" w:sz="8" w:space="0"/>
            </w:tcBorders>
            <w:noWrap w:val="0"/>
            <w:vAlign w:val="center"/>
          </w:tcPr>
          <w:p w14:paraId="2BCCA922">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公务用车购置及运行费</w:t>
            </w:r>
          </w:p>
        </w:tc>
        <w:tc>
          <w:tcPr>
            <w:tcW w:w="735" w:type="dxa"/>
            <w:vMerge w:val="restart"/>
            <w:tcBorders>
              <w:top w:val="nil"/>
              <w:left w:val="nil"/>
              <w:bottom w:val="single" w:color="auto" w:sz="8" w:space="0"/>
              <w:right w:val="single" w:color="auto" w:sz="8" w:space="0"/>
            </w:tcBorders>
            <w:noWrap w:val="0"/>
            <w:vAlign w:val="center"/>
          </w:tcPr>
          <w:p w14:paraId="73F2069B">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公务接待费</w:t>
            </w:r>
          </w:p>
        </w:tc>
        <w:tc>
          <w:tcPr>
            <w:tcW w:w="645" w:type="dxa"/>
            <w:vMerge w:val="restart"/>
            <w:tcBorders>
              <w:top w:val="nil"/>
              <w:left w:val="nil"/>
              <w:bottom w:val="single" w:color="auto" w:sz="8" w:space="0"/>
              <w:right w:val="single" w:color="auto" w:sz="8" w:space="0"/>
            </w:tcBorders>
            <w:noWrap w:val="0"/>
            <w:vAlign w:val="center"/>
          </w:tcPr>
          <w:p w14:paraId="7881A21B">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合计</w:t>
            </w:r>
          </w:p>
        </w:tc>
        <w:tc>
          <w:tcPr>
            <w:tcW w:w="750" w:type="dxa"/>
            <w:vMerge w:val="restart"/>
            <w:tcBorders>
              <w:top w:val="nil"/>
              <w:left w:val="nil"/>
              <w:bottom w:val="single" w:color="auto" w:sz="8" w:space="0"/>
              <w:right w:val="single" w:color="auto" w:sz="8" w:space="0"/>
            </w:tcBorders>
            <w:noWrap w:val="0"/>
            <w:vAlign w:val="center"/>
          </w:tcPr>
          <w:p w14:paraId="24F31CE3">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因公</w:t>
            </w:r>
          </w:p>
          <w:p w14:paraId="67FB620E">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出国（境）费</w:t>
            </w:r>
          </w:p>
        </w:tc>
        <w:tc>
          <w:tcPr>
            <w:tcW w:w="2519" w:type="dxa"/>
            <w:gridSpan w:val="3"/>
            <w:tcBorders>
              <w:top w:val="nil"/>
              <w:left w:val="nil"/>
              <w:bottom w:val="single" w:color="auto" w:sz="8" w:space="0"/>
              <w:right w:val="single" w:color="auto" w:sz="8" w:space="0"/>
            </w:tcBorders>
            <w:noWrap w:val="0"/>
            <w:vAlign w:val="center"/>
          </w:tcPr>
          <w:p w14:paraId="2D69FB8E">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公务用车购置及运行费</w:t>
            </w:r>
          </w:p>
        </w:tc>
        <w:tc>
          <w:tcPr>
            <w:tcW w:w="765" w:type="dxa"/>
            <w:vMerge w:val="restart"/>
            <w:tcBorders>
              <w:top w:val="nil"/>
              <w:left w:val="nil"/>
              <w:bottom w:val="single" w:color="auto" w:sz="8" w:space="0"/>
              <w:right w:val="single" w:color="auto" w:sz="12" w:space="0"/>
            </w:tcBorders>
            <w:noWrap w:val="0"/>
            <w:vAlign w:val="center"/>
          </w:tcPr>
          <w:p w14:paraId="20DB05C2">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公务接待费</w:t>
            </w:r>
          </w:p>
        </w:tc>
      </w:tr>
      <w:tr w14:paraId="51723DE2">
        <w:tblPrEx>
          <w:tblCellMar>
            <w:top w:w="0" w:type="dxa"/>
            <w:left w:w="0" w:type="dxa"/>
            <w:bottom w:w="0" w:type="dxa"/>
            <w:right w:w="0" w:type="dxa"/>
          </w:tblCellMar>
        </w:tblPrEx>
        <w:trPr>
          <w:trHeight w:val="630" w:hRule="atLeast"/>
          <w:jc w:val="center"/>
        </w:trPr>
        <w:tc>
          <w:tcPr>
            <w:tcW w:w="0" w:type="auto"/>
            <w:vMerge w:val="continue"/>
            <w:tcBorders>
              <w:top w:val="nil"/>
              <w:left w:val="single" w:color="auto" w:sz="12" w:space="0"/>
              <w:bottom w:val="single" w:color="auto" w:sz="8" w:space="0"/>
              <w:right w:val="single" w:color="auto" w:sz="8" w:space="0"/>
            </w:tcBorders>
            <w:noWrap w:val="0"/>
            <w:vAlign w:val="center"/>
          </w:tcPr>
          <w:p w14:paraId="40C1EED2">
            <w:pPr>
              <w:widowControl/>
              <w:jc w:val="left"/>
              <w:rPr>
                <w:rFonts w:hint="eastAsia" w:ascii="黑体" w:hAnsi="黑体" w:eastAsia="黑体" w:cs="黑体"/>
                <w:kern w:val="0"/>
                <w:sz w:val="20"/>
                <w:szCs w:val="20"/>
                <w:highlight w:val="none"/>
              </w:rPr>
            </w:pPr>
          </w:p>
        </w:tc>
        <w:tc>
          <w:tcPr>
            <w:tcW w:w="0" w:type="auto"/>
            <w:vMerge w:val="continue"/>
            <w:tcBorders>
              <w:top w:val="nil"/>
              <w:left w:val="nil"/>
              <w:bottom w:val="single" w:color="auto" w:sz="8" w:space="0"/>
              <w:right w:val="single" w:color="auto" w:sz="8" w:space="0"/>
            </w:tcBorders>
            <w:noWrap w:val="0"/>
            <w:vAlign w:val="center"/>
          </w:tcPr>
          <w:p w14:paraId="629D02AC">
            <w:pPr>
              <w:widowControl/>
              <w:jc w:val="left"/>
              <w:rPr>
                <w:rFonts w:hint="eastAsia" w:ascii="黑体" w:hAnsi="黑体" w:eastAsia="黑体" w:cs="黑体"/>
                <w:kern w:val="0"/>
                <w:sz w:val="20"/>
                <w:szCs w:val="20"/>
                <w:highlight w:val="none"/>
              </w:rPr>
            </w:pPr>
          </w:p>
        </w:tc>
        <w:tc>
          <w:tcPr>
            <w:tcW w:w="660" w:type="dxa"/>
            <w:tcBorders>
              <w:top w:val="nil"/>
              <w:left w:val="nil"/>
              <w:bottom w:val="single" w:color="auto" w:sz="8" w:space="0"/>
              <w:right w:val="single" w:color="auto" w:sz="8" w:space="0"/>
            </w:tcBorders>
            <w:noWrap w:val="0"/>
            <w:vAlign w:val="center"/>
          </w:tcPr>
          <w:p w14:paraId="60DF4DA7">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小计</w:t>
            </w:r>
          </w:p>
        </w:tc>
        <w:tc>
          <w:tcPr>
            <w:tcW w:w="825" w:type="dxa"/>
            <w:tcBorders>
              <w:top w:val="nil"/>
              <w:left w:val="nil"/>
              <w:bottom w:val="single" w:color="auto" w:sz="8" w:space="0"/>
              <w:right w:val="single" w:color="auto" w:sz="8" w:space="0"/>
            </w:tcBorders>
            <w:noWrap w:val="0"/>
            <w:vAlign w:val="center"/>
          </w:tcPr>
          <w:p w14:paraId="17A6955A">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公务用车购置费</w:t>
            </w:r>
          </w:p>
        </w:tc>
        <w:tc>
          <w:tcPr>
            <w:tcW w:w="1140" w:type="dxa"/>
            <w:tcBorders>
              <w:top w:val="nil"/>
              <w:left w:val="nil"/>
              <w:bottom w:val="single" w:color="auto" w:sz="8" w:space="0"/>
              <w:right w:val="single" w:color="auto" w:sz="8" w:space="0"/>
            </w:tcBorders>
            <w:noWrap w:val="0"/>
            <w:vAlign w:val="center"/>
          </w:tcPr>
          <w:p w14:paraId="1A8A0243">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公务用车运行费</w:t>
            </w:r>
          </w:p>
        </w:tc>
        <w:tc>
          <w:tcPr>
            <w:tcW w:w="0" w:type="auto"/>
            <w:vMerge w:val="continue"/>
            <w:tcBorders>
              <w:top w:val="nil"/>
              <w:left w:val="nil"/>
              <w:bottom w:val="single" w:color="auto" w:sz="8" w:space="0"/>
              <w:right w:val="single" w:color="auto" w:sz="8" w:space="0"/>
            </w:tcBorders>
            <w:noWrap w:val="0"/>
            <w:vAlign w:val="center"/>
          </w:tcPr>
          <w:p w14:paraId="0B4D6AF6">
            <w:pPr>
              <w:widowControl/>
              <w:jc w:val="left"/>
              <w:rPr>
                <w:rFonts w:hint="eastAsia" w:ascii="黑体" w:hAnsi="黑体" w:eastAsia="黑体" w:cs="黑体"/>
                <w:kern w:val="0"/>
                <w:sz w:val="20"/>
                <w:szCs w:val="20"/>
                <w:highlight w:val="none"/>
              </w:rPr>
            </w:pPr>
          </w:p>
        </w:tc>
        <w:tc>
          <w:tcPr>
            <w:tcW w:w="0" w:type="auto"/>
            <w:vMerge w:val="continue"/>
            <w:tcBorders>
              <w:top w:val="nil"/>
              <w:left w:val="nil"/>
              <w:bottom w:val="single" w:color="auto" w:sz="8" w:space="0"/>
              <w:right w:val="single" w:color="auto" w:sz="8" w:space="0"/>
            </w:tcBorders>
            <w:noWrap w:val="0"/>
            <w:vAlign w:val="center"/>
          </w:tcPr>
          <w:p w14:paraId="0D502E8C">
            <w:pPr>
              <w:widowControl/>
              <w:jc w:val="left"/>
              <w:rPr>
                <w:rFonts w:hint="eastAsia" w:ascii="黑体" w:hAnsi="黑体" w:eastAsia="黑体" w:cs="黑体"/>
                <w:kern w:val="0"/>
                <w:sz w:val="20"/>
                <w:szCs w:val="20"/>
                <w:highlight w:val="none"/>
              </w:rPr>
            </w:pPr>
          </w:p>
        </w:tc>
        <w:tc>
          <w:tcPr>
            <w:tcW w:w="0" w:type="auto"/>
            <w:vMerge w:val="continue"/>
            <w:tcBorders>
              <w:top w:val="nil"/>
              <w:left w:val="nil"/>
              <w:bottom w:val="single" w:color="auto" w:sz="8" w:space="0"/>
              <w:right w:val="single" w:color="auto" w:sz="8" w:space="0"/>
            </w:tcBorders>
            <w:noWrap w:val="0"/>
            <w:vAlign w:val="center"/>
          </w:tcPr>
          <w:p w14:paraId="69B269DE">
            <w:pPr>
              <w:widowControl/>
              <w:jc w:val="left"/>
              <w:rPr>
                <w:rFonts w:hint="eastAsia" w:ascii="黑体" w:hAnsi="黑体" w:eastAsia="黑体" w:cs="黑体"/>
                <w:kern w:val="0"/>
                <w:sz w:val="20"/>
                <w:szCs w:val="20"/>
                <w:highlight w:val="none"/>
              </w:rPr>
            </w:pPr>
          </w:p>
        </w:tc>
        <w:tc>
          <w:tcPr>
            <w:tcW w:w="675" w:type="dxa"/>
            <w:tcBorders>
              <w:top w:val="nil"/>
              <w:left w:val="nil"/>
              <w:bottom w:val="single" w:color="auto" w:sz="8" w:space="0"/>
              <w:right w:val="single" w:color="auto" w:sz="8" w:space="0"/>
            </w:tcBorders>
            <w:noWrap w:val="0"/>
            <w:vAlign w:val="center"/>
          </w:tcPr>
          <w:p w14:paraId="0AC3DBDD">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小计</w:t>
            </w:r>
          </w:p>
        </w:tc>
        <w:tc>
          <w:tcPr>
            <w:tcW w:w="900" w:type="dxa"/>
            <w:tcBorders>
              <w:top w:val="nil"/>
              <w:left w:val="nil"/>
              <w:bottom w:val="single" w:color="auto" w:sz="8" w:space="0"/>
              <w:right w:val="single" w:color="auto" w:sz="8" w:space="0"/>
            </w:tcBorders>
            <w:noWrap w:val="0"/>
            <w:vAlign w:val="center"/>
          </w:tcPr>
          <w:p w14:paraId="21EC60D8">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公务用车购置费</w:t>
            </w:r>
          </w:p>
        </w:tc>
        <w:tc>
          <w:tcPr>
            <w:tcW w:w="944" w:type="dxa"/>
            <w:tcBorders>
              <w:top w:val="nil"/>
              <w:left w:val="nil"/>
              <w:bottom w:val="single" w:color="auto" w:sz="8" w:space="0"/>
              <w:right w:val="single" w:color="auto" w:sz="8" w:space="0"/>
            </w:tcBorders>
            <w:noWrap w:val="0"/>
            <w:vAlign w:val="center"/>
          </w:tcPr>
          <w:p w14:paraId="5BDEAF54">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公务用车运行费</w:t>
            </w:r>
          </w:p>
        </w:tc>
        <w:tc>
          <w:tcPr>
            <w:tcW w:w="0" w:type="auto"/>
            <w:vMerge w:val="continue"/>
            <w:tcBorders>
              <w:top w:val="nil"/>
              <w:left w:val="nil"/>
              <w:bottom w:val="single" w:color="auto" w:sz="8" w:space="0"/>
              <w:right w:val="single" w:color="auto" w:sz="12" w:space="0"/>
            </w:tcBorders>
            <w:noWrap w:val="0"/>
            <w:vAlign w:val="center"/>
          </w:tcPr>
          <w:p w14:paraId="554F6DA9">
            <w:pPr>
              <w:widowControl/>
              <w:jc w:val="left"/>
              <w:rPr>
                <w:rFonts w:hint="eastAsia" w:ascii="黑体" w:hAnsi="黑体" w:eastAsia="黑体" w:cs="黑体"/>
                <w:kern w:val="0"/>
                <w:sz w:val="20"/>
                <w:szCs w:val="20"/>
                <w:highlight w:val="none"/>
              </w:rPr>
            </w:pPr>
          </w:p>
        </w:tc>
      </w:tr>
      <w:tr w14:paraId="6353C91E">
        <w:tblPrEx>
          <w:tblCellMar>
            <w:top w:w="0" w:type="dxa"/>
            <w:left w:w="0" w:type="dxa"/>
            <w:bottom w:w="0" w:type="dxa"/>
            <w:right w:w="0" w:type="dxa"/>
          </w:tblCellMar>
        </w:tblPrEx>
        <w:trPr>
          <w:trHeight w:val="630" w:hRule="atLeast"/>
          <w:jc w:val="center"/>
        </w:trPr>
        <w:tc>
          <w:tcPr>
            <w:tcW w:w="750" w:type="dxa"/>
            <w:tcBorders>
              <w:top w:val="nil"/>
              <w:left w:val="single" w:color="auto" w:sz="12" w:space="0"/>
              <w:bottom w:val="single" w:color="auto" w:sz="12" w:space="0"/>
              <w:right w:val="single" w:color="auto" w:sz="8" w:space="0"/>
            </w:tcBorders>
            <w:noWrap w:val="0"/>
            <w:vAlign w:val="center"/>
          </w:tcPr>
          <w:p w14:paraId="280A8EA5">
            <w:pPr>
              <w:widowControl/>
              <w:spacing w:before="100" w:beforeAutospacing="1" w:after="100" w:afterAutospacing="1"/>
              <w:jc w:val="center"/>
              <w:rPr>
                <w:rFonts w:hint="eastAsia" w:ascii="黑体" w:hAnsi="黑体" w:eastAsia="黑体" w:cs="黑体"/>
                <w:kern w:val="0"/>
                <w:sz w:val="20"/>
                <w:szCs w:val="20"/>
                <w:highlight w:val="none"/>
                <w:lang w:eastAsia="zh-CN"/>
              </w:rPr>
            </w:pPr>
            <w:r>
              <w:rPr>
                <w:rFonts w:hint="default" w:ascii="Times New Roman" w:hAnsi="Times New Roman" w:eastAsia="黑体" w:cs="Times New Roman"/>
                <w:kern w:val="0"/>
                <w:sz w:val="20"/>
                <w:szCs w:val="20"/>
                <w:highlight w:val="none"/>
                <w:lang w:val="en-US" w:eastAsia="zh-CN"/>
              </w:rPr>
              <w:t>0</w:t>
            </w:r>
          </w:p>
        </w:tc>
        <w:tc>
          <w:tcPr>
            <w:tcW w:w="675" w:type="dxa"/>
            <w:tcBorders>
              <w:top w:val="nil"/>
              <w:left w:val="nil"/>
              <w:bottom w:val="single" w:color="auto" w:sz="12" w:space="0"/>
              <w:right w:val="single" w:color="auto" w:sz="8" w:space="0"/>
            </w:tcBorders>
            <w:noWrap w:val="0"/>
            <w:vAlign w:val="center"/>
          </w:tcPr>
          <w:p w14:paraId="7E2E3634">
            <w:pPr>
              <w:widowControl/>
              <w:spacing w:before="100" w:beforeAutospacing="1" w:after="100" w:afterAutospacing="1"/>
              <w:jc w:val="center"/>
              <w:rPr>
                <w:rFonts w:hint="eastAsia" w:ascii="黑体" w:hAnsi="黑体" w:eastAsia="黑体" w:cs="黑体"/>
                <w:kern w:val="0"/>
                <w:sz w:val="20"/>
                <w:szCs w:val="20"/>
                <w:highlight w:val="none"/>
              </w:rPr>
            </w:pPr>
            <w:r>
              <w:rPr>
                <w:rFonts w:hint="default" w:ascii="Times New Roman" w:hAnsi="Times New Roman" w:eastAsia="黑体" w:cs="Times New Roman"/>
                <w:kern w:val="0"/>
                <w:sz w:val="20"/>
                <w:szCs w:val="20"/>
                <w:highlight w:val="none"/>
                <w:lang w:val="en-US" w:eastAsia="zh-CN"/>
              </w:rPr>
              <w:t>0</w:t>
            </w:r>
          </w:p>
        </w:tc>
        <w:tc>
          <w:tcPr>
            <w:tcW w:w="660" w:type="dxa"/>
            <w:tcBorders>
              <w:top w:val="nil"/>
              <w:left w:val="nil"/>
              <w:bottom w:val="single" w:color="auto" w:sz="12" w:space="0"/>
              <w:right w:val="single" w:color="auto" w:sz="8" w:space="0"/>
            </w:tcBorders>
            <w:noWrap w:val="0"/>
            <w:vAlign w:val="center"/>
          </w:tcPr>
          <w:p w14:paraId="46D18DB5">
            <w:pPr>
              <w:widowControl/>
              <w:spacing w:before="100" w:beforeAutospacing="1" w:after="100" w:afterAutospacing="1"/>
              <w:jc w:val="center"/>
              <w:rPr>
                <w:rFonts w:hint="eastAsia" w:ascii="黑体" w:hAnsi="黑体" w:eastAsia="黑体" w:cs="黑体"/>
                <w:kern w:val="0"/>
                <w:sz w:val="20"/>
                <w:szCs w:val="20"/>
                <w:highlight w:val="none"/>
              </w:rPr>
            </w:pPr>
            <w:r>
              <w:rPr>
                <w:rFonts w:hint="default" w:ascii="Times New Roman" w:hAnsi="Times New Roman" w:eastAsia="黑体" w:cs="Times New Roman"/>
                <w:kern w:val="0"/>
                <w:sz w:val="20"/>
                <w:szCs w:val="20"/>
                <w:highlight w:val="none"/>
                <w:lang w:val="en-US" w:eastAsia="zh-CN"/>
              </w:rPr>
              <w:t>0</w:t>
            </w:r>
          </w:p>
        </w:tc>
        <w:tc>
          <w:tcPr>
            <w:tcW w:w="825" w:type="dxa"/>
            <w:tcBorders>
              <w:top w:val="nil"/>
              <w:left w:val="nil"/>
              <w:bottom w:val="single" w:color="auto" w:sz="12" w:space="0"/>
              <w:right w:val="single" w:color="auto" w:sz="8" w:space="0"/>
            </w:tcBorders>
            <w:noWrap w:val="0"/>
            <w:vAlign w:val="center"/>
          </w:tcPr>
          <w:p w14:paraId="312A64CA">
            <w:pPr>
              <w:widowControl/>
              <w:spacing w:before="100" w:beforeAutospacing="1" w:after="100" w:afterAutospacing="1"/>
              <w:jc w:val="center"/>
              <w:rPr>
                <w:rFonts w:hint="eastAsia" w:ascii="黑体" w:hAnsi="黑体" w:eastAsia="黑体" w:cs="黑体"/>
                <w:kern w:val="0"/>
                <w:sz w:val="20"/>
                <w:szCs w:val="20"/>
                <w:highlight w:val="none"/>
              </w:rPr>
            </w:pPr>
            <w:r>
              <w:rPr>
                <w:rFonts w:hint="default" w:ascii="Times New Roman" w:hAnsi="Times New Roman" w:eastAsia="黑体" w:cs="Times New Roman"/>
                <w:kern w:val="0"/>
                <w:sz w:val="20"/>
                <w:szCs w:val="20"/>
                <w:highlight w:val="none"/>
                <w:lang w:val="en-US" w:eastAsia="zh-CN"/>
              </w:rPr>
              <w:t>0</w:t>
            </w:r>
          </w:p>
        </w:tc>
        <w:tc>
          <w:tcPr>
            <w:tcW w:w="1140" w:type="dxa"/>
            <w:tcBorders>
              <w:top w:val="nil"/>
              <w:left w:val="nil"/>
              <w:bottom w:val="single" w:color="auto" w:sz="12" w:space="0"/>
              <w:right w:val="single" w:color="auto" w:sz="8" w:space="0"/>
            </w:tcBorders>
            <w:noWrap w:val="0"/>
            <w:vAlign w:val="center"/>
          </w:tcPr>
          <w:p w14:paraId="43D9D314">
            <w:pPr>
              <w:widowControl/>
              <w:spacing w:before="100" w:beforeAutospacing="1" w:after="100" w:afterAutospacing="1"/>
              <w:jc w:val="center"/>
              <w:rPr>
                <w:rFonts w:hint="eastAsia" w:ascii="黑体" w:hAnsi="黑体" w:eastAsia="黑体" w:cs="黑体"/>
                <w:kern w:val="0"/>
                <w:sz w:val="20"/>
                <w:szCs w:val="20"/>
                <w:highlight w:val="none"/>
              </w:rPr>
            </w:pPr>
            <w:r>
              <w:rPr>
                <w:rFonts w:hint="default" w:ascii="Times New Roman" w:hAnsi="Times New Roman" w:eastAsia="黑体" w:cs="Times New Roman"/>
                <w:kern w:val="0"/>
                <w:sz w:val="20"/>
                <w:szCs w:val="20"/>
                <w:highlight w:val="none"/>
                <w:lang w:val="en-US" w:eastAsia="zh-CN"/>
              </w:rPr>
              <w:t>0</w:t>
            </w:r>
          </w:p>
        </w:tc>
        <w:tc>
          <w:tcPr>
            <w:tcW w:w="735" w:type="dxa"/>
            <w:tcBorders>
              <w:top w:val="nil"/>
              <w:left w:val="nil"/>
              <w:bottom w:val="single" w:color="auto" w:sz="12" w:space="0"/>
              <w:right w:val="single" w:color="auto" w:sz="8" w:space="0"/>
            </w:tcBorders>
            <w:noWrap w:val="0"/>
            <w:vAlign w:val="center"/>
          </w:tcPr>
          <w:p w14:paraId="1B145DAA">
            <w:pPr>
              <w:widowControl/>
              <w:spacing w:before="100" w:beforeAutospacing="1" w:after="100" w:afterAutospacing="1"/>
              <w:jc w:val="center"/>
              <w:rPr>
                <w:rFonts w:hint="eastAsia" w:ascii="黑体" w:hAnsi="黑体" w:eastAsia="黑体" w:cs="黑体"/>
                <w:kern w:val="0"/>
                <w:sz w:val="20"/>
                <w:szCs w:val="20"/>
                <w:highlight w:val="none"/>
                <w:lang w:eastAsia="zh-CN"/>
              </w:rPr>
            </w:pPr>
            <w:r>
              <w:rPr>
                <w:rFonts w:hint="default" w:ascii="Times New Roman" w:hAnsi="Times New Roman" w:eastAsia="黑体" w:cs="Times New Roman"/>
                <w:kern w:val="0"/>
                <w:sz w:val="20"/>
                <w:szCs w:val="20"/>
                <w:highlight w:val="none"/>
                <w:lang w:val="en-US" w:eastAsia="zh-CN"/>
              </w:rPr>
              <w:t>0</w:t>
            </w:r>
          </w:p>
        </w:tc>
        <w:tc>
          <w:tcPr>
            <w:tcW w:w="645" w:type="dxa"/>
            <w:tcBorders>
              <w:top w:val="nil"/>
              <w:left w:val="nil"/>
              <w:bottom w:val="single" w:color="auto" w:sz="12" w:space="0"/>
              <w:right w:val="single" w:color="auto" w:sz="8" w:space="0"/>
            </w:tcBorders>
            <w:noWrap w:val="0"/>
            <w:vAlign w:val="center"/>
          </w:tcPr>
          <w:p w14:paraId="2BF97FC2">
            <w:pPr>
              <w:widowControl/>
              <w:spacing w:before="100" w:beforeAutospacing="1" w:after="100" w:afterAutospacing="1"/>
              <w:jc w:val="center"/>
              <w:rPr>
                <w:rFonts w:hint="eastAsia" w:ascii="黑体" w:hAnsi="黑体" w:eastAsia="黑体" w:cs="黑体"/>
                <w:kern w:val="0"/>
                <w:sz w:val="20"/>
                <w:szCs w:val="20"/>
                <w:highlight w:val="none"/>
                <w:lang w:eastAsia="zh-CN"/>
              </w:rPr>
            </w:pPr>
            <w:r>
              <w:rPr>
                <w:rFonts w:hint="default" w:ascii="Times New Roman" w:hAnsi="Times New Roman" w:eastAsia="黑体" w:cs="Times New Roman"/>
                <w:kern w:val="0"/>
                <w:sz w:val="20"/>
                <w:szCs w:val="20"/>
                <w:highlight w:val="none"/>
                <w:lang w:val="en-US" w:eastAsia="zh-CN"/>
              </w:rPr>
              <w:t>0</w:t>
            </w:r>
          </w:p>
        </w:tc>
        <w:tc>
          <w:tcPr>
            <w:tcW w:w="750" w:type="dxa"/>
            <w:tcBorders>
              <w:top w:val="nil"/>
              <w:left w:val="nil"/>
              <w:bottom w:val="single" w:color="auto" w:sz="12" w:space="0"/>
              <w:right w:val="single" w:color="auto" w:sz="8" w:space="0"/>
            </w:tcBorders>
            <w:noWrap w:val="0"/>
            <w:vAlign w:val="center"/>
          </w:tcPr>
          <w:p w14:paraId="3B11F1ED">
            <w:pPr>
              <w:widowControl/>
              <w:spacing w:before="100" w:beforeAutospacing="1" w:after="100" w:afterAutospacing="1"/>
              <w:jc w:val="center"/>
              <w:rPr>
                <w:rFonts w:hint="eastAsia" w:ascii="黑体" w:hAnsi="黑体" w:eastAsia="黑体" w:cs="黑体"/>
                <w:kern w:val="0"/>
                <w:sz w:val="20"/>
                <w:szCs w:val="20"/>
                <w:highlight w:val="none"/>
              </w:rPr>
            </w:pPr>
            <w:r>
              <w:rPr>
                <w:rFonts w:hint="default" w:ascii="Times New Roman" w:hAnsi="Times New Roman" w:eastAsia="黑体" w:cs="Times New Roman"/>
                <w:kern w:val="0"/>
                <w:sz w:val="20"/>
                <w:szCs w:val="20"/>
                <w:highlight w:val="none"/>
                <w:lang w:val="en-US" w:eastAsia="zh-CN"/>
              </w:rPr>
              <w:t>0</w:t>
            </w:r>
          </w:p>
        </w:tc>
        <w:tc>
          <w:tcPr>
            <w:tcW w:w="675" w:type="dxa"/>
            <w:tcBorders>
              <w:top w:val="nil"/>
              <w:left w:val="nil"/>
              <w:bottom w:val="single" w:color="auto" w:sz="12" w:space="0"/>
              <w:right w:val="single" w:color="auto" w:sz="8" w:space="0"/>
            </w:tcBorders>
            <w:noWrap w:val="0"/>
            <w:vAlign w:val="center"/>
          </w:tcPr>
          <w:p w14:paraId="438ABEA2">
            <w:pPr>
              <w:widowControl/>
              <w:spacing w:before="100" w:beforeAutospacing="1" w:after="100" w:afterAutospacing="1"/>
              <w:jc w:val="center"/>
              <w:rPr>
                <w:rFonts w:hint="eastAsia" w:ascii="黑体" w:hAnsi="黑体" w:eastAsia="黑体" w:cs="黑体"/>
                <w:kern w:val="0"/>
                <w:sz w:val="20"/>
                <w:szCs w:val="20"/>
                <w:highlight w:val="none"/>
              </w:rPr>
            </w:pPr>
            <w:r>
              <w:rPr>
                <w:rFonts w:hint="default" w:ascii="Times New Roman" w:hAnsi="Times New Roman" w:eastAsia="黑体" w:cs="Times New Roman"/>
                <w:kern w:val="0"/>
                <w:sz w:val="20"/>
                <w:szCs w:val="20"/>
                <w:highlight w:val="none"/>
                <w:lang w:val="en-US" w:eastAsia="zh-CN"/>
              </w:rPr>
              <w:t>0</w:t>
            </w:r>
          </w:p>
        </w:tc>
        <w:tc>
          <w:tcPr>
            <w:tcW w:w="900" w:type="dxa"/>
            <w:tcBorders>
              <w:top w:val="nil"/>
              <w:left w:val="nil"/>
              <w:bottom w:val="single" w:color="auto" w:sz="12" w:space="0"/>
              <w:right w:val="single" w:color="auto" w:sz="8" w:space="0"/>
            </w:tcBorders>
            <w:noWrap w:val="0"/>
            <w:vAlign w:val="center"/>
          </w:tcPr>
          <w:p w14:paraId="4C4BFC92">
            <w:pPr>
              <w:widowControl/>
              <w:spacing w:before="100" w:beforeAutospacing="1" w:after="100" w:afterAutospacing="1"/>
              <w:jc w:val="center"/>
              <w:rPr>
                <w:rFonts w:hint="eastAsia" w:ascii="黑体" w:hAnsi="黑体" w:eastAsia="黑体" w:cs="黑体"/>
                <w:kern w:val="0"/>
                <w:sz w:val="20"/>
                <w:szCs w:val="20"/>
                <w:highlight w:val="none"/>
              </w:rPr>
            </w:pPr>
            <w:r>
              <w:rPr>
                <w:rFonts w:hint="default" w:ascii="Times New Roman" w:hAnsi="Times New Roman" w:eastAsia="黑体" w:cs="Times New Roman"/>
                <w:kern w:val="0"/>
                <w:sz w:val="20"/>
                <w:szCs w:val="20"/>
                <w:highlight w:val="none"/>
                <w:lang w:val="en-US" w:eastAsia="zh-CN"/>
              </w:rPr>
              <w:t>0</w:t>
            </w:r>
          </w:p>
        </w:tc>
        <w:tc>
          <w:tcPr>
            <w:tcW w:w="944" w:type="dxa"/>
            <w:tcBorders>
              <w:top w:val="nil"/>
              <w:left w:val="nil"/>
              <w:bottom w:val="single" w:color="auto" w:sz="12" w:space="0"/>
              <w:right w:val="single" w:color="auto" w:sz="8" w:space="0"/>
            </w:tcBorders>
            <w:noWrap w:val="0"/>
            <w:vAlign w:val="center"/>
          </w:tcPr>
          <w:p w14:paraId="36A0BE06">
            <w:pPr>
              <w:widowControl/>
              <w:spacing w:before="100" w:beforeAutospacing="1" w:after="100" w:afterAutospacing="1"/>
              <w:jc w:val="center"/>
              <w:rPr>
                <w:rFonts w:hint="eastAsia" w:ascii="黑体" w:hAnsi="黑体" w:eastAsia="黑体" w:cs="黑体"/>
                <w:kern w:val="0"/>
                <w:sz w:val="20"/>
                <w:szCs w:val="20"/>
                <w:highlight w:val="none"/>
              </w:rPr>
            </w:pPr>
            <w:r>
              <w:rPr>
                <w:rFonts w:hint="default" w:ascii="Times New Roman" w:hAnsi="Times New Roman" w:eastAsia="黑体" w:cs="Times New Roman"/>
                <w:kern w:val="0"/>
                <w:sz w:val="20"/>
                <w:szCs w:val="20"/>
                <w:highlight w:val="none"/>
                <w:lang w:val="en-US" w:eastAsia="zh-CN"/>
              </w:rPr>
              <w:t>0</w:t>
            </w:r>
          </w:p>
        </w:tc>
        <w:tc>
          <w:tcPr>
            <w:tcW w:w="765" w:type="dxa"/>
            <w:tcBorders>
              <w:top w:val="nil"/>
              <w:left w:val="nil"/>
              <w:bottom w:val="single" w:color="auto" w:sz="12" w:space="0"/>
              <w:right w:val="single" w:color="auto" w:sz="12" w:space="0"/>
            </w:tcBorders>
            <w:noWrap w:val="0"/>
            <w:vAlign w:val="center"/>
          </w:tcPr>
          <w:p w14:paraId="649F8F74">
            <w:pPr>
              <w:widowControl/>
              <w:spacing w:before="100" w:beforeAutospacing="1" w:after="100" w:afterAutospacing="1"/>
              <w:jc w:val="center"/>
              <w:rPr>
                <w:rFonts w:hint="eastAsia" w:ascii="黑体" w:hAnsi="黑体" w:eastAsia="黑体" w:cs="黑体"/>
                <w:kern w:val="0"/>
                <w:sz w:val="20"/>
                <w:szCs w:val="20"/>
                <w:highlight w:val="none"/>
                <w:lang w:eastAsia="zh-CN"/>
              </w:rPr>
            </w:pPr>
            <w:r>
              <w:rPr>
                <w:rFonts w:hint="default" w:ascii="Times New Roman" w:hAnsi="Times New Roman" w:eastAsia="黑体" w:cs="Times New Roman"/>
                <w:kern w:val="0"/>
                <w:sz w:val="20"/>
                <w:szCs w:val="20"/>
                <w:highlight w:val="none"/>
                <w:lang w:val="en-US" w:eastAsia="zh-CN"/>
              </w:rPr>
              <w:t>0</w:t>
            </w:r>
          </w:p>
        </w:tc>
      </w:tr>
    </w:tbl>
    <w:p w14:paraId="2A4EF83C">
      <w:pPr>
        <w:rPr>
          <w:rFonts w:hint="eastAsia" w:eastAsia="仿宋_GB2312"/>
          <w:b/>
          <w:bCs/>
          <w:sz w:val="32"/>
          <w:szCs w:val="32"/>
          <w:highlight w:val="none"/>
          <w:u w:val="none"/>
        </w:rPr>
      </w:pPr>
      <w:r>
        <w:rPr>
          <w:rFonts w:hint="eastAsia" w:eastAsia="仿宋_GB2312"/>
          <w:b/>
          <w:bCs/>
          <w:sz w:val="32"/>
          <w:szCs w:val="32"/>
          <w:highlight w:val="none"/>
          <w:u w:val="none"/>
        </w:rPr>
        <w:br w:type="page"/>
      </w:r>
    </w:p>
    <w:p w14:paraId="377F5DF5">
      <w:pPr>
        <w:widowControl/>
        <w:shd w:val="clear" w:color="auto" w:fill="FFFFFF"/>
        <w:spacing w:before="100" w:beforeAutospacing="1" w:after="100" w:afterAutospacing="1"/>
        <w:jc w:val="center"/>
        <w:rPr>
          <w:rFonts w:hint="eastAsia" w:eastAsia="仿宋_GB2312"/>
          <w:b/>
          <w:bCs/>
          <w:sz w:val="32"/>
          <w:szCs w:val="32"/>
          <w:highlight w:val="none"/>
          <w:u w:val="none"/>
        </w:rPr>
      </w:pPr>
      <w:r>
        <w:rPr>
          <w:rFonts w:hint="eastAsia" w:eastAsia="仿宋_GB2312"/>
          <w:b/>
          <w:bCs/>
          <w:sz w:val="32"/>
          <w:szCs w:val="32"/>
          <w:highlight w:val="none"/>
          <w:u w:val="none"/>
        </w:rPr>
        <w:t>政府性基金预算支出情况表</w:t>
      </w:r>
    </w:p>
    <w:p w14:paraId="5571CA5D">
      <w:pPr>
        <w:widowControl/>
        <w:shd w:val="clear" w:color="auto" w:fill="FFFFFF"/>
        <w:spacing w:before="100" w:beforeAutospacing="1" w:after="100" w:afterAutospacing="1"/>
        <w:jc w:val="right"/>
        <w:rPr>
          <w:rFonts w:ascii="Arial" w:hAnsi="Arial" w:cs="Arial"/>
          <w:color w:val="222222"/>
          <w:kern w:val="0"/>
          <w:sz w:val="23"/>
          <w:szCs w:val="23"/>
          <w:highlight w:val="none"/>
        </w:rPr>
      </w:pPr>
      <w:r>
        <w:rPr>
          <w:rFonts w:ascii="Calibri" w:hAnsi="Calibri" w:cs="Arial"/>
          <w:color w:val="222222"/>
          <w:kern w:val="0"/>
          <w:sz w:val="23"/>
          <w:szCs w:val="23"/>
          <w:highlight w:val="none"/>
        </w:rPr>
        <w:t>   </w:t>
      </w:r>
      <w:r>
        <w:rPr>
          <w:rFonts w:hint="eastAsia" w:ascii="宋体" w:hAnsi="宋体" w:cs="Arial"/>
          <w:color w:val="000000"/>
          <w:kern w:val="0"/>
          <w:sz w:val="23"/>
          <w:szCs w:val="23"/>
          <w:highlight w:val="none"/>
          <w:lang w:eastAsia="zh-CN"/>
        </w:rPr>
        <w:t>部门：</w:t>
      </w:r>
      <w:r>
        <w:rPr>
          <w:rFonts w:hint="eastAsia" w:ascii="宋体" w:hAnsi="宋体" w:cs="Arial"/>
          <w:color w:val="000000"/>
          <w:kern w:val="0"/>
          <w:sz w:val="23"/>
          <w:szCs w:val="23"/>
          <w:highlight w:val="none"/>
          <w:lang w:val="en-US" w:eastAsia="zh-CN"/>
        </w:rPr>
        <w:t xml:space="preserve">乌石镇人民政府                                        </w:t>
      </w:r>
      <w:r>
        <w:rPr>
          <w:rFonts w:hint="eastAsia" w:ascii="宋体" w:hAnsi="宋体" w:cs="Arial"/>
          <w:color w:val="000000"/>
          <w:kern w:val="0"/>
          <w:sz w:val="23"/>
          <w:szCs w:val="23"/>
          <w:highlight w:val="none"/>
        </w:rPr>
        <w:t>单位：万元</w:t>
      </w:r>
    </w:p>
    <w:tbl>
      <w:tblPr>
        <w:tblStyle w:val="3"/>
        <w:tblW w:w="9015" w:type="dxa"/>
        <w:jc w:val="center"/>
        <w:tblLayout w:type="autofit"/>
        <w:tblCellMar>
          <w:top w:w="0" w:type="dxa"/>
          <w:left w:w="0" w:type="dxa"/>
          <w:bottom w:w="0" w:type="dxa"/>
          <w:right w:w="0" w:type="dxa"/>
        </w:tblCellMar>
      </w:tblPr>
      <w:tblGrid>
        <w:gridCol w:w="616"/>
        <w:gridCol w:w="638"/>
        <w:gridCol w:w="562"/>
        <w:gridCol w:w="2869"/>
        <w:gridCol w:w="1690"/>
        <w:gridCol w:w="1365"/>
        <w:gridCol w:w="1275"/>
      </w:tblGrid>
      <w:tr w14:paraId="625FAC61">
        <w:tblPrEx>
          <w:tblCellMar>
            <w:top w:w="0" w:type="dxa"/>
            <w:left w:w="0" w:type="dxa"/>
            <w:bottom w:w="0" w:type="dxa"/>
            <w:right w:w="0" w:type="dxa"/>
          </w:tblCellMar>
        </w:tblPrEx>
        <w:trPr>
          <w:trHeight w:val="570" w:hRule="atLeast"/>
          <w:jc w:val="center"/>
        </w:trPr>
        <w:tc>
          <w:tcPr>
            <w:tcW w:w="4685" w:type="dxa"/>
            <w:gridSpan w:val="4"/>
            <w:tcBorders>
              <w:top w:val="single" w:color="auto" w:sz="12" w:space="0"/>
              <w:left w:val="single" w:color="auto" w:sz="12" w:space="0"/>
              <w:bottom w:val="single" w:color="auto" w:sz="8" w:space="0"/>
              <w:right w:val="single" w:color="auto" w:sz="8" w:space="0"/>
            </w:tcBorders>
            <w:noWrap w:val="0"/>
            <w:vAlign w:val="center"/>
          </w:tcPr>
          <w:p w14:paraId="13FB2323">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功能分类科目</w:t>
            </w:r>
          </w:p>
        </w:tc>
        <w:tc>
          <w:tcPr>
            <w:tcW w:w="4330" w:type="dxa"/>
            <w:gridSpan w:val="3"/>
            <w:tcBorders>
              <w:top w:val="single" w:color="auto" w:sz="12" w:space="0"/>
              <w:left w:val="nil"/>
              <w:bottom w:val="single" w:color="auto" w:sz="8" w:space="0"/>
              <w:right w:val="single" w:color="auto" w:sz="12" w:space="0"/>
            </w:tcBorders>
            <w:noWrap w:val="0"/>
            <w:vAlign w:val="center"/>
          </w:tcPr>
          <w:p w14:paraId="535AFDCC">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本年政府性基金预算财政拨款支出</w:t>
            </w:r>
          </w:p>
        </w:tc>
      </w:tr>
      <w:tr w14:paraId="3CA20437">
        <w:tblPrEx>
          <w:tblCellMar>
            <w:top w:w="0" w:type="dxa"/>
            <w:left w:w="0" w:type="dxa"/>
            <w:bottom w:w="0" w:type="dxa"/>
            <w:right w:w="0" w:type="dxa"/>
          </w:tblCellMar>
        </w:tblPrEx>
        <w:trPr>
          <w:trHeight w:val="465" w:hRule="atLeast"/>
          <w:jc w:val="center"/>
        </w:trPr>
        <w:tc>
          <w:tcPr>
            <w:tcW w:w="1816" w:type="dxa"/>
            <w:gridSpan w:val="3"/>
            <w:tcBorders>
              <w:top w:val="nil"/>
              <w:left w:val="single" w:color="auto" w:sz="12" w:space="0"/>
              <w:bottom w:val="single" w:color="auto" w:sz="8" w:space="0"/>
              <w:right w:val="single" w:color="auto" w:sz="8" w:space="0"/>
            </w:tcBorders>
            <w:noWrap w:val="0"/>
            <w:vAlign w:val="center"/>
          </w:tcPr>
          <w:p w14:paraId="1260CA27">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科目编码</w:t>
            </w:r>
          </w:p>
        </w:tc>
        <w:tc>
          <w:tcPr>
            <w:tcW w:w="2869" w:type="dxa"/>
            <w:vMerge w:val="restart"/>
            <w:tcBorders>
              <w:top w:val="nil"/>
              <w:left w:val="nil"/>
              <w:bottom w:val="single" w:color="auto" w:sz="8" w:space="0"/>
              <w:right w:val="single" w:color="auto" w:sz="8" w:space="0"/>
            </w:tcBorders>
            <w:noWrap w:val="0"/>
            <w:vAlign w:val="center"/>
          </w:tcPr>
          <w:p w14:paraId="5FA8BC84">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科目名称</w:t>
            </w:r>
          </w:p>
        </w:tc>
        <w:tc>
          <w:tcPr>
            <w:tcW w:w="1690" w:type="dxa"/>
            <w:vMerge w:val="restart"/>
            <w:tcBorders>
              <w:top w:val="nil"/>
              <w:left w:val="nil"/>
              <w:bottom w:val="single" w:color="auto" w:sz="8" w:space="0"/>
              <w:right w:val="single" w:color="auto" w:sz="8" w:space="0"/>
            </w:tcBorders>
            <w:noWrap w:val="0"/>
            <w:vAlign w:val="center"/>
          </w:tcPr>
          <w:p w14:paraId="42514C0D">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合计</w:t>
            </w:r>
          </w:p>
        </w:tc>
        <w:tc>
          <w:tcPr>
            <w:tcW w:w="1365" w:type="dxa"/>
            <w:vMerge w:val="restart"/>
            <w:tcBorders>
              <w:top w:val="nil"/>
              <w:left w:val="nil"/>
              <w:bottom w:val="single" w:color="auto" w:sz="8" w:space="0"/>
              <w:right w:val="single" w:color="auto" w:sz="8" w:space="0"/>
            </w:tcBorders>
            <w:noWrap w:val="0"/>
            <w:vAlign w:val="center"/>
          </w:tcPr>
          <w:p w14:paraId="68B8C3A5">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基本支出</w:t>
            </w:r>
          </w:p>
        </w:tc>
        <w:tc>
          <w:tcPr>
            <w:tcW w:w="1275" w:type="dxa"/>
            <w:vMerge w:val="restart"/>
            <w:tcBorders>
              <w:top w:val="nil"/>
              <w:left w:val="nil"/>
              <w:bottom w:val="single" w:color="auto" w:sz="8" w:space="0"/>
              <w:right w:val="single" w:color="auto" w:sz="12" w:space="0"/>
            </w:tcBorders>
            <w:noWrap w:val="0"/>
            <w:vAlign w:val="center"/>
          </w:tcPr>
          <w:p w14:paraId="6AF96841">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项目支出</w:t>
            </w:r>
          </w:p>
        </w:tc>
      </w:tr>
      <w:tr w14:paraId="38A20BEB">
        <w:tblPrEx>
          <w:tblCellMar>
            <w:top w:w="0" w:type="dxa"/>
            <w:left w:w="0" w:type="dxa"/>
            <w:bottom w:w="0" w:type="dxa"/>
            <w:right w:w="0" w:type="dxa"/>
          </w:tblCellMar>
        </w:tblPrEx>
        <w:trPr>
          <w:trHeight w:val="465" w:hRule="atLeast"/>
          <w:jc w:val="center"/>
        </w:trPr>
        <w:tc>
          <w:tcPr>
            <w:tcW w:w="616" w:type="dxa"/>
            <w:tcBorders>
              <w:top w:val="nil"/>
              <w:left w:val="single" w:color="auto" w:sz="12" w:space="0"/>
              <w:bottom w:val="single" w:color="auto" w:sz="8" w:space="0"/>
              <w:right w:val="single" w:color="auto" w:sz="8" w:space="0"/>
            </w:tcBorders>
            <w:noWrap w:val="0"/>
            <w:vAlign w:val="center"/>
          </w:tcPr>
          <w:p w14:paraId="133DFB52">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类</w:t>
            </w:r>
          </w:p>
        </w:tc>
        <w:tc>
          <w:tcPr>
            <w:tcW w:w="638" w:type="dxa"/>
            <w:tcBorders>
              <w:top w:val="nil"/>
              <w:left w:val="nil"/>
              <w:bottom w:val="single" w:color="auto" w:sz="8" w:space="0"/>
              <w:right w:val="single" w:color="auto" w:sz="8" w:space="0"/>
            </w:tcBorders>
            <w:noWrap w:val="0"/>
            <w:vAlign w:val="center"/>
          </w:tcPr>
          <w:p w14:paraId="7D11E42A">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款</w:t>
            </w:r>
          </w:p>
        </w:tc>
        <w:tc>
          <w:tcPr>
            <w:tcW w:w="562" w:type="dxa"/>
            <w:tcBorders>
              <w:top w:val="nil"/>
              <w:left w:val="nil"/>
              <w:bottom w:val="single" w:color="auto" w:sz="8" w:space="0"/>
              <w:right w:val="single" w:color="auto" w:sz="8" w:space="0"/>
            </w:tcBorders>
            <w:noWrap w:val="0"/>
            <w:vAlign w:val="center"/>
          </w:tcPr>
          <w:p w14:paraId="070A324F">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项</w:t>
            </w:r>
          </w:p>
        </w:tc>
        <w:tc>
          <w:tcPr>
            <w:tcW w:w="2869" w:type="dxa"/>
            <w:vMerge w:val="continue"/>
            <w:tcBorders>
              <w:top w:val="nil"/>
              <w:left w:val="nil"/>
              <w:bottom w:val="single" w:color="auto" w:sz="8" w:space="0"/>
              <w:right w:val="single" w:color="auto" w:sz="8" w:space="0"/>
            </w:tcBorders>
            <w:noWrap w:val="0"/>
            <w:vAlign w:val="center"/>
          </w:tcPr>
          <w:p w14:paraId="03914B83">
            <w:pPr>
              <w:widowControl/>
              <w:jc w:val="left"/>
              <w:rPr>
                <w:rFonts w:hint="eastAsia" w:ascii="黑体" w:hAnsi="黑体" w:eastAsia="黑体" w:cs="黑体"/>
                <w:kern w:val="0"/>
                <w:sz w:val="20"/>
                <w:szCs w:val="20"/>
                <w:highlight w:val="none"/>
              </w:rPr>
            </w:pPr>
          </w:p>
        </w:tc>
        <w:tc>
          <w:tcPr>
            <w:tcW w:w="1690" w:type="dxa"/>
            <w:vMerge w:val="continue"/>
            <w:tcBorders>
              <w:top w:val="nil"/>
              <w:left w:val="nil"/>
              <w:bottom w:val="single" w:color="auto" w:sz="8" w:space="0"/>
              <w:right w:val="single" w:color="auto" w:sz="8" w:space="0"/>
            </w:tcBorders>
            <w:noWrap w:val="0"/>
            <w:vAlign w:val="center"/>
          </w:tcPr>
          <w:p w14:paraId="620C904E">
            <w:pPr>
              <w:widowControl/>
              <w:jc w:val="left"/>
              <w:rPr>
                <w:rFonts w:hint="eastAsia" w:ascii="黑体" w:hAnsi="黑体" w:eastAsia="黑体" w:cs="黑体"/>
                <w:kern w:val="0"/>
                <w:sz w:val="20"/>
                <w:szCs w:val="20"/>
                <w:highlight w:val="none"/>
              </w:rPr>
            </w:pPr>
          </w:p>
        </w:tc>
        <w:tc>
          <w:tcPr>
            <w:tcW w:w="0" w:type="auto"/>
            <w:vMerge w:val="continue"/>
            <w:tcBorders>
              <w:top w:val="nil"/>
              <w:left w:val="nil"/>
              <w:bottom w:val="single" w:color="auto" w:sz="8" w:space="0"/>
              <w:right w:val="single" w:color="auto" w:sz="8" w:space="0"/>
            </w:tcBorders>
            <w:noWrap w:val="0"/>
            <w:vAlign w:val="center"/>
          </w:tcPr>
          <w:p w14:paraId="4BC69BEF">
            <w:pPr>
              <w:widowControl/>
              <w:jc w:val="left"/>
              <w:rPr>
                <w:rFonts w:hint="eastAsia" w:ascii="黑体" w:hAnsi="黑体" w:eastAsia="黑体" w:cs="黑体"/>
                <w:kern w:val="0"/>
                <w:sz w:val="20"/>
                <w:szCs w:val="20"/>
                <w:highlight w:val="none"/>
              </w:rPr>
            </w:pPr>
          </w:p>
        </w:tc>
        <w:tc>
          <w:tcPr>
            <w:tcW w:w="0" w:type="auto"/>
            <w:vMerge w:val="continue"/>
            <w:tcBorders>
              <w:top w:val="nil"/>
              <w:left w:val="nil"/>
              <w:bottom w:val="single" w:color="auto" w:sz="8" w:space="0"/>
              <w:right w:val="single" w:color="auto" w:sz="12" w:space="0"/>
            </w:tcBorders>
            <w:noWrap w:val="0"/>
            <w:vAlign w:val="center"/>
          </w:tcPr>
          <w:p w14:paraId="65C37CCD">
            <w:pPr>
              <w:widowControl/>
              <w:jc w:val="left"/>
              <w:rPr>
                <w:rFonts w:hint="eastAsia" w:ascii="黑体" w:hAnsi="黑体" w:eastAsia="黑体" w:cs="黑体"/>
                <w:kern w:val="0"/>
                <w:sz w:val="20"/>
                <w:szCs w:val="20"/>
                <w:highlight w:val="none"/>
              </w:rPr>
            </w:pPr>
          </w:p>
        </w:tc>
      </w:tr>
      <w:tr w14:paraId="2C6E5DBA">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0"/>
            <w:vAlign w:val="center"/>
          </w:tcPr>
          <w:p w14:paraId="1281AC37">
            <w:pPr>
              <w:widowControl/>
              <w:spacing w:before="100" w:beforeAutospacing="1" w:after="100" w:afterAutospacing="1"/>
              <w:rPr>
                <w:rFonts w:hint="eastAsia" w:ascii="黑体" w:hAnsi="黑体" w:eastAsia="黑体" w:cs="黑体"/>
                <w:kern w:val="0"/>
                <w:sz w:val="20"/>
                <w:szCs w:val="20"/>
                <w:highlight w:val="none"/>
              </w:rPr>
            </w:pPr>
          </w:p>
        </w:tc>
        <w:tc>
          <w:tcPr>
            <w:tcW w:w="2869" w:type="dxa"/>
            <w:tcBorders>
              <w:top w:val="nil"/>
              <w:left w:val="nil"/>
              <w:bottom w:val="single" w:color="auto" w:sz="8" w:space="0"/>
              <w:right w:val="single" w:color="auto" w:sz="8" w:space="0"/>
            </w:tcBorders>
            <w:noWrap w:val="0"/>
            <w:vAlign w:val="center"/>
          </w:tcPr>
          <w:p w14:paraId="262EA76F">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222222"/>
                <w:kern w:val="0"/>
                <w:sz w:val="20"/>
                <w:szCs w:val="20"/>
                <w:highlight w:val="none"/>
              </w:rPr>
              <w:t>无此项指标</w:t>
            </w:r>
          </w:p>
        </w:tc>
        <w:tc>
          <w:tcPr>
            <w:tcW w:w="1690" w:type="dxa"/>
            <w:tcBorders>
              <w:top w:val="nil"/>
              <w:left w:val="nil"/>
              <w:bottom w:val="single" w:color="auto" w:sz="8" w:space="0"/>
              <w:right w:val="single" w:color="auto" w:sz="8" w:space="0"/>
            </w:tcBorders>
            <w:noWrap w:val="0"/>
            <w:vAlign w:val="center"/>
          </w:tcPr>
          <w:p w14:paraId="76529395">
            <w:pPr>
              <w:widowControl/>
              <w:spacing w:before="100" w:beforeAutospacing="1" w:after="100" w:afterAutospacing="1"/>
              <w:rPr>
                <w:rFonts w:hint="eastAsia" w:ascii="黑体" w:hAnsi="黑体" w:eastAsia="黑体" w:cs="黑体"/>
                <w:kern w:val="0"/>
                <w:sz w:val="20"/>
                <w:szCs w:val="20"/>
                <w:highlight w:val="none"/>
              </w:rPr>
            </w:pPr>
          </w:p>
        </w:tc>
        <w:tc>
          <w:tcPr>
            <w:tcW w:w="1365" w:type="dxa"/>
            <w:tcBorders>
              <w:top w:val="nil"/>
              <w:left w:val="nil"/>
              <w:bottom w:val="single" w:color="auto" w:sz="8" w:space="0"/>
              <w:right w:val="single" w:color="auto" w:sz="8" w:space="0"/>
            </w:tcBorders>
            <w:noWrap w:val="0"/>
            <w:vAlign w:val="center"/>
          </w:tcPr>
          <w:p w14:paraId="46868120">
            <w:pPr>
              <w:widowControl/>
              <w:spacing w:before="100" w:beforeAutospacing="1" w:after="100" w:afterAutospacing="1"/>
              <w:rPr>
                <w:rFonts w:hint="eastAsia" w:ascii="黑体" w:hAnsi="黑体" w:eastAsia="黑体" w:cs="黑体"/>
                <w:kern w:val="0"/>
                <w:sz w:val="20"/>
                <w:szCs w:val="20"/>
                <w:highlight w:val="none"/>
              </w:rPr>
            </w:pPr>
          </w:p>
        </w:tc>
        <w:tc>
          <w:tcPr>
            <w:tcW w:w="1275" w:type="dxa"/>
            <w:tcBorders>
              <w:top w:val="nil"/>
              <w:left w:val="nil"/>
              <w:bottom w:val="single" w:color="auto" w:sz="8" w:space="0"/>
              <w:right w:val="single" w:color="auto" w:sz="12" w:space="0"/>
            </w:tcBorders>
            <w:noWrap w:val="0"/>
            <w:vAlign w:val="center"/>
          </w:tcPr>
          <w:p w14:paraId="3311A5C5">
            <w:pPr>
              <w:widowControl/>
              <w:spacing w:before="100" w:beforeAutospacing="1" w:after="100" w:afterAutospacing="1"/>
              <w:rPr>
                <w:rFonts w:hint="eastAsia" w:ascii="黑体" w:hAnsi="黑体" w:eastAsia="黑体" w:cs="黑体"/>
                <w:kern w:val="0"/>
                <w:sz w:val="20"/>
                <w:szCs w:val="20"/>
                <w:highlight w:val="none"/>
              </w:rPr>
            </w:pPr>
          </w:p>
        </w:tc>
      </w:tr>
      <w:tr w14:paraId="6F33EB34">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0"/>
            <w:vAlign w:val="center"/>
          </w:tcPr>
          <w:p w14:paraId="667BE320">
            <w:pPr>
              <w:widowControl/>
              <w:spacing w:before="100" w:beforeAutospacing="1" w:after="100" w:afterAutospacing="1"/>
              <w:rPr>
                <w:rFonts w:ascii="宋体" w:hAnsi="宋体" w:cs="宋体"/>
                <w:kern w:val="0"/>
                <w:sz w:val="24"/>
                <w:highlight w:val="none"/>
              </w:rPr>
            </w:pPr>
          </w:p>
        </w:tc>
        <w:tc>
          <w:tcPr>
            <w:tcW w:w="2869" w:type="dxa"/>
            <w:tcBorders>
              <w:top w:val="nil"/>
              <w:left w:val="nil"/>
              <w:bottom w:val="single" w:color="auto" w:sz="8" w:space="0"/>
              <w:right w:val="single" w:color="auto" w:sz="8" w:space="0"/>
            </w:tcBorders>
            <w:noWrap w:val="0"/>
            <w:vAlign w:val="center"/>
          </w:tcPr>
          <w:p w14:paraId="07112094">
            <w:pPr>
              <w:widowControl/>
              <w:spacing w:before="100" w:beforeAutospacing="1" w:after="100" w:afterAutospacing="1"/>
              <w:rPr>
                <w:rFonts w:ascii="宋体" w:hAnsi="宋体" w:cs="宋体"/>
                <w:kern w:val="0"/>
                <w:sz w:val="24"/>
                <w:highlight w:val="none"/>
              </w:rPr>
            </w:pPr>
          </w:p>
        </w:tc>
        <w:tc>
          <w:tcPr>
            <w:tcW w:w="1690" w:type="dxa"/>
            <w:tcBorders>
              <w:top w:val="nil"/>
              <w:left w:val="nil"/>
              <w:bottom w:val="single" w:color="auto" w:sz="8" w:space="0"/>
              <w:right w:val="single" w:color="auto" w:sz="8" w:space="0"/>
            </w:tcBorders>
            <w:noWrap w:val="0"/>
            <w:vAlign w:val="center"/>
          </w:tcPr>
          <w:p w14:paraId="05EA3306">
            <w:pPr>
              <w:widowControl/>
              <w:spacing w:before="100" w:beforeAutospacing="1" w:after="100" w:afterAutospacing="1"/>
              <w:rPr>
                <w:rFonts w:ascii="宋体" w:hAnsi="宋体" w:cs="宋体"/>
                <w:kern w:val="0"/>
                <w:sz w:val="24"/>
                <w:highlight w:val="none"/>
              </w:rPr>
            </w:pPr>
          </w:p>
        </w:tc>
        <w:tc>
          <w:tcPr>
            <w:tcW w:w="1365" w:type="dxa"/>
            <w:tcBorders>
              <w:top w:val="nil"/>
              <w:left w:val="nil"/>
              <w:bottom w:val="single" w:color="auto" w:sz="8" w:space="0"/>
              <w:right w:val="single" w:color="auto" w:sz="8" w:space="0"/>
            </w:tcBorders>
            <w:noWrap w:val="0"/>
            <w:vAlign w:val="center"/>
          </w:tcPr>
          <w:p w14:paraId="43198D3C">
            <w:pPr>
              <w:widowControl/>
              <w:spacing w:before="100" w:beforeAutospacing="1" w:after="100" w:afterAutospacing="1"/>
              <w:rPr>
                <w:rFonts w:ascii="宋体" w:hAnsi="宋体" w:cs="宋体"/>
                <w:kern w:val="0"/>
                <w:sz w:val="24"/>
                <w:highlight w:val="none"/>
              </w:rPr>
            </w:pPr>
          </w:p>
        </w:tc>
        <w:tc>
          <w:tcPr>
            <w:tcW w:w="1275" w:type="dxa"/>
            <w:tcBorders>
              <w:top w:val="nil"/>
              <w:left w:val="nil"/>
              <w:bottom w:val="single" w:color="auto" w:sz="8" w:space="0"/>
              <w:right w:val="single" w:color="auto" w:sz="12" w:space="0"/>
            </w:tcBorders>
            <w:noWrap w:val="0"/>
            <w:vAlign w:val="center"/>
          </w:tcPr>
          <w:p w14:paraId="5FE55E99">
            <w:pPr>
              <w:widowControl/>
              <w:spacing w:before="100" w:beforeAutospacing="1" w:after="100" w:afterAutospacing="1"/>
              <w:rPr>
                <w:rFonts w:ascii="宋体" w:hAnsi="宋体" w:cs="宋体"/>
                <w:kern w:val="0"/>
                <w:sz w:val="24"/>
                <w:highlight w:val="none"/>
              </w:rPr>
            </w:pPr>
          </w:p>
        </w:tc>
      </w:tr>
      <w:tr w14:paraId="04ED4DC9">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0"/>
            <w:vAlign w:val="center"/>
          </w:tcPr>
          <w:p w14:paraId="7CCB8E3B">
            <w:pPr>
              <w:widowControl/>
              <w:spacing w:before="100" w:beforeAutospacing="1" w:after="100" w:afterAutospacing="1"/>
              <w:rPr>
                <w:rFonts w:ascii="宋体" w:hAnsi="宋体" w:cs="宋体"/>
                <w:kern w:val="0"/>
                <w:sz w:val="24"/>
                <w:highlight w:val="none"/>
              </w:rPr>
            </w:pPr>
          </w:p>
        </w:tc>
        <w:tc>
          <w:tcPr>
            <w:tcW w:w="2869" w:type="dxa"/>
            <w:tcBorders>
              <w:top w:val="nil"/>
              <w:left w:val="nil"/>
              <w:bottom w:val="single" w:color="auto" w:sz="8" w:space="0"/>
              <w:right w:val="single" w:color="auto" w:sz="8" w:space="0"/>
            </w:tcBorders>
            <w:noWrap w:val="0"/>
            <w:vAlign w:val="center"/>
          </w:tcPr>
          <w:p w14:paraId="2D309027">
            <w:pPr>
              <w:widowControl/>
              <w:spacing w:before="100" w:beforeAutospacing="1" w:after="100" w:afterAutospacing="1"/>
              <w:rPr>
                <w:rFonts w:ascii="宋体" w:hAnsi="宋体" w:cs="宋体"/>
                <w:kern w:val="0"/>
                <w:sz w:val="24"/>
                <w:highlight w:val="none"/>
              </w:rPr>
            </w:pPr>
          </w:p>
        </w:tc>
        <w:tc>
          <w:tcPr>
            <w:tcW w:w="1690" w:type="dxa"/>
            <w:tcBorders>
              <w:top w:val="nil"/>
              <w:left w:val="nil"/>
              <w:bottom w:val="single" w:color="auto" w:sz="8" w:space="0"/>
              <w:right w:val="single" w:color="auto" w:sz="8" w:space="0"/>
            </w:tcBorders>
            <w:noWrap w:val="0"/>
            <w:vAlign w:val="center"/>
          </w:tcPr>
          <w:p w14:paraId="424DEA7A">
            <w:pPr>
              <w:widowControl/>
              <w:spacing w:before="100" w:beforeAutospacing="1" w:after="100" w:afterAutospacing="1"/>
              <w:rPr>
                <w:rFonts w:ascii="宋体" w:hAnsi="宋体" w:cs="宋体"/>
                <w:kern w:val="0"/>
                <w:sz w:val="24"/>
                <w:highlight w:val="none"/>
              </w:rPr>
            </w:pPr>
          </w:p>
        </w:tc>
        <w:tc>
          <w:tcPr>
            <w:tcW w:w="1365" w:type="dxa"/>
            <w:tcBorders>
              <w:top w:val="nil"/>
              <w:left w:val="nil"/>
              <w:bottom w:val="single" w:color="auto" w:sz="8" w:space="0"/>
              <w:right w:val="single" w:color="auto" w:sz="8" w:space="0"/>
            </w:tcBorders>
            <w:noWrap w:val="0"/>
            <w:vAlign w:val="center"/>
          </w:tcPr>
          <w:p w14:paraId="49F6F71B">
            <w:pPr>
              <w:widowControl/>
              <w:spacing w:before="100" w:beforeAutospacing="1" w:after="100" w:afterAutospacing="1"/>
              <w:rPr>
                <w:rFonts w:ascii="宋体" w:hAnsi="宋体" w:cs="宋体"/>
                <w:kern w:val="0"/>
                <w:sz w:val="24"/>
                <w:highlight w:val="none"/>
              </w:rPr>
            </w:pPr>
          </w:p>
        </w:tc>
        <w:tc>
          <w:tcPr>
            <w:tcW w:w="1275" w:type="dxa"/>
            <w:tcBorders>
              <w:top w:val="nil"/>
              <w:left w:val="nil"/>
              <w:bottom w:val="single" w:color="auto" w:sz="8" w:space="0"/>
              <w:right w:val="single" w:color="auto" w:sz="12" w:space="0"/>
            </w:tcBorders>
            <w:noWrap w:val="0"/>
            <w:vAlign w:val="center"/>
          </w:tcPr>
          <w:p w14:paraId="472846EA">
            <w:pPr>
              <w:widowControl/>
              <w:spacing w:before="100" w:beforeAutospacing="1" w:after="100" w:afterAutospacing="1"/>
              <w:rPr>
                <w:rFonts w:ascii="宋体" w:hAnsi="宋体" w:cs="宋体"/>
                <w:kern w:val="0"/>
                <w:sz w:val="24"/>
                <w:highlight w:val="none"/>
              </w:rPr>
            </w:pPr>
          </w:p>
        </w:tc>
      </w:tr>
      <w:tr w14:paraId="6F45515D">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0"/>
            <w:vAlign w:val="center"/>
          </w:tcPr>
          <w:p w14:paraId="483B1A1D">
            <w:pPr>
              <w:widowControl/>
              <w:spacing w:before="100" w:beforeAutospacing="1" w:after="100" w:afterAutospacing="1"/>
              <w:rPr>
                <w:rFonts w:ascii="宋体" w:hAnsi="宋体" w:cs="宋体"/>
                <w:kern w:val="0"/>
                <w:sz w:val="24"/>
                <w:highlight w:val="none"/>
              </w:rPr>
            </w:pPr>
          </w:p>
        </w:tc>
        <w:tc>
          <w:tcPr>
            <w:tcW w:w="2869" w:type="dxa"/>
            <w:tcBorders>
              <w:top w:val="nil"/>
              <w:left w:val="nil"/>
              <w:bottom w:val="single" w:color="auto" w:sz="8" w:space="0"/>
              <w:right w:val="single" w:color="auto" w:sz="8" w:space="0"/>
            </w:tcBorders>
            <w:noWrap w:val="0"/>
            <w:vAlign w:val="center"/>
          </w:tcPr>
          <w:p w14:paraId="0980B625">
            <w:pPr>
              <w:widowControl/>
              <w:spacing w:before="100" w:beforeAutospacing="1" w:after="100" w:afterAutospacing="1"/>
              <w:rPr>
                <w:rFonts w:ascii="宋体" w:hAnsi="宋体" w:cs="宋体"/>
                <w:kern w:val="0"/>
                <w:sz w:val="24"/>
                <w:highlight w:val="none"/>
              </w:rPr>
            </w:pPr>
          </w:p>
        </w:tc>
        <w:tc>
          <w:tcPr>
            <w:tcW w:w="1690" w:type="dxa"/>
            <w:tcBorders>
              <w:top w:val="nil"/>
              <w:left w:val="nil"/>
              <w:bottom w:val="single" w:color="auto" w:sz="8" w:space="0"/>
              <w:right w:val="single" w:color="auto" w:sz="8" w:space="0"/>
            </w:tcBorders>
            <w:noWrap w:val="0"/>
            <w:vAlign w:val="center"/>
          </w:tcPr>
          <w:p w14:paraId="4779BF50">
            <w:pPr>
              <w:widowControl/>
              <w:spacing w:before="100" w:beforeAutospacing="1" w:after="100" w:afterAutospacing="1"/>
              <w:rPr>
                <w:rFonts w:ascii="宋体" w:hAnsi="宋体" w:cs="宋体"/>
                <w:kern w:val="0"/>
                <w:sz w:val="24"/>
                <w:highlight w:val="none"/>
              </w:rPr>
            </w:pPr>
          </w:p>
        </w:tc>
        <w:tc>
          <w:tcPr>
            <w:tcW w:w="1365" w:type="dxa"/>
            <w:tcBorders>
              <w:top w:val="nil"/>
              <w:left w:val="nil"/>
              <w:bottom w:val="single" w:color="auto" w:sz="8" w:space="0"/>
              <w:right w:val="single" w:color="auto" w:sz="8" w:space="0"/>
            </w:tcBorders>
            <w:noWrap w:val="0"/>
            <w:vAlign w:val="center"/>
          </w:tcPr>
          <w:p w14:paraId="784549FC">
            <w:pPr>
              <w:widowControl/>
              <w:spacing w:before="100" w:beforeAutospacing="1" w:after="100" w:afterAutospacing="1"/>
              <w:rPr>
                <w:rFonts w:ascii="宋体" w:hAnsi="宋体" w:cs="宋体"/>
                <w:kern w:val="0"/>
                <w:sz w:val="24"/>
                <w:highlight w:val="none"/>
              </w:rPr>
            </w:pPr>
          </w:p>
        </w:tc>
        <w:tc>
          <w:tcPr>
            <w:tcW w:w="1275" w:type="dxa"/>
            <w:tcBorders>
              <w:top w:val="nil"/>
              <w:left w:val="nil"/>
              <w:bottom w:val="single" w:color="auto" w:sz="8" w:space="0"/>
              <w:right w:val="single" w:color="auto" w:sz="12" w:space="0"/>
            </w:tcBorders>
            <w:noWrap w:val="0"/>
            <w:vAlign w:val="center"/>
          </w:tcPr>
          <w:p w14:paraId="1D152691">
            <w:pPr>
              <w:widowControl/>
              <w:spacing w:before="100" w:beforeAutospacing="1" w:after="100" w:afterAutospacing="1"/>
              <w:rPr>
                <w:rFonts w:ascii="宋体" w:hAnsi="宋体" w:cs="宋体"/>
                <w:kern w:val="0"/>
                <w:sz w:val="24"/>
                <w:highlight w:val="none"/>
              </w:rPr>
            </w:pPr>
          </w:p>
        </w:tc>
      </w:tr>
      <w:tr w14:paraId="6227B82B">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0"/>
            <w:vAlign w:val="center"/>
          </w:tcPr>
          <w:p w14:paraId="58ACEFA4">
            <w:pPr>
              <w:widowControl/>
              <w:spacing w:before="100" w:beforeAutospacing="1" w:after="100" w:afterAutospacing="1"/>
              <w:rPr>
                <w:rFonts w:ascii="宋体" w:hAnsi="宋体" w:cs="宋体"/>
                <w:kern w:val="0"/>
                <w:sz w:val="24"/>
                <w:highlight w:val="none"/>
              </w:rPr>
            </w:pPr>
          </w:p>
        </w:tc>
        <w:tc>
          <w:tcPr>
            <w:tcW w:w="2869" w:type="dxa"/>
            <w:tcBorders>
              <w:top w:val="nil"/>
              <w:left w:val="nil"/>
              <w:bottom w:val="single" w:color="auto" w:sz="8" w:space="0"/>
              <w:right w:val="single" w:color="auto" w:sz="8" w:space="0"/>
            </w:tcBorders>
            <w:noWrap w:val="0"/>
            <w:vAlign w:val="center"/>
          </w:tcPr>
          <w:p w14:paraId="5B79A983">
            <w:pPr>
              <w:widowControl/>
              <w:spacing w:before="100" w:beforeAutospacing="1" w:after="100" w:afterAutospacing="1"/>
              <w:rPr>
                <w:rFonts w:ascii="宋体" w:hAnsi="宋体" w:cs="宋体"/>
                <w:kern w:val="0"/>
                <w:sz w:val="24"/>
                <w:highlight w:val="none"/>
              </w:rPr>
            </w:pPr>
          </w:p>
        </w:tc>
        <w:tc>
          <w:tcPr>
            <w:tcW w:w="1690" w:type="dxa"/>
            <w:tcBorders>
              <w:top w:val="nil"/>
              <w:left w:val="nil"/>
              <w:bottom w:val="single" w:color="auto" w:sz="8" w:space="0"/>
              <w:right w:val="single" w:color="auto" w:sz="8" w:space="0"/>
            </w:tcBorders>
            <w:noWrap w:val="0"/>
            <w:vAlign w:val="center"/>
          </w:tcPr>
          <w:p w14:paraId="4476083C">
            <w:pPr>
              <w:widowControl/>
              <w:spacing w:before="100" w:beforeAutospacing="1" w:after="100" w:afterAutospacing="1"/>
              <w:rPr>
                <w:rFonts w:ascii="宋体" w:hAnsi="宋体" w:cs="宋体"/>
                <w:kern w:val="0"/>
                <w:sz w:val="24"/>
                <w:highlight w:val="none"/>
              </w:rPr>
            </w:pPr>
          </w:p>
        </w:tc>
        <w:tc>
          <w:tcPr>
            <w:tcW w:w="1365" w:type="dxa"/>
            <w:tcBorders>
              <w:top w:val="nil"/>
              <w:left w:val="nil"/>
              <w:bottom w:val="single" w:color="auto" w:sz="8" w:space="0"/>
              <w:right w:val="single" w:color="auto" w:sz="8" w:space="0"/>
            </w:tcBorders>
            <w:noWrap w:val="0"/>
            <w:vAlign w:val="center"/>
          </w:tcPr>
          <w:p w14:paraId="6E8D971F">
            <w:pPr>
              <w:widowControl/>
              <w:spacing w:before="100" w:beforeAutospacing="1" w:after="100" w:afterAutospacing="1"/>
              <w:rPr>
                <w:rFonts w:ascii="宋体" w:hAnsi="宋体" w:cs="宋体"/>
                <w:kern w:val="0"/>
                <w:sz w:val="24"/>
                <w:highlight w:val="none"/>
              </w:rPr>
            </w:pPr>
          </w:p>
        </w:tc>
        <w:tc>
          <w:tcPr>
            <w:tcW w:w="1275" w:type="dxa"/>
            <w:tcBorders>
              <w:top w:val="nil"/>
              <w:left w:val="nil"/>
              <w:bottom w:val="single" w:color="auto" w:sz="8" w:space="0"/>
              <w:right w:val="single" w:color="auto" w:sz="12" w:space="0"/>
            </w:tcBorders>
            <w:noWrap w:val="0"/>
            <w:vAlign w:val="center"/>
          </w:tcPr>
          <w:p w14:paraId="05B9E774">
            <w:pPr>
              <w:widowControl/>
              <w:spacing w:before="100" w:beforeAutospacing="1" w:after="100" w:afterAutospacing="1"/>
              <w:rPr>
                <w:rFonts w:ascii="宋体" w:hAnsi="宋体" w:cs="宋体"/>
                <w:kern w:val="0"/>
                <w:sz w:val="24"/>
                <w:highlight w:val="none"/>
              </w:rPr>
            </w:pPr>
          </w:p>
        </w:tc>
      </w:tr>
      <w:tr w14:paraId="4DEB7BBF">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0"/>
            <w:vAlign w:val="center"/>
          </w:tcPr>
          <w:p w14:paraId="27666FD8">
            <w:pPr>
              <w:widowControl/>
              <w:spacing w:before="100" w:beforeAutospacing="1" w:after="100" w:afterAutospacing="1"/>
              <w:rPr>
                <w:rFonts w:ascii="宋体" w:hAnsi="宋体" w:cs="宋体"/>
                <w:kern w:val="0"/>
                <w:sz w:val="24"/>
                <w:highlight w:val="none"/>
              </w:rPr>
            </w:pPr>
          </w:p>
        </w:tc>
        <w:tc>
          <w:tcPr>
            <w:tcW w:w="2869" w:type="dxa"/>
            <w:tcBorders>
              <w:top w:val="nil"/>
              <w:left w:val="nil"/>
              <w:bottom w:val="single" w:color="auto" w:sz="8" w:space="0"/>
              <w:right w:val="single" w:color="auto" w:sz="8" w:space="0"/>
            </w:tcBorders>
            <w:noWrap w:val="0"/>
            <w:vAlign w:val="center"/>
          </w:tcPr>
          <w:p w14:paraId="528BEE4A">
            <w:pPr>
              <w:widowControl/>
              <w:spacing w:before="100" w:beforeAutospacing="1" w:after="100" w:afterAutospacing="1"/>
              <w:rPr>
                <w:rFonts w:ascii="宋体" w:hAnsi="宋体" w:cs="宋体"/>
                <w:kern w:val="0"/>
                <w:sz w:val="24"/>
                <w:highlight w:val="none"/>
              </w:rPr>
            </w:pPr>
          </w:p>
        </w:tc>
        <w:tc>
          <w:tcPr>
            <w:tcW w:w="1690" w:type="dxa"/>
            <w:tcBorders>
              <w:top w:val="nil"/>
              <w:left w:val="nil"/>
              <w:bottom w:val="single" w:color="auto" w:sz="8" w:space="0"/>
              <w:right w:val="single" w:color="auto" w:sz="8" w:space="0"/>
            </w:tcBorders>
            <w:noWrap w:val="0"/>
            <w:vAlign w:val="center"/>
          </w:tcPr>
          <w:p w14:paraId="3061C1A9">
            <w:pPr>
              <w:widowControl/>
              <w:spacing w:before="100" w:beforeAutospacing="1" w:after="100" w:afterAutospacing="1"/>
              <w:rPr>
                <w:rFonts w:ascii="宋体" w:hAnsi="宋体" w:cs="宋体"/>
                <w:kern w:val="0"/>
                <w:sz w:val="24"/>
                <w:highlight w:val="none"/>
              </w:rPr>
            </w:pPr>
          </w:p>
        </w:tc>
        <w:tc>
          <w:tcPr>
            <w:tcW w:w="1365" w:type="dxa"/>
            <w:tcBorders>
              <w:top w:val="nil"/>
              <w:left w:val="nil"/>
              <w:bottom w:val="single" w:color="auto" w:sz="8" w:space="0"/>
              <w:right w:val="single" w:color="auto" w:sz="8" w:space="0"/>
            </w:tcBorders>
            <w:noWrap w:val="0"/>
            <w:vAlign w:val="center"/>
          </w:tcPr>
          <w:p w14:paraId="399F0DA7">
            <w:pPr>
              <w:widowControl/>
              <w:spacing w:before="100" w:beforeAutospacing="1" w:after="100" w:afterAutospacing="1"/>
              <w:rPr>
                <w:rFonts w:ascii="宋体" w:hAnsi="宋体" w:cs="宋体"/>
                <w:kern w:val="0"/>
                <w:sz w:val="24"/>
                <w:highlight w:val="none"/>
              </w:rPr>
            </w:pPr>
          </w:p>
        </w:tc>
        <w:tc>
          <w:tcPr>
            <w:tcW w:w="1275" w:type="dxa"/>
            <w:tcBorders>
              <w:top w:val="nil"/>
              <w:left w:val="nil"/>
              <w:bottom w:val="single" w:color="auto" w:sz="8" w:space="0"/>
              <w:right w:val="single" w:color="auto" w:sz="12" w:space="0"/>
            </w:tcBorders>
            <w:noWrap w:val="0"/>
            <w:vAlign w:val="center"/>
          </w:tcPr>
          <w:p w14:paraId="743E5A0E">
            <w:pPr>
              <w:widowControl/>
              <w:spacing w:before="100" w:beforeAutospacing="1" w:after="100" w:afterAutospacing="1"/>
              <w:rPr>
                <w:rFonts w:ascii="宋体" w:hAnsi="宋体" w:cs="宋体"/>
                <w:kern w:val="0"/>
                <w:sz w:val="24"/>
                <w:highlight w:val="none"/>
              </w:rPr>
            </w:pPr>
          </w:p>
        </w:tc>
      </w:tr>
      <w:tr w14:paraId="229546C2">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0"/>
            <w:vAlign w:val="center"/>
          </w:tcPr>
          <w:p w14:paraId="6C19DEF0">
            <w:pPr>
              <w:widowControl/>
              <w:spacing w:before="100" w:beforeAutospacing="1" w:after="100" w:afterAutospacing="1"/>
              <w:rPr>
                <w:rFonts w:ascii="宋体" w:hAnsi="宋体" w:cs="宋体"/>
                <w:kern w:val="0"/>
                <w:sz w:val="24"/>
                <w:highlight w:val="none"/>
              </w:rPr>
            </w:pPr>
          </w:p>
        </w:tc>
        <w:tc>
          <w:tcPr>
            <w:tcW w:w="2869" w:type="dxa"/>
            <w:tcBorders>
              <w:top w:val="nil"/>
              <w:left w:val="nil"/>
              <w:bottom w:val="single" w:color="auto" w:sz="8" w:space="0"/>
              <w:right w:val="single" w:color="auto" w:sz="8" w:space="0"/>
            </w:tcBorders>
            <w:noWrap w:val="0"/>
            <w:vAlign w:val="center"/>
          </w:tcPr>
          <w:p w14:paraId="14F67E0A">
            <w:pPr>
              <w:widowControl/>
              <w:spacing w:before="100" w:beforeAutospacing="1" w:after="100" w:afterAutospacing="1"/>
              <w:rPr>
                <w:rFonts w:ascii="宋体" w:hAnsi="宋体" w:cs="宋体"/>
                <w:kern w:val="0"/>
                <w:sz w:val="24"/>
                <w:highlight w:val="none"/>
              </w:rPr>
            </w:pPr>
          </w:p>
        </w:tc>
        <w:tc>
          <w:tcPr>
            <w:tcW w:w="1690" w:type="dxa"/>
            <w:tcBorders>
              <w:top w:val="nil"/>
              <w:left w:val="nil"/>
              <w:bottom w:val="single" w:color="auto" w:sz="8" w:space="0"/>
              <w:right w:val="single" w:color="auto" w:sz="8" w:space="0"/>
            </w:tcBorders>
            <w:noWrap w:val="0"/>
            <w:vAlign w:val="center"/>
          </w:tcPr>
          <w:p w14:paraId="4330FC39">
            <w:pPr>
              <w:widowControl/>
              <w:spacing w:before="100" w:beforeAutospacing="1" w:after="100" w:afterAutospacing="1"/>
              <w:rPr>
                <w:rFonts w:ascii="宋体" w:hAnsi="宋体" w:cs="宋体"/>
                <w:kern w:val="0"/>
                <w:sz w:val="24"/>
                <w:highlight w:val="none"/>
              </w:rPr>
            </w:pPr>
          </w:p>
        </w:tc>
        <w:tc>
          <w:tcPr>
            <w:tcW w:w="1365" w:type="dxa"/>
            <w:tcBorders>
              <w:top w:val="nil"/>
              <w:left w:val="nil"/>
              <w:bottom w:val="single" w:color="auto" w:sz="8" w:space="0"/>
              <w:right w:val="single" w:color="auto" w:sz="8" w:space="0"/>
            </w:tcBorders>
            <w:noWrap w:val="0"/>
            <w:vAlign w:val="center"/>
          </w:tcPr>
          <w:p w14:paraId="0583C017">
            <w:pPr>
              <w:widowControl/>
              <w:spacing w:before="100" w:beforeAutospacing="1" w:after="100" w:afterAutospacing="1"/>
              <w:rPr>
                <w:rFonts w:ascii="宋体" w:hAnsi="宋体" w:cs="宋体"/>
                <w:kern w:val="0"/>
                <w:sz w:val="24"/>
                <w:highlight w:val="none"/>
              </w:rPr>
            </w:pPr>
          </w:p>
        </w:tc>
        <w:tc>
          <w:tcPr>
            <w:tcW w:w="1275" w:type="dxa"/>
            <w:tcBorders>
              <w:top w:val="nil"/>
              <w:left w:val="nil"/>
              <w:bottom w:val="single" w:color="auto" w:sz="8" w:space="0"/>
              <w:right w:val="single" w:color="auto" w:sz="12" w:space="0"/>
            </w:tcBorders>
            <w:noWrap w:val="0"/>
            <w:vAlign w:val="center"/>
          </w:tcPr>
          <w:p w14:paraId="6532C763">
            <w:pPr>
              <w:widowControl/>
              <w:spacing w:before="100" w:beforeAutospacing="1" w:after="100" w:afterAutospacing="1"/>
              <w:rPr>
                <w:rFonts w:ascii="宋体" w:hAnsi="宋体" w:cs="宋体"/>
                <w:kern w:val="0"/>
                <w:sz w:val="24"/>
                <w:highlight w:val="none"/>
              </w:rPr>
            </w:pPr>
          </w:p>
        </w:tc>
      </w:tr>
      <w:tr w14:paraId="7F9EFF03">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0"/>
            <w:vAlign w:val="center"/>
          </w:tcPr>
          <w:p w14:paraId="0CB84A7F">
            <w:pPr>
              <w:widowControl/>
              <w:spacing w:before="100" w:beforeAutospacing="1" w:after="100" w:afterAutospacing="1"/>
              <w:rPr>
                <w:rFonts w:ascii="宋体" w:hAnsi="宋体" w:cs="宋体"/>
                <w:kern w:val="0"/>
                <w:sz w:val="24"/>
                <w:highlight w:val="none"/>
              </w:rPr>
            </w:pPr>
          </w:p>
        </w:tc>
        <w:tc>
          <w:tcPr>
            <w:tcW w:w="2869" w:type="dxa"/>
            <w:tcBorders>
              <w:top w:val="nil"/>
              <w:left w:val="nil"/>
              <w:bottom w:val="single" w:color="auto" w:sz="8" w:space="0"/>
              <w:right w:val="single" w:color="auto" w:sz="8" w:space="0"/>
            </w:tcBorders>
            <w:noWrap w:val="0"/>
            <w:vAlign w:val="center"/>
          </w:tcPr>
          <w:p w14:paraId="0C09BCFF">
            <w:pPr>
              <w:widowControl/>
              <w:spacing w:before="100" w:beforeAutospacing="1" w:after="100" w:afterAutospacing="1"/>
              <w:rPr>
                <w:rFonts w:ascii="宋体" w:hAnsi="宋体" w:cs="宋体"/>
                <w:kern w:val="0"/>
                <w:sz w:val="24"/>
                <w:highlight w:val="none"/>
              </w:rPr>
            </w:pPr>
          </w:p>
        </w:tc>
        <w:tc>
          <w:tcPr>
            <w:tcW w:w="1690" w:type="dxa"/>
            <w:tcBorders>
              <w:top w:val="nil"/>
              <w:left w:val="nil"/>
              <w:bottom w:val="single" w:color="auto" w:sz="8" w:space="0"/>
              <w:right w:val="single" w:color="auto" w:sz="8" w:space="0"/>
            </w:tcBorders>
            <w:noWrap w:val="0"/>
            <w:vAlign w:val="center"/>
          </w:tcPr>
          <w:p w14:paraId="398AE7BA">
            <w:pPr>
              <w:widowControl/>
              <w:spacing w:before="100" w:beforeAutospacing="1" w:after="100" w:afterAutospacing="1"/>
              <w:rPr>
                <w:rFonts w:ascii="宋体" w:hAnsi="宋体" w:cs="宋体"/>
                <w:kern w:val="0"/>
                <w:sz w:val="24"/>
                <w:highlight w:val="none"/>
              </w:rPr>
            </w:pPr>
          </w:p>
        </w:tc>
        <w:tc>
          <w:tcPr>
            <w:tcW w:w="1365" w:type="dxa"/>
            <w:tcBorders>
              <w:top w:val="nil"/>
              <w:left w:val="nil"/>
              <w:bottom w:val="single" w:color="auto" w:sz="8" w:space="0"/>
              <w:right w:val="single" w:color="auto" w:sz="8" w:space="0"/>
            </w:tcBorders>
            <w:noWrap w:val="0"/>
            <w:vAlign w:val="center"/>
          </w:tcPr>
          <w:p w14:paraId="028BEB35">
            <w:pPr>
              <w:widowControl/>
              <w:spacing w:before="100" w:beforeAutospacing="1" w:after="100" w:afterAutospacing="1"/>
              <w:rPr>
                <w:rFonts w:ascii="宋体" w:hAnsi="宋体" w:cs="宋体"/>
                <w:kern w:val="0"/>
                <w:sz w:val="24"/>
                <w:highlight w:val="none"/>
              </w:rPr>
            </w:pPr>
          </w:p>
        </w:tc>
        <w:tc>
          <w:tcPr>
            <w:tcW w:w="1275" w:type="dxa"/>
            <w:tcBorders>
              <w:top w:val="nil"/>
              <w:left w:val="nil"/>
              <w:bottom w:val="single" w:color="auto" w:sz="8" w:space="0"/>
              <w:right w:val="single" w:color="auto" w:sz="12" w:space="0"/>
            </w:tcBorders>
            <w:noWrap w:val="0"/>
            <w:vAlign w:val="center"/>
          </w:tcPr>
          <w:p w14:paraId="241CFD2E">
            <w:pPr>
              <w:widowControl/>
              <w:spacing w:before="100" w:beforeAutospacing="1" w:after="100" w:afterAutospacing="1"/>
              <w:rPr>
                <w:rFonts w:ascii="宋体" w:hAnsi="宋体" w:cs="宋体"/>
                <w:kern w:val="0"/>
                <w:sz w:val="24"/>
                <w:highlight w:val="none"/>
              </w:rPr>
            </w:pPr>
          </w:p>
        </w:tc>
      </w:tr>
      <w:tr w14:paraId="1F192C27">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0"/>
            <w:vAlign w:val="center"/>
          </w:tcPr>
          <w:p w14:paraId="631846B8">
            <w:pPr>
              <w:widowControl/>
              <w:spacing w:before="100" w:beforeAutospacing="1" w:after="100" w:afterAutospacing="1"/>
              <w:rPr>
                <w:rFonts w:ascii="宋体" w:hAnsi="宋体" w:cs="宋体"/>
                <w:kern w:val="0"/>
                <w:sz w:val="24"/>
                <w:highlight w:val="none"/>
              </w:rPr>
            </w:pPr>
          </w:p>
        </w:tc>
        <w:tc>
          <w:tcPr>
            <w:tcW w:w="2869" w:type="dxa"/>
            <w:tcBorders>
              <w:top w:val="nil"/>
              <w:left w:val="nil"/>
              <w:bottom w:val="single" w:color="auto" w:sz="8" w:space="0"/>
              <w:right w:val="single" w:color="auto" w:sz="8" w:space="0"/>
            </w:tcBorders>
            <w:noWrap w:val="0"/>
            <w:vAlign w:val="center"/>
          </w:tcPr>
          <w:p w14:paraId="46ECE734">
            <w:pPr>
              <w:widowControl/>
              <w:spacing w:before="100" w:beforeAutospacing="1" w:after="100" w:afterAutospacing="1"/>
              <w:rPr>
                <w:rFonts w:ascii="宋体" w:hAnsi="宋体" w:cs="宋体"/>
                <w:kern w:val="0"/>
                <w:sz w:val="24"/>
                <w:highlight w:val="none"/>
              </w:rPr>
            </w:pPr>
          </w:p>
        </w:tc>
        <w:tc>
          <w:tcPr>
            <w:tcW w:w="1690" w:type="dxa"/>
            <w:tcBorders>
              <w:top w:val="nil"/>
              <w:left w:val="nil"/>
              <w:bottom w:val="single" w:color="auto" w:sz="8" w:space="0"/>
              <w:right w:val="single" w:color="auto" w:sz="8" w:space="0"/>
            </w:tcBorders>
            <w:noWrap w:val="0"/>
            <w:vAlign w:val="center"/>
          </w:tcPr>
          <w:p w14:paraId="60E0D217">
            <w:pPr>
              <w:widowControl/>
              <w:spacing w:before="100" w:beforeAutospacing="1" w:after="100" w:afterAutospacing="1"/>
              <w:rPr>
                <w:rFonts w:ascii="宋体" w:hAnsi="宋体" w:cs="宋体"/>
                <w:kern w:val="0"/>
                <w:sz w:val="24"/>
                <w:highlight w:val="none"/>
              </w:rPr>
            </w:pPr>
          </w:p>
        </w:tc>
        <w:tc>
          <w:tcPr>
            <w:tcW w:w="1365" w:type="dxa"/>
            <w:tcBorders>
              <w:top w:val="nil"/>
              <w:left w:val="nil"/>
              <w:bottom w:val="single" w:color="auto" w:sz="8" w:space="0"/>
              <w:right w:val="single" w:color="auto" w:sz="8" w:space="0"/>
            </w:tcBorders>
            <w:noWrap w:val="0"/>
            <w:vAlign w:val="center"/>
          </w:tcPr>
          <w:p w14:paraId="2D577890">
            <w:pPr>
              <w:widowControl/>
              <w:spacing w:before="100" w:beforeAutospacing="1" w:after="100" w:afterAutospacing="1"/>
              <w:rPr>
                <w:rFonts w:ascii="宋体" w:hAnsi="宋体" w:cs="宋体"/>
                <w:kern w:val="0"/>
                <w:sz w:val="24"/>
                <w:highlight w:val="none"/>
              </w:rPr>
            </w:pPr>
          </w:p>
        </w:tc>
        <w:tc>
          <w:tcPr>
            <w:tcW w:w="1275" w:type="dxa"/>
            <w:tcBorders>
              <w:top w:val="nil"/>
              <w:left w:val="nil"/>
              <w:bottom w:val="single" w:color="auto" w:sz="8" w:space="0"/>
              <w:right w:val="single" w:color="auto" w:sz="12" w:space="0"/>
            </w:tcBorders>
            <w:noWrap w:val="0"/>
            <w:vAlign w:val="center"/>
          </w:tcPr>
          <w:p w14:paraId="60D78418">
            <w:pPr>
              <w:widowControl/>
              <w:spacing w:before="100" w:beforeAutospacing="1" w:after="100" w:afterAutospacing="1"/>
              <w:rPr>
                <w:rFonts w:ascii="宋体" w:hAnsi="宋体" w:cs="宋体"/>
                <w:kern w:val="0"/>
                <w:sz w:val="24"/>
                <w:highlight w:val="none"/>
              </w:rPr>
            </w:pPr>
          </w:p>
        </w:tc>
      </w:tr>
      <w:tr w14:paraId="4E09E910">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0"/>
            <w:vAlign w:val="center"/>
          </w:tcPr>
          <w:p w14:paraId="71CA63BB">
            <w:pPr>
              <w:widowControl/>
              <w:spacing w:before="100" w:beforeAutospacing="1" w:after="100" w:afterAutospacing="1"/>
              <w:rPr>
                <w:rFonts w:ascii="宋体" w:hAnsi="宋体" w:cs="宋体"/>
                <w:kern w:val="0"/>
                <w:sz w:val="24"/>
                <w:highlight w:val="none"/>
              </w:rPr>
            </w:pPr>
          </w:p>
        </w:tc>
        <w:tc>
          <w:tcPr>
            <w:tcW w:w="2869" w:type="dxa"/>
            <w:tcBorders>
              <w:top w:val="nil"/>
              <w:left w:val="nil"/>
              <w:bottom w:val="single" w:color="auto" w:sz="8" w:space="0"/>
              <w:right w:val="single" w:color="auto" w:sz="8" w:space="0"/>
            </w:tcBorders>
            <w:noWrap w:val="0"/>
            <w:vAlign w:val="center"/>
          </w:tcPr>
          <w:p w14:paraId="093DA168">
            <w:pPr>
              <w:widowControl/>
              <w:spacing w:before="100" w:beforeAutospacing="1" w:after="100" w:afterAutospacing="1"/>
              <w:rPr>
                <w:rFonts w:ascii="宋体" w:hAnsi="宋体" w:cs="宋体"/>
                <w:kern w:val="0"/>
                <w:sz w:val="24"/>
                <w:highlight w:val="none"/>
              </w:rPr>
            </w:pPr>
          </w:p>
        </w:tc>
        <w:tc>
          <w:tcPr>
            <w:tcW w:w="1690" w:type="dxa"/>
            <w:tcBorders>
              <w:top w:val="nil"/>
              <w:left w:val="nil"/>
              <w:bottom w:val="single" w:color="auto" w:sz="8" w:space="0"/>
              <w:right w:val="single" w:color="auto" w:sz="8" w:space="0"/>
            </w:tcBorders>
            <w:noWrap w:val="0"/>
            <w:vAlign w:val="center"/>
          </w:tcPr>
          <w:p w14:paraId="6997DFFE">
            <w:pPr>
              <w:widowControl/>
              <w:spacing w:before="100" w:beforeAutospacing="1" w:after="100" w:afterAutospacing="1"/>
              <w:rPr>
                <w:rFonts w:ascii="宋体" w:hAnsi="宋体" w:cs="宋体"/>
                <w:kern w:val="0"/>
                <w:sz w:val="24"/>
                <w:highlight w:val="none"/>
              </w:rPr>
            </w:pPr>
          </w:p>
        </w:tc>
        <w:tc>
          <w:tcPr>
            <w:tcW w:w="1365" w:type="dxa"/>
            <w:tcBorders>
              <w:top w:val="nil"/>
              <w:left w:val="nil"/>
              <w:bottom w:val="single" w:color="auto" w:sz="8" w:space="0"/>
              <w:right w:val="single" w:color="auto" w:sz="8" w:space="0"/>
            </w:tcBorders>
            <w:noWrap w:val="0"/>
            <w:vAlign w:val="center"/>
          </w:tcPr>
          <w:p w14:paraId="6F850082">
            <w:pPr>
              <w:widowControl/>
              <w:spacing w:before="100" w:beforeAutospacing="1" w:after="100" w:afterAutospacing="1"/>
              <w:rPr>
                <w:rFonts w:ascii="宋体" w:hAnsi="宋体" w:cs="宋体"/>
                <w:kern w:val="0"/>
                <w:sz w:val="24"/>
                <w:highlight w:val="none"/>
              </w:rPr>
            </w:pPr>
          </w:p>
        </w:tc>
        <w:tc>
          <w:tcPr>
            <w:tcW w:w="1275" w:type="dxa"/>
            <w:tcBorders>
              <w:top w:val="nil"/>
              <w:left w:val="nil"/>
              <w:bottom w:val="single" w:color="auto" w:sz="8" w:space="0"/>
              <w:right w:val="single" w:color="auto" w:sz="12" w:space="0"/>
            </w:tcBorders>
            <w:noWrap w:val="0"/>
            <w:vAlign w:val="center"/>
          </w:tcPr>
          <w:p w14:paraId="095AE636">
            <w:pPr>
              <w:widowControl/>
              <w:spacing w:before="100" w:beforeAutospacing="1" w:after="100" w:afterAutospacing="1"/>
              <w:rPr>
                <w:rFonts w:ascii="宋体" w:hAnsi="宋体" w:cs="宋体"/>
                <w:kern w:val="0"/>
                <w:sz w:val="24"/>
                <w:highlight w:val="none"/>
              </w:rPr>
            </w:pPr>
          </w:p>
        </w:tc>
      </w:tr>
      <w:tr w14:paraId="178B6201">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0"/>
            <w:vAlign w:val="center"/>
          </w:tcPr>
          <w:p w14:paraId="0A02A70F">
            <w:pPr>
              <w:widowControl/>
              <w:spacing w:before="100" w:beforeAutospacing="1" w:after="100" w:afterAutospacing="1"/>
              <w:rPr>
                <w:rFonts w:ascii="宋体" w:hAnsi="宋体" w:cs="宋体"/>
                <w:kern w:val="0"/>
                <w:sz w:val="24"/>
                <w:highlight w:val="none"/>
              </w:rPr>
            </w:pPr>
          </w:p>
        </w:tc>
        <w:tc>
          <w:tcPr>
            <w:tcW w:w="2869" w:type="dxa"/>
            <w:tcBorders>
              <w:top w:val="nil"/>
              <w:left w:val="nil"/>
              <w:bottom w:val="single" w:color="auto" w:sz="8" w:space="0"/>
              <w:right w:val="single" w:color="auto" w:sz="8" w:space="0"/>
            </w:tcBorders>
            <w:noWrap w:val="0"/>
            <w:vAlign w:val="center"/>
          </w:tcPr>
          <w:p w14:paraId="451680D1">
            <w:pPr>
              <w:widowControl/>
              <w:spacing w:before="100" w:beforeAutospacing="1" w:after="100" w:afterAutospacing="1"/>
              <w:rPr>
                <w:rFonts w:ascii="宋体" w:hAnsi="宋体" w:cs="宋体"/>
                <w:kern w:val="0"/>
                <w:sz w:val="24"/>
                <w:highlight w:val="none"/>
              </w:rPr>
            </w:pPr>
          </w:p>
        </w:tc>
        <w:tc>
          <w:tcPr>
            <w:tcW w:w="1690" w:type="dxa"/>
            <w:tcBorders>
              <w:top w:val="nil"/>
              <w:left w:val="nil"/>
              <w:bottom w:val="single" w:color="auto" w:sz="8" w:space="0"/>
              <w:right w:val="single" w:color="auto" w:sz="8" w:space="0"/>
            </w:tcBorders>
            <w:noWrap w:val="0"/>
            <w:vAlign w:val="center"/>
          </w:tcPr>
          <w:p w14:paraId="2E387495">
            <w:pPr>
              <w:widowControl/>
              <w:spacing w:before="100" w:beforeAutospacing="1" w:after="100" w:afterAutospacing="1"/>
              <w:rPr>
                <w:rFonts w:ascii="宋体" w:hAnsi="宋体" w:cs="宋体"/>
                <w:kern w:val="0"/>
                <w:sz w:val="24"/>
                <w:highlight w:val="none"/>
              </w:rPr>
            </w:pPr>
          </w:p>
        </w:tc>
        <w:tc>
          <w:tcPr>
            <w:tcW w:w="1365" w:type="dxa"/>
            <w:tcBorders>
              <w:top w:val="nil"/>
              <w:left w:val="nil"/>
              <w:bottom w:val="single" w:color="auto" w:sz="8" w:space="0"/>
              <w:right w:val="single" w:color="auto" w:sz="8" w:space="0"/>
            </w:tcBorders>
            <w:noWrap w:val="0"/>
            <w:vAlign w:val="center"/>
          </w:tcPr>
          <w:p w14:paraId="77B3C44A">
            <w:pPr>
              <w:widowControl/>
              <w:spacing w:before="100" w:beforeAutospacing="1" w:after="100" w:afterAutospacing="1"/>
              <w:rPr>
                <w:rFonts w:ascii="宋体" w:hAnsi="宋体" w:cs="宋体"/>
                <w:kern w:val="0"/>
                <w:sz w:val="24"/>
                <w:highlight w:val="none"/>
              </w:rPr>
            </w:pPr>
          </w:p>
        </w:tc>
        <w:tc>
          <w:tcPr>
            <w:tcW w:w="1275" w:type="dxa"/>
            <w:tcBorders>
              <w:top w:val="nil"/>
              <w:left w:val="nil"/>
              <w:bottom w:val="single" w:color="auto" w:sz="8" w:space="0"/>
              <w:right w:val="single" w:color="auto" w:sz="12" w:space="0"/>
            </w:tcBorders>
            <w:noWrap w:val="0"/>
            <w:vAlign w:val="center"/>
          </w:tcPr>
          <w:p w14:paraId="16CBA6A3">
            <w:pPr>
              <w:widowControl/>
              <w:spacing w:before="100" w:beforeAutospacing="1" w:after="100" w:afterAutospacing="1"/>
              <w:rPr>
                <w:rFonts w:ascii="宋体" w:hAnsi="宋体" w:cs="宋体"/>
                <w:kern w:val="0"/>
                <w:sz w:val="24"/>
                <w:highlight w:val="none"/>
              </w:rPr>
            </w:pPr>
          </w:p>
        </w:tc>
      </w:tr>
      <w:tr w14:paraId="5775884A">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12" w:space="0"/>
              <w:right w:val="single" w:color="auto" w:sz="8" w:space="0"/>
            </w:tcBorders>
            <w:noWrap w:val="0"/>
            <w:vAlign w:val="center"/>
          </w:tcPr>
          <w:p w14:paraId="26B404EC">
            <w:pPr>
              <w:widowControl/>
              <w:spacing w:before="100" w:beforeAutospacing="1" w:after="100" w:afterAutospacing="1"/>
              <w:jc w:val="center"/>
              <w:rPr>
                <w:rFonts w:ascii="宋体" w:hAnsi="宋体" w:cs="宋体"/>
                <w:kern w:val="0"/>
                <w:sz w:val="24"/>
                <w:highlight w:val="none"/>
              </w:rPr>
            </w:pPr>
            <w:r>
              <w:rPr>
                <w:rFonts w:hint="eastAsia" w:ascii="宋体" w:hAnsi="宋体" w:cs="宋体"/>
                <w:kern w:val="0"/>
                <w:sz w:val="24"/>
                <w:highlight w:val="none"/>
              </w:rPr>
              <w:t>　</w:t>
            </w:r>
          </w:p>
        </w:tc>
        <w:tc>
          <w:tcPr>
            <w:tcW w:w="2869" w:type="dxa"/>
            <w:tcBorders>
              <w:top w:val="nil"/>
              <w:left w:val="nil"/>
              <w:bottom w:val="single" w:color="auto" w:sz="12" w:space="0"/>
              <w:right w:val="single" w:color="auto" w:sz="8" w:space="0"/>
            </w:tcBorders>
            <w:noWrap w:val="0"/>
            <w:vAlign w:val="center"/>
          </w:tcPr>
          <w:p w14:paraId="02C66F97">
            <w:pPr>
              <w:widowControl/>
              <w:spacing w:before="100" w:beforeAutospacing="1" w:after="100" w:afterAutospacing="1"/>
              <w:jc w:val="center"/>
              <w:rPr>
                <w:rFonts w:ascii="宋体" w:hAnsi="宋体" w:cs="宋体"/>
                <w:kern w:val="0"/>
                <w:sz w:val="24"/>
                <w:highlight w:val="none"/>
              </w:rPr>
            </w:pPr>
            <w:r>
              <w:rPr>
                <w:rFonts w:hint="eastAsia" w:ascii="宋体" w:hAnsi="宋体" w:cs="宋体"/>
                <w:color w:val="000000"/>
                <w:kern w:val="0"/>
                <w:sz w:val="24"/>
                <w:highlight w:val="none"/>
              </w:rPr>
              <w:t>合计</w:t>
            </w:r>
          </w:p>
        </w:tc>
        <w:tc>
          <w:tcPr>
            <w:tcW w:w="1690" w:type="dxa"/>
            <w:tcBorders>
              <w:top w:val="nil"/>
              <w:left w:val="nil"/>
              <w:bottom w:val="single" w:color="auto" w:sz="12" w:space="0"/>
              <w:right w:val="single" w:color="auto" w:sz="8" w:space="0"/>
            </w:tcBorders>
            <w:noWrap w:val="0"/>
            <w:vAlign w:val="center"/>
          </w:tcPr>
          <w:p w14:paraId="2409D30C">
            <w:pPr>
              <w:widowControl/>
              <w:spacing w:before="100" w:beforeAutospacing="1" w:after="100" w:afterAutospacing="1"/>
              <w:jc w:val="center"/>
              <w:rPr>
                <w:rFonts w:ascii="宋体" w:hAnsi="宋体" w:cs="宋体"/>
                <w:kern w:val="0"/>
                <w:sz w:val="24"/>
                <w:highlight w:val="none"/>
              </w:rPr>
            </w:pPr>
            <w:r>
              <w:rPr>
                <w:rFonts w:hint="eastAsia" w:ascii="宋体" w:hAnsi="宋体" w:cs="宋体"/>
                <w:kern w:val="0"/>
                <w:sz w:val="24"/>
                <w:highlight w:val="none"/>
              </w:rPr>
              <w:t>　</w:t>
            </w:r>
          </w:p>
        </w:tc>
        <w:tc>
          <w:tcPr>
            <w:tcW w:w="1365" w:type="dxa"/>
            <w:tcBorders>
              <w:top w:val="nil"/>
              <w:left w:val="nil"/>
              <w:bottom w:val="single" w:color="auto" w:sz="12" w:space="0"/>
              <w:right w:val="single" w:color="auto" w:sz="8" w:space="0"/>
            </w:tcBorders>
            <w:noWrap w:val="0"/>
            <w:vAlign w:val="center"/>
          </w:tcPr>
          <w:p w14:paraId="5EF7A36E">
            <w:pPr>
              <w:widowControl/>
              <w:spacing w:before="100" w:beforeAutospacing="1" w:after="100" w:afterAutospacing="1"/>
              <w:jc w:val="center"/>
              <w:rPr>
                <w:rFonts w:ascii="宋体" w:hAnsi="宋体" w:cs="宋体"/>
                <w:kern w:val="0"/>
                <w:sz w:val="24"/>
                <w:highlight w:val="none"/>
              </w:rPr>
            </w:pPr>
            <w:r>
              <w:rPr>
                <w:rFonts w:hint="eastAsia" w:ascii="宋体" w:hAnsi="宋体" w:cs="宋体"/>
                <w:kern w:val="0"/>
                <w:sz w:val="24"/>
                <w:highlight w:val="none"/>
              </w:rPr>
              <w:t>　</w:t>
            </w:r>
          </w:p>
        </w:tc>
        <w:tc>
          <w:tcPr>
            <w:tcW w:w="1275" w:type="dxa"/>
            <w:tcBorders>
              <w:top w:val="nil"/>
              <w:left w:val="nil"/>
              <w:bottom w:val="single" w:color="auto" w:sz="12" w:space="0"/>
              <w:right w:val="single" w:color="auto" w:sz="12" w:space="0"/>
            </w:tcBorders>
            <w:noWrap w:val="0"/>
            <w:vAlign w:val="center"/>
          </w:tcPr>
          <w:p w14:paraId="76D304DE">
            <w:pPr>
              <w:widowControl/>
              <w:spacing w:before="100" w:beforeAutospacing="1" w:after="100" w:afterAutospacing="1"/>
              <w:jc w:val="center"/>
              <w:rPr>
                <w:rFonts w:ascii="宋体" w:hAnsi="宋体" w:cs="宋体"/>
                <w:kern w:val="0"/>
                <w:sz w:val="24"/>
                <w:highlight w:val="none"/>
              </w:rPr>
            </w:pPr>
            <w:r>
              <w:rPr>
                <w:rFonts w:hint="eastAsia" w:ascii="宋体" w:hAnsi="宋体" w:cs="宋体"/>
                <w:kern w:val="0"/>
                <w:sz w:val="24"/>
                <w:highlight w:val="none"/>
              </w:rPr>
              <w:t>　</w:t>
            </w:r>
          </w:p>
        </w:tc>
      </w:tr>
      <w:tr w14:paraId="0CC30511">
        <w:tblPrEx>
          <w:tblCellMar>
            <w:top w:w="0" w:type="dxa"/>
            <w:left w:w="0" w:type="dxa"/>
            <w:bottom w:w="0" w:type="dxa"/>
            <w:right w:w="0" w:type="dxa"/>
          </w:tblCellMar>
        </w:tblPrEx>
        <w:trPr>
          <w:jc w:val="center"/>
        </w:trPr>
        <w:tc>
          <w:tcPr>
            <w:tcW w:w="616" w:type="dxa"/>
            <w:tcBorders>
              <w:top w:val="nil"/>
              <w:left w:val="nil"/>
              <w:bottom w:val="nil"/>
              <w:right w:val="nil"/>
            </w:tcBorders>
            <w:noWrap w:val="0"/>
            <w:vAlign w:val="center"/>
          </w:tcPr>
          <w:p w14:paraId="48BBFB41">
            <w:pPr>
              <w:widowControl/>
              <w:jc w:val="left"/>
              <w:rPr>
                <w:rFonts w:ascii="宋体" w:hAnsi="宋体" w:cs="宋体"/>
                <w:kern w:val="0"/>
                <w:sz w:val="1"/>
                <w:highlight w:val="none"/>
              </w:rPr>
            </w:pPr>
          </w:p>
        </w:tc>
        <w:tc>
          <w:tcPr>
            <w:tcW w:w="638" w:type="dxa"/>
            <w:tcBorders>
              <w:top w:val="nil"/>
              <w:left w:val="nil"/>
              <w:bottom w:val="nil"/>
              <w:right w:val="nil"/>
            </w:tcBorders>
            <w:noWrap w:val="0"/>
            <w:vAlign w:val="center"/>
          </w:tcPr>
          <w:p w14:paraId="42923A14">
            <w:pPr>
              <w:widowControl/>
              <w:jc w:val="left"/>
              <w:rPr>
                <w:rFonts w:ascii="宋体" w:hAnsi="宋体" w:cs="宋体"/>
                <w:kern w:val="0"/>
                <w:sz w:val="1"/>
                <w:highlight w:val="none"/>
              </w:rPr>
            </w:pPr>
          </w:p>
        </w:tc>
        <w:tc>
          <w:tcPr>
            <w:tcW w:w="562" w:type="dxa"/>
            <w:tcBorders>
              <w:top w:val="nil"/>
              <w:left w:val="nil"/>
              <w:bottom w:val="nil"/>
              <w:right w:val="nil"/>
            </w:tcBorders>
            <w:noWrap w:val="0"/>
            <w:vAlign w:val="center"/>
          </w:tcPr>
          <w:p w14:paraId="13CFE09E">
            <w:pPr>
              <w:widowControl/>
              <w:jc w:val="left"/>
              <w:rPr>
                <w:rFonts w:ascii="宋体" w:hAnsi="宋体" w:cs="宋体"/>
                <w:kern w:val="0"/>
                <w:sz w:val="1"/>
                <w:highlight w:val="none"/>
              </w:rPr>
            </w:pPr>
          </w:p>
        </w:tc>
        <w:tc>
          <w:tcPr>
            <w:tcW w:w="2869" w:type="dxa"/>
            <w:tcBorders>
              <w:top w:val="nil"/>
              <w:left w:val="nil"/>
              <w:bottom w:val="nil"/>
              <w:right w:val="nil"/>
            </w:tcBorders>
            <w:noWrap w:val="0"/>
            <w:vAlign w:val="center"/>
          </w:tcPr>
          <w:p w14:paraId="01DC7E4A">
            <w:pPr>
              <w:widowControl/>
              <w:jc w:val="left"/>
              <w:rPr>
                <w:rFonts w:ascii="宋体" w:hAnsi="宋体" w:cs="宋体"/>
                <w:kern w:val="0"/>
                <w:sz w:val="1"/>
                <w:highlight w:val="none"/>
              </w:rPr>
            </w:pPr>
          </w:p>
        </w:tc>
        <w:tc>
          <w:tcPr>
            <w:tcW w:w="1690" w:type="dxa"/>
            <w:tcBorders>
              <w:top w:val="nil"/>
              <w:left w:val="nil"/>
              <w:bottom w:val="nil"/>
              <w:right w:val="nil"/>
            </w:tcBorders>
            <w:noWrap w:val="0"/>
            <w:vAlign w:val="center"/>
          </w:tcPr>
          <w:p w14:paraId="2BE08844">
            <w:pPr>
              <w:widowControl/>
              <w:jc w:val="left"/>
              <w:rPr>
                <w:rFonts w:ascii="宋体" w:hAnsi="宋体" w:cs="宋体"/>
                <w:kern w:val="0"/>
                <w:sz w:val="1"/>
                <w:highlight w:val="none"/>
              </w:rPr>
            </w:pPr>
          </w:p>
        </w:tc>
        <w:tc>
          <w:tcPr>
            <w:tcW w:w="1365" w:type="dxa"/>
            <w:tcBorders>
              <w:top w:val="nil"/>
              <w:left w:val="nil"/>
              <w:bottom w:val="nil"/>
              <w:right w:val="nil"/>
            </w:tcBorders>
            <w:noWrap w:val="0"/>
            <w:vAlign w:val="center"/>
          </w:tcPr>
          <w:p w14:paraId="6F57D3AA">
            <w:pPr>
              <w:widowControl/>
              <w:jc w:val="left"/>
              <w:rPr>
                <w:rFonts w:ascii="宋体" w:hAnsi="宋体" w:cs="宋体"/>
                <w:kern w:val="0"/>
                <w:sz w:val="1"/>
                <w:highlight w:val="none"/>
              </w:rPr>
            </w:pPr>
          </w:p>
        </w:tc>
        <w:tc>
          <w:tcPr>
            <w:tcW w:w="1275" w:type="dxa"/>
            <w:tcBorders>
              <w:top w:val="nil"/>
              <w:left w:val="nil"/>
              <w:bottom w:val="nil"/>
              <w:right w:val="nil"/>
            </w:tcBorders>
            <w:noWrap w:val="0"/>
            <w:vAlign w:val="center"/>
          </w:tcPr>
          <w:p w14:paraId="3CBFC24A">
            <w:pPr>
              <w:widowControl/>
              <w:jc w:val="left"/>
              <w:rPr>
                <w:rFonts w:ascii="宋体" w:hAnsi="宋体" w:cs="宋体"/>
                <w:kern w:val="0"/>
                <w:sz w:val="1"/>
                <w:highlight w:val="none"/>
              </w:rPr>
            </w:pPr>
          </w:p>
        </w:tc>
      </w:tr>
    </w:tbl>
    <w:p w14:paraId="6F567991">
      <w:pPr>
        <w:rPr>
          <w:rFonts w:hint="eastAsia" w:eastAsia="仿宋_GB2312"/>
          <w:b/>
          <w:bCs/>
          <w:sz w:val="32"/>
          <w:szCs w:val="32"/>
          <w:highlight w:val="none"/>
          <w:u w:val="none"/>
        </w:rPr>
      </w:pPr>
      <w:r>
        <w:rPr>
          <w:rFonts w:hint="eastAsia" w:eastAsia="仿宋_GB2312"/>
          <w:b/>
          <w:bCs/>
          <w:sz w:val="32"/>
          <w:szCs w:val="32"/>
          <w:highlight w:val="none"/>
          <w:u w:val="none"/>
        </w:rPr>
        <w:br w:type="page"/>
      </w:r>
    </w:p>
    <w:p w14:paraId="655ED31E">
      <w:pPr>
        <w:widowControl/>
        <w:shd w:val="clear" w:color="auto" w:fill="FFFFFF"/>
        <w:spacing w:before="100" w:beforeAutospacing="1" w:after="100" w:afterAutospacing="1"/>
        <w:jc w:val="center"/>
        <w:rPr>
          <w:rFonts w:hint="eastAsia" w:eastAsia="仿宋_GB2312"/>
          <w:b/>
          <w:bCs/>
          <w:sz w:val="32"/>
          <w:szCs w:val="32"/>
          <w:highlight w:val="none"/>
          <w:u w:val="none"/>
        </w:rPr>
      </w:pPr>
      <w:r>
        <w:rPr>
          <w:rFonts w:hint="eastAsia" w:eastAsia="仿宋_GB2312"/>
          <w:b/>
          <w:bCs/>
          <w:sz w:val="32"/>
          <w:szCs w:val="32"/>
          <w:highlight w:val="none"/>
          <w:u w:val="none"/>
        </w:rPr>
        <w:t>部门收支总体情况表</w:t>
      </w:r>
    </w:p>
    <w:p w14:paraId="2F0B25AF">
      <w:pPr>
        <w:widowControl/>
        <w:shd w:val="clear" w:color="auto" w:fill="FFFFFF"/>
        <w:spacing w:before="100" w:beforeAutospacing="1" w:after="100" w:afterAutospacing="1"/>
        <w:jc w:val="center"/>
        <w:rPr>
          <w:rFonts w:ascii="Arial" w:hAnsi="Arial" w:cs="Arial"/>
          <w:color w:val="222222"/>
          <w:kern w:val="0"/>
          <w:sz w:val="23"/>
          <w:szCs w:val="23"/>
          <w:highlight w:val="none"/>
        </w:rPr>
      </w:pPr>
      <w:r>
        <w:rPr>
          <w:rFonts w:hint="eastAsia" w:ascii="宋体" w:hAnsi="宋体" w:cs="Arial"/>
          <w:color w:val="000000"/>
          <w:kern w:val="0"/>
          <w:sz w:val="23"/>
          <w:szCs w:val="23"/>
          <w:highlight w:val="none"/>
          <w:lang w:eastAsia="zh-CN"/>
        </w:rPr>
        <w:t>部门：</w:t>
      </w:r>
      <w:r>
        <w:rPr>
          <w:rFonts w:hint="eastAsia" w:ascii="宋体" w:hAnsi="宋体" w:cs="Arial"/>
          <w:color w:val="000000"/>
          <w:kern w:val="0"/>
          <w:sz w:val="23"/>
          <w:szCs w:val="23"/>
          <w:highlight w:val="none"/>
          <w:lang w:val="en-US" w:eastAsia="zh-CN"/>
        </w:rPr>
        <w:t xml:space="preserve">乌石镇人民政府                                   </w:t>
      </w:r>
      <w:r>
        <w:rPr>
          <w:rFonts w:hint="eastAsia" w:ascii="宋体" w:hAnsi="宋体" w:cs="Arial"/>
          <w:color w:val="000000"/>
          <w:kern w:val="0"/>
          <w:sz w:val="23"/>
          <w:szCs w:val="23"/>
          <w:highlight w:val="none"/>
        </w:rPr>
        <w:t>单位：万元</w:t>
      </w:r>
    </w:p>
    <w:tbl>
      <w:tblPr>
        <w:tblStyle w:val="3"/>
        <w:tblW w:w="9735" w:type="dxa"/>
        <w:jc w:val="center"/>
        <w:tblLayout w:type="autofit"/>
        <w:tblCellMar>
          <w:top w:w="0" w:type="dxa"/>
          <w:left w:w="0" w:type="dxa"/>
          <w:bottom w:w="0" w:type="dxa"/>
          <w:right w:w="0" w:type="dxa"/>
        </w:tblCellMar>
      </w:tblPr>
      <w:tblGrid>
        <w:gridCol w:w="3172"/>
        <w:gridCol w:w="1518"/>
        <w:gridCol w:w="3357"/>
        <w:gridCol w:w="1688"/>
      </w:tblGrid>
      <w:tr w14:paraId="2D148023">
        <w:tblPrEx>
          <w:tblCellMar>
            <w:top w:w="0" w:type="dxa"/>
            <w:left w:w="0" w:type="dxa"/>
            <w:bottom w:w="0" w:type="dxa"/>
            <w:right w:w="0" w:type="dxa"/>
          </w:tblCellMar>
        </w:tblPrEx>
        <w:trPr>
          <w:trHeight w:val="450" w:hRule="atLeast"/>
          <w:jc w:val="center"/>
        </w:trPr>
        <w:tc>
          <w:tcPr>
            <w:tcW w:w="4690" w:type="dxa"/>
            <w:gridSpan w:val="2"/>
            <w:tcBorders>
              <w:top w:val="single" w:color="auto" w:sz="12" w:space="0"/>
              <w:left w:val="single" w:color="auto" w:sz="12" w:space="0"/>
              <w:bottom w:val="single" w:color="auto" w:sz="8" w:space="0"/>
              <w:right w:val="single" w:color="auto" w:sz="8" w:space="0"/>
            </w:tcBorders>
            <w:noWrap w:val="0"/>
            <w:vAlign w:val="center"/>
          </w:tcPr>
          <w:p w14:paraId="332D460B">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收入</w:t>
            </w:r>
          </w:p>
        </w:tc>
        <w:tc>
          <w:tcPr>
            <w:tcW w:w="5045" w:type="dxa"/>
            <w:gridSpan w:val="2"/>
            <w:tcBorders>
              <w:top w:val="single" w:color="auto" w:sz="12" w:space="0"/>
              <w:left w:val="nil"/>
              <w:bottom w:val="single" w:color="auto" w:sz="8" w:space="0"/>
              <w:right w:val="single" w:color="auto" w:sz="12" w:space="0"/>
            </w:tcBorders>
            <w:noWrap w:val="0"/>
            <w:vAlign w:val="center"/>
          </w:tcPr>
          <w:p w14:paraId="419FFE50">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支出</w:t>
            </w:r>
          </w:p>
        </w:tc>
      </w:tr>
      <w:tr w14:paraId="099257DB">
        <w:tblPrEx>
          <w:tblCellMar>
            <w:top w:w="0" w:type="dxa"/>
            <w:left w:w="0" w:type="dxa"/>
            <w:bottom w:w="0" w:type="dxa"/>
            <w:right w:w="0" w:type="dxa"/>
          </w:tblCellMar>
        </w:tblPrEx>
        <w:trPr>
          <w:trHeight w:val="435"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00E052EC">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项目</w:t>
            </w:r>
          </w:p>
        </w:tc>
        <w:tc>
          <w:tcPr>
            <w:tcW w:w="1518" w:type="dxa"/>
            <w:tcBorders>
              <w:top w:val="nil"/>
              <w:left w:val="nil"/>
              <w:bottom w:val="single" w:color="auto" w:sz="8" w:space="0"/>
              <w:right w:val="single" w:color="auto" w:sz="8" w:space="0"/>
            </w:tcBorders>
            <w:noWrap w:val="0"/>
            <w:vAlign w:val="center"/>
          </w:tcPr>
          <w:p w14:paraId="274803A9">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预算数</w:t>
            </w:r>
          </w:p>
        </w:tc>
        <w:tc>
          <w:tcPr>
            <w:tcW w:w="3357" w:type="dxa"/>
            <w:tcBorders>
              <w:top w:val="nil"/>
              <w:left w:val="nil"/>
              <w:bottom w:val="single" w:color="auto" w:sz="8" w:space="0"/>
              <w:right w:val="single" w:color="auto" w:sz="8" w:space="0"/>
            </w:tcBorders>
            <w:noWrap w:val="0"/>
            <w:vAlign w:val="center"/>
          </w:tcPr>
          <w:p w14:paraId="6307BBE8">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项目</w:t>
            </w:r>
          </w:p>
        </w:tc>
        <w:tc>
          <w:tcPr>
            <w:tcW w:w="1688" w:type="dxa"/>
            <w:tcBorders>
              <w:top w:val="nil"/>
              <w:left w:val="nil"/>
              <w:bottom w:val="single" w:color="auto" w:sz="8" w:space="0"/>
              <w:right w:val="single" w:color="auto" w:sz="12" w:space="0"/>
            </w:tcBorders>
            <w:noWrap w:val="0"/>
            <w:vAlign w:val="center"/>
          </w:tcPr>
          <w:p w14:paraId="68C103F1">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预算数</w:t>
            </w:r>
          </w:p>
        </w:tc>
      </w:tr>
      <w:tr w14:paraId="694561F9">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47540E0F">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一、一般公共预算拨款</w:t>
            </w:r>
          </w:p>
        </w:tc>
        <w:tc>
          <w:tcPr>
            <w:tcW w:w="1518" w:type="dxa"/>
            <w:tcBorders>
              <w:top w:val="nil"/>
              <w:left w:val="nil"/>
              <w:bottom w:val="single" w:color="auto" w:sz="8" w:space="0"/>
              <w:right w:val="single" w:color="auto" w:sz="8" w:space="0"/>
            </w:tcBorders>
            <w:noWrap w:val="0"/>
            <w:vAlign w:val="center"/>
          </w:tcPr>
          <w:p w14:paraId="165C583B">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i w:val="0"/>
                <w:iCs w:val="0"/>
                <w:color w:val="000000"/>
                <w:kern w:val="0"/>
                <w:sz w:val="24"/>
                <w:szCs w:val="24"/>
                <w:highlight w:val="none"/>
                <w:u w:val="none"/>
                <w:lang w:val="en-US" w:eastAsia="zh-CN" w:bidi="ar"/>
              </w:rPr>
              <w:t>1948</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w:t>
            </w:r>
            <w:r>
              <w:rPr>
                <w:rFonts w:hint="default" w:ascii="Times New Roman" w:hAnsi="Times New Roman" w:cs="Times New Roman" w:eastAsiaTheme="minorEastAsia"/>
                <w:i w:val="0"/>
                <w:iCs w:val="0"/>
                <w:color w:val="000000"/>
                <w:kern w:val="0"/>
                <w:sz w:val="24"/>
                <w:szCs w:val="24"/>
                <w:highlight w:val="none"/>
                <w:u w:val="none"/>
                <w:lang w:val="en-US" w:eastAsia="zh-CN" w:bidi="ar"/>
              </w:rPr>
              <w:t>29</w:t>
            </w:r>
          </w:p>
        </w:tc>
        <w:tc>
          <w:tcPr>
            <w:tcW w:w="3357" w:type="dxa"/>
            <w:tcBorders>
              <w:top w:val="nil"/>
              <w:left w:val="nil"/>
              <w:bottom w:val="single" w:color="auto" w:sz="8" w:space="0"/>
              <w:right w:val="single" w:color="auto" w:sz="8" w:space="0"/>
            </w:tcBorders>
            <w:noWrap w:val="0"/>
            <w:vAlign w:val="center"/>
          </w:tcPr>
          <w:p w14:paraId="4F6FA41C">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一、本年支出</w:t>
            </w:r>
          </w:p>
        </w:tc>
        <w:tc>
          <w:tcPr>
            <w:tcW w:w="1688" w:type="dxa"/>
            <w:tcBorders>
              <w:top w:val="nil"/>
              <w:left w:val="nil"/>
              <w:bottom w:val="single" w:color="auto" w:sz="8" w:space="0"/>
              <w:right w:val="single" w:color="auto" w:sz="12" w:space="0"/>
            </w:tcBorders>
            <w:noWrap w:val="0"/>
            <w:vAlign w:val="center"/>
          </w:tcPr>
          <w:p w14:paraId="251A44C3">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p>
        </w:tc>
      </w:tr>
      <w:tr w14:paraId="54B66B11">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04044D02">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经费拨款</w:t>
            </w:r>
          </w:p>
        </w:tc>
        <w:tc>
          <w:tcPr>
            <w:tcW w:w="1518" w:type="dxa"/>
            <w:tcBorders>
              <w:top w:val="nil"/>
              <w:left w:val="nil"/>
              <w:bottom w:val="single" w:color="auto" w:sz="8" w:space="0"/>
              <w:right w:val="single" w:color="auto" w:sz="8" w:space="0"/>
            </w:tcBorders>
            <w:noWrap w:val="0"/>
            <w:vAlign w:val="center"/>
          </w:tcPr>
          <w:p w14:paraId="7AC32565">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p>
        </w:tc>
        <w:tc>
          <w:tcPr>
            <w:tcW w:w="3357" w:type="dxa"/>
            <w:tcBorders>
              <w:top w:val="nil"/>
              <w:left w:val="nil"/>
              <w:bottom w:val="single" w:color="auto" w:sz="8" w:space="0"/>
              <w:right w:val="single" w:color="auto" w:sz="8" w:space="0"/>
            </w:tcBorders>
            <w:noWrap w:val="0"/>
            <w:vAlign w:val="center"/>
          </w:tcPr>
          <w:p w14:paraId="512A256F">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（一）一般公共服务支出</w:t>
            </w:r>
          </w:p>
        </w:tc>
        <w:tc>
          <w:tcPr>
            <w:tcW w:w="1688" w:type="dxa"/>
            <w:tcBorders>
              <w:top w:val="nil"/>
              <w:left w:val="nil"/>
              <w:bottom w:val="single" w:color="auto" w:sz="8" w:space="0"/>
              <w:right w:val="single" w:color="auto" w:sz="12" w:space="0"/>
            </w:tcBorders>
            <w:noWrap w:val="0"/>
            <w:vAlign w:val="center"/>
          </w:tcPr>
          <w:p w14:paraId="7CDD724F">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2015</w:t>
            </w:r>
            <w:r>
              <w:rPr>
                <w:rFonts w:hint="eastAsia" w:asciiTheme="minorEastAsia" w:hAnsiTheme="minorEastAsia" w:eastAsiaTheme="minorEastAsia" w:cstheme="minorEastAsia"/>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00</w:t>
            </w:r>
          </w:p>
        </w:tc>
      </w:tr>
      <w:tr w14:paraId="423C0AE6">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0ECC1E11">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纳入一般公共预算管理的非税收入拨款</w:t>
            </w:r>
          </w:p>
        </w:tc>
        <w:tc>
          <w:tcPr>
            <w:tcW w:w="1518" w:type="dxa"/>
            <w:tcBorders>
              <w:top w:val="nil"/>
              <w:left w:val="nil"/>
              <w:bottom w:val="single" w:color="auto" w:sz="8" w:space="0"/>
              <w:right w:val="single" w:color="auto" w:sz="8" w:space="0"/>
            </w:tcBorders>
            <w:noWrap w:val="0"/>
            <w:vAlign w:val="center"/>
          </w:tcPr>
          <w:p w14:paraId="0EABED05">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1129D4A0">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（三）国防支出</w:t>
            </w:r>
          </w:p>
        </w:tc>
        <w:tc>
          <w:tcPr>
            <w:tcW w:w="1688" w:type="dxa"/>
            <w:tcBorders>
              <w:top w:val="nil"/>
              <w:left w:val="nil"/>
              <w:bottom w:val="single" w:color="auto" w:sz="8" w:space="0"/>
              <w:right w:val="single" w:color="auto" w:sz="12" w:space="0"/>
            </w:tcBorders>
            <w:noWrap w:val="0"/>
            <w:vAlign w:val="center"/>
          </w:tcPr>
          <w:p w14:paraId="6C78BE2D">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rPr>
            </w:pPr>
          </w:p>
        </w:tc>
      </w:tr>
      <w:tr w14:paraId="59E21C31">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2897F639">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二、政府性基金收入</w:t>
            </w:r>
          </w:p>
        </w:tc>
        <w:tc>
          <w:tcPr>
            <w:tcW w:w="1518" w:type="dxa"/>
            <w:tcBorders>
              <w:top w:val="nil"/>
              <w:left w:val="nil"/>
              <w:bottom w:val="single" w:color="auto" w:sz="8" w:space="0"/>
              <w:right w:val="single" w:color="auto" w:sz="8" w:space="0"/>
            </w:tcBorders>
            <w:noWrap w:val="0"/>
            <w:vAlign w:val="center"/>
          </w:tcPr>
          <w:p w14:paraId="2EA2215E">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5CF53744">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（四）公共安全支出</w:t>
            </w:r>
          </w:p>
        </w:tc>
        <w:tc>
          <w:tcPr>
            <w:tcW w:w="1688" w:type="dxa"/>
            <w:tcBorders>
              <w:top w:val="nil"/>
              <w:left w:val="nil"/>
              <w:bottom w:val="single" w:color="auto" w:sz="8" w:space="0"/>
              <w:right w:val="single" w:color="auto" w:sz="12" w:space="0"/>
            </w:tcBorders>
            <w:noWrap w:val="0"/>
            <w:vAlign w:val="center"/>
          </w:tcPr>
          <w:p w14:paraId="4D8B085F">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256</w:t>
            </w:r>
            <w:r>
              <w:rPr>
                <w:rFonts w:hint="eastAsia" w:asciiTheme="minorEastAsia" w:hAnsiTheme="minorEastAsia" w:eastAsiaTheme="minorEastAsia" w:cstheme="minorEastAsia"/>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00</w:t>
            </w:r>
          </w:p>
        </w:tc>
      </w:tr>
      <w:tr w14:paraId="624D5129">
        <w:tblPrEx>
          <w:tblCellMar>
            <w:top w:w="0" w:type="dxa"/>
            <w:left w:w="0" w:type="dxa"/>
            <w:bottom w:w="0" w:type="dxa"/>
            <w:right w:w="0" w:type="dxa"/>
          </w:tblCellMar>
        </w:tblPrEx>
        <w:trPr>
          <w:trHeight w:val="464"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7C24CEDA">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三、纳入专户管理的非税收入拨款</w:t>
            </w:r>
          </w:p>
        </w:tc>
        <w:tc>
          <w:tcPr>
            <w:tcW w:w="1518" w:type="dxa"/>
            <w:tcBorders>
              <w:top w:val="nil"/>
              <w:left w:val="nil"/>
              <w:bottom w:val="single" w:color="auto" w:sz="8" w:space="0"/>
              <w:right w:val="single" w:color="auto" w:sz="8" w:space="0"/>
            </w:tcBorders>
            <w:noWrap w:val="0"/>
            <w:vAlign w:val="center"/>
          </w:tcPr>
          <w:p w14:paraId="4123A632">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p>
        </w:tc>
        <w:tc>
          <w:tcPr>
            <w:tcW w:w="3357" w:type="dxa"/>
            <w:tcBorders>
              <w:top w:val="nil"/>
              <w:left w:val="nil"/>
              <w:bottom w:val="single" w:color="auto" w:sz="8" w:space="0"/>
              <w:right w:val="single" w:color="auto" w:sz="8" w:space="0"/>
            </w:tcBorders>
            <w:noWrap w:val="0"/>
            <w:vAlign w:val="center"/>
          </w:tcPr>
          <w:p w14:paraId="1C9945A0">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（五）教育支出</w:t>
            </w:r>
          </w:p>
        </w:tc>
        <w:tc>
          <w:tcPr>
            <w:tcW w:w="1688" w:type="dxa"/>
            <w:tcBorders>
              <w:top w:val="nil"/>
              <w:left w:val="nil"/>
              <w:bottom w:val="single" w:color="auto" w:sz="8" w:space="0"/>
              <w:right w:val="single" w:color="auto" w:sz="12" w:space="0"/>
            </w:tcBorders>
            <w:noWrap w:val="0"/>
            <w:vAlign w:val="center"/>
          </w:tcPr>
          <w:p w14:paraId="2FA63D6C">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rPr>
            </w:pPr>
          </w:p>
        </w:tc>
      </w:tr>
      <w:tr w14:paraId="4648BBCF">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0365BB0B">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四、上级补助收入</w:t>
            </w:r>
          </w:p>
        </w:tc>
        <w:tc>
          <w:tcPr>
            <w:tcW w:w="1518" w:type="dxa"/>
            <w:tcBorders>
              <w:top w:val="nil"/>
              <w:left w:val="nil"/>
              <w:bottom w:val="single" w:color="auto" w:sz="8" w:space="0"/>
              <w:right w:val="single" w:color="auto" w:sz="8" w:space="0"/>
            </w:tcBorders>
            <w:noWrap w:val="0"/>
            <w:vAlign w:val="center"/>
          </w:tcPr>
          <w:p w14:paraId="7121F410">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2153</w:t>
            </w:r>
            <w:r>
              <w:rPr>
                <w:rFonts w:hint="eastAsia" w:asciiTheme="minorEastAsia" w:hAnsiTheme="minorEastAsia" w:eastAsiaTheme="minorEastAsia" w:cstheme="minorEastAsia"/>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34</w:t>
            </w:r>
          </w:p>
        </w:tc>
        <w:tc>
          <w:tcPr>
            <w:tcW w:w="3357" w:type="dxa"/>
            <w:tcBorders>
              <w:top w:val="nil"/>
              <w:left w:val="nil"/>
              <w:bottom w:val="single" w:color="auto" w:sz="8" w:space="0"/>
              <w:right w:val="single" w:color="auto" w:sz="8" w:space="0"/>
            </w:tcBorders>
            <w:noWrap w:val="0"/>
            <w:vAlign w:val="center"/>
          </w:tcPr>
          <w:p w14:paraId="62F326DE">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（六）科学技术支出</w:t>
            </w:r>
          </w:p>
        </w:tc>
        <w:tc>
          <w:tcPr>
            <w:tcW w:w="1688" w:type="dxa"/>
            <w:tcBorders>
              <w:top w:val="nil"/>
              <w:left w:val="nil"/>
              <w:bottom w:val="single" w:color="auto" w:sz="8" w:space="0"/>
              <w:right w:val="single" w:color="auto" w:sz="12" w:space="0"/>
            </w:tcBorders>
            <w:noWrap w:val="0"/>
            <w:vAlign w:val="center"/>
          </w:tcPr>
          <w:p w14:paraId="73ED2541">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rPr>
            </w:pPr>
          </w:p>
        </w:tc>
      </w:tr>
      <w:tr w14:paraId="38D99CB4">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7E1E943E">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五、其他收入</w:t>
            </w:r>
          </w:p>
        </w:tc>
        <w:tc>
          <w:tcPr>
            <w:tcW w:w="1518" w:type="dxa"/>
            <w:tcBorders>
              <w:top w:val="nil"/>
              <w:left w:val="nil"/>
              <w:bottom w:val="single" w:color="auto" w:sz="8" w:space="0"/>
              <w:right w:val="single" w:color="auto" w:sz="8" w:space="0"/>
            </w:tcBorders>
            <w:noWrap w:val="0"/>
            <w:vAlign w:val="center"/>
          </w:tcPr>
          <w:p w14:paraId="04EB90F8">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p>
        </w:tc>
        <w:tc>
          <w:tcPr>
            <w:tcW w:w="3357" w:type="dxa"/>
            <w:tcBorders>
              <w:top w:val="nil"/>
              <w:left w:val="nil"/>
              <w:bottom w:val="single" w:color="auto" w:sz="8" w:space="0"/>
              <w:right w:val="single" w:color="auto" w:sz="8" w:space="0"/>
            </w:tcBorders>
            <w:noWrap w:val="0"/>
            <w:vAlign w:val="center"/>
          </w:tcPr>
          <w:p w14:paraId="5126FABE">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（七）文化旅游体育与传媒支出</w:t>
            </w:r>
          </w:p>
        </w:tc>
        <w:tc>
          <w:tcPr>
            <w:tcW w:w="1688" w:type="dxa"/>
            <w:tcBorders>
              <w:top w:val="nil"/>
              <w:left w:val="nil"/>
              <w:bottom w:val="single" w:color="auto" w:sz="8" w:space="0"/>
              <w:right w:val="single" w:color="auto" w:sz="12" w:space="0"/>
            </w:tcBorders>
            <w:noWrap w:val="0"/>
            <w:vAlign w:val="center"/>
          </w:tcPr>
          <w:p w14:paraId="0108B15C">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24"/>
                <w:szCs w:val="24"/>
                <w:highlight w:val="none"/>
                <w:lang w:bidi="ar"/>
              </w:rPr>
            </w:pPr>
          </w:p>
        </w:tc>
      </w:tr>
      <w:tr w14:paraId="355A71D9">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34B625EC">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518" w:type="dxa"/>
            <w:tcBorders>
              <w:top w:val="nil"/>
              <w:left w:val="nil"/>
              <w:bottom w:val="single" w:color="auto" w:sz="8" w:space="0"/>
              <w:right w:val="single" w:color="auto" w:sz="8" w:space="0"/>
            </w:tcBorders>
            <w:noWrap w:val="0"/>
            <w:vAlign w:val="center"/>
          </w:tcPr>
          <w:p w14:paraId="17581002">
            <w:pPr>
              <w:jc w:val="both"/>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21CF8A35">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（八）社会保障和就业支出</w:t>
            </w:r>
          </w:p>
        </w:tc>
        <w:tc>
          <w:tcPr>
            <w:tcW w:w="1688" w:type="dxa"/>
            <w:tcBorders>
              <w:top w:val="nil"/>
              <w:left w:val="nil"/>
              <w:bottom w:val="single" w:color="auto" w:sz="8" w:space="0"/>
              <w:right w:val="single" w:color="auto" w:sz="12" w:space="0"/>
            </w:tcBorders>
            <w:noWrap w:val="0"/>
            <w:vAlign w:val="center"/>
          </w:tcPr>
          <w:p w14:paraId="303A02B9">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24"/>
                <w:szCs w:val="24"/>
                <w:highlight w:val="none"/>
                <w:lang w:val="en-US" w:eastAsia="zh-CN" w:bidi="ar"/>
              </w:rPr>
            </w:pPr>
            <w:r>
              <w:rPr>
                <w:rFonts w:hint="default" w:ascii="Times New Roman" w:hAnsi="Times New Roman" w:cs="Times New Roman" w:eastAsiaTheme="minorEastAsia"/>
                <w:color w:val="000000"/>
                <w:kern w:val="0"/>
                <w:sz w:val="24"/>
                <w:szCs w:val="24"/>
                <w:highlight w:val="none"/>
                <w:lang w:val="en-US" w:eastAsia="zh-CN" w:bidi="ar"/>
              </w:rPr>
              <w:t>177</w:t>
            </w:r>
            <w:r>
              <w:rPr>
                <w:rFonts w:hint="eastAsia" w:asciiTheme="minorEastAsia" w:hAnsiTheme="minorEastAsia" w:eastAsiaTheme="minorEastAsia" w:cstheme="minorEastAsia"/>
                <w:color w:val="000000"/>
                <w:kern w:val="0"/>
                <w:sz w:val="24"/>
                <w:szCs w:val="24"/>
                <w:highlight w:val="none"/>
                <w:lang w:val="en-US" w:eastAsia="zh-CN" w:bidi="ar"/>
              </w:rPr>
              <w:t>.</w:t>
            </w:r>
            <w:r>
              <w:rPr>
                <w:rFonts w:hint="default" w:ascii="Times New Roman" w:hAnsi="Times New Roman" w:cs="Times New Roman" w:eastAsiaTheme="minorEastAsia"/>
                <w:color w:val="000000"/>
                <w:kern w:val="0"/>
                <w:sz w:val="24"/>
                <w:szCs w:val="24"/>
                <w:highlight w:val="none"/>
                <w:lang w:val="en-US" w:eastAsia="zh-CN" w:bidi="ar"/>
              </w:rPr>
              <w:t>00</w:t>
            </w:r>
          </w:p>
        </w:tc>
      </w:tr>
      <w:tr w14:paraId="277EC1E6">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39208DED">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518" w:type="dxa"/>
            <w:tcBorders>
              <w:top w:val="nil"/>
              <w:left w:val="nil"/>
              <w:bottom w:val="single" w:color="auto" w:sz="8" w:space="0"/>
              <w:right w:val="single" w:color="auto" w:sz="8" w:space="0"/>
            </w:tcBorders>
            <w:noWrap w:val="0"/>
            <w:vAlign w:val="center"/>
          </w:tcPr>
          <w:p w14:paraId="4676DD76">
            <w:pPr>
              <w:jc w:val="both"/>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4DC94B30">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（九）卫生健康支出</w:t>
            </w:r>
          </w:p>
        </w:tc>
        <w:tc>
          <w:tcPr>
            <w:tcW w:w="1688" w:type="dxa"/>
            <w:tcBorders>
              <w:top w:val="nil"/>
              <w:left w:val="nil"/>
              <w:bottom w:val="single" w:color="auto" w:sz="8" w:space="0"/>
              <w:right w:val="single" w:color="auto" w:sz="12" w:space="0"/>
            </w:tcBorders>
            <w:noWrap w:val="0"/>
            <w:vAlign w:val="center"/>
          </w:tcPr>
          <w:p w14:paraId="4121F01F">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24"/>
                <w:szCs w:val="24"/>
                <w:highlight w:val="none"/>
                <w:lang w:val="en-US" w:eastAsia="zh-CN" w:bidi="ar"/>
              </w:rPr>
            </w:pPr>
            <w:r>
              <w:rPr>
                <w:rFonts w:hint="default" w:ascii="Times New Roman" w:hAnsi="Times New Roman" w:cs="Times New Roman" w:eastAsiaTheme="minorEastAsia"/>
                <w:color w:val="000000"/>
                <w:kern w:val="0"/>
                <w:sz w:val="24"/>
                <w:szCs w:val="24"/>
                <w:highlight w:val="none"/>
                <w:lang w:val="en-US" w:eastAsia="zh-CN" w:bidi="ar"/>
              </w:rPr>
              <w:t>75</w:t>
            </w:r>
            <w:r>
              <w:rPr>
                <w:rFonts w:hint="eastAsia" w:asciiTheme="minorEastAsia" w:hAnsiTheme="minorEastAsia" w:eastAsiaTheme="minorEastAsia" w:cstheme="minorEastAsia"/>
                <w:color w:val="000000"/>
                <w:kern w:val="0"/>
                <w:sz w:val="24"/>
                <w:szCs w:val="24"/>
                <w:highlight w:val="none"/>
                <w:lang w:val="en-US" w:eastAsia="zh-CN" w:bidi="ar"/>
              </w:rPr>
              <w:t>.</w:t>
            </w:r>
            <w:r>
              <w:rPr>
                <w:rFonts w:hint="default" w:ascii="Times New Roman" w:hAnsi="Times New Roman" w:cs="Times New Roman" w:eastAsiaTheme="minorEastAsia"/>
                <w:color w:val="000000"/>
                <w:kern w:val="0"/>
                <w:sz w:val="24"/>
                <w:szCs w:val="24"/>
                <w:highlight w:val="none"/>
                <w:lang w:val="en-US" w:eastAsia="zh-CN" w:bidi="ar"/>
              </w:rPr>
              <w:t>00</w:t>
            </w:r>
          </w:p>
        </w:tc>
      </w:tr>
      <w:tr w14:paraId="005DA9C3">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703550D5">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518" w:type="dxa"/>
            <w:tcBorders>
              <w:top w:val="nil"/>
              <w:left w:val="nil"/>
              <w:bottom w:val="single" w:color="auto" w:sz="8" w:space="0"/>
              <w:right w:val="single" w:color="auto" w:sz="8" w:space="0"/>
            </w:tcBorders>
            <w:noWrap w:val="0"/>
            <w:vAlign w:val="center"/>
          </w:tcPr>
          <w:p w14:paraId="42A2F423">
            <w:pPr>
              <w:jc w:val="both"/>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4369C274">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（十）节能环保支出</w:t>
            </w:r>
          </w:p>
        </w:tc>
        <w:tc>
          <w:tcPr>
            <w:tcW w:w="1688" w:type="dxa"/>
            <w:tcBorders>
              <w:top w:val="nil"/>
              <w:left w:val="nil"/>
              <w:bottom w:val="single" w:color="auto" w:sz="8" w:space="0"/>
              <w:right w:val="single" w:color="auto" w:sz="12" w:space="0"/>
            </w:tcBorders>
            <w:noWrap w:val="0"/>
            <w:vAlign w:val="center"/>
          </w:tcPr>
          <w:p w14:paraId="689562F3">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rPr>
            </w:pPr>
          </w:p>
        </w:tc>
      </w:tr>
      <w:tr w14:paraId="2FCDDB35">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35B8E973">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518" w:type="dxa"/>
            <w:tcBorders>
              <w:top w:val="nil"/>
              <w:left w:val="nil"/>
              <w:bottom w:val="single" w:color="auto" w:sz="8" w:space="0"/>
              <w:right w:val="single" w:color="auto" w:sz="8" w:space="0"/>
            </w:tcBorders>
            <w:noWrap w:val="0"/>
            <w:vAlign w:val="center"/>
          </w:tcPr>
          <w:p w14:paraId="65D7CEDB">
            <w:pPr>
              <w:jc w:val="both"/>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2C271C13">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（十一）城乡社区支出</w:t>
            </w:r>
          </w:p>
        </w:tc>
        <w:tc>
          <w:tcPr>
            <w:tcW w:w="1688" w:type="dxa"/>
            <w:tcBorders>
              <w:top w:val="nil"/>
              <w:left w:val="nil"/>
              <w:bottom w:val="single" w:color="auto" w:sz="8" w:space="0"/>
              <w:right w:val="single" w:color="auto" w:sz="12" w:space="0"/>
            </w:tcBorders>
            <w:noWrap w:val="0"/>
            <w:vAlign w:val="center"/>
          </w:tcPr>
          <w:p w14:paraId="1280B8AC">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305</w:t>
            </w:r>
            <w:r>
              <w:rPr>
                <w:rFonts w:hint="eastAsia" w:asciiTheme="minorEastAsia" w:hAnsiTheme="minorEastAsia" w:eastAsiaTheme="minorEastAsia" w:cstheme="minorEastAsia"/>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00</w:t>
            </w:r>
          </w:p>
        </w:tc>
      </w:tr>
      <w:tr w14:paraId="5503C50C">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082C52AA">
            <w:pPr>
              <w:widowControl/>
              <w:spacing w:before="100" w:beforeAutospacing="1" w:after="100" w:afterAutospacing="1"/>
              <w:rPr>
                <w:rFonts w:hint="eastAsia" w:asciiTheme="minorEastAsia" w:hAnsiTheme="minorEastAsia" w:eastAsiaTheme="minorEastAsia" w:cstheme="minorEastAsia"/>
                <w:kern w:val="0"/>
                <w:sz w:val="24"/>
                <w:szCs w:val="24"/>
                <w:highlight w:val="none"/>
              </w:rPr>
            </w:pPr>
          </w:p>
        </w:tc>
        <w:tc>
          <w:tcPr>
            <w:tcW w:w="1518" w:type="dxa"/>
            <w:tcBorders>
              <w:top w:val="nil"/>
              <w:left w:val="nil"/>
              <w:bottom w:val="single" w:color="auto" w:sz="8" w:space="0"/>
              <w:right w:val="single" w:color="auto" w:sz="8" w:space="0"/>
            </w:tcBorders>
            <w:noWrap w:val="0"/>
            <w:vAlign w:val="center"/>
          </w:tcPr>
          <w:p w14:paraId="3007C9FB">
            <w:pPr>
              <w:jc w:val="both"/>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5AE91AF9">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（十二）农林水支出</w:t>
            </w:r>
          </w:p>
        </w:tc>
        <w:tc>
          <w:tcPr>
            <w:tcW w:w="1688" w:type="dxa"/>
            <w:tcBorders>
              <w:top w:val="nil"/>
              <w:left w:val="nil"/>
              <w:bottom w:val="single" w:color="auto" w:sz="8" w:space="0"/>
              <w:right w:val="single" w:color="auto" w:sz="12" w:space="0"/>
            </w:tcBorders>
            <w:noWrap w:val="0"/>
            <w:vAlign w:val="center"/>
          </w:tcPr>
          <w:p w14:paraId="055CF5B6">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1273</w:t>
            </w:r>
            <w:r>
              <w:rPr>
                <w:rFonts w:hint="eastAsia" w:asciiTheme="minorEastAsia" w:hAnsiTheme="minorEastAsia" w:eastAsiaTheme="minorEastAsia" w:cstheme="minorEastAsia"/>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63</w:t>
            </w:r>
          </w:p>
        </w:tc>
      </w:tr>
      <w:tr w14:paraId="14017711">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01627964">
            <w:pPr>
              <w:widowControl/>
              <w:spacing w:before="100" w:beforeAutospacing="1" w:after="100" w:afterAutospacing="1"/>
              <w:rPr>
                <w:rFonts w:hint="eastAsia" w:asciiTheme="minorEastAsia" w:hAnsiTheme="minorEastAsia" w:eastAsiaTheme="minorEastAsia" w:cstheme="minorEastAsia"/>
                <w:kern w:val="0"/>
                <w:sz w:val="24"/>
                <w:szCs w:val="24"/>
                <w:highlight w:val="none"/>
              </w:rPr>
            </w:pPr>
          </w:p>
        </w:tc>
        <w:tc>
          <w:tcPr>
            <w:tcW w:w="1518" w:type="dxa"/>
            <w:tcBorders>
              <w:top w:val="nil"/>
              <w:left w:val="nil"/>
              <w:bottom w:val="single" w:color="auto" w:sz="8" w:space="0"/>
              <w:right w:val="single" w:color="auto" w:sz="8" w:space="0"/>
            </w:tcBorders>
            <w:noWrap w:val="0"/>
            <w:vAlign w:val="center"/>
          </w:tcPr>
          <w:p w14:paraId="148EE202">
            <w:pPr>
              <w:jc w:val="both"/>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16AD2E42">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（十三）交通运输支出</w:t>
            </w:r>
          </w:p>
        </w:tc>
        <w:tc>
          <w:tcPr>
            <w:tcW w:w="1688" w:type="dxa"/>
            <w:tcBorders>
              <w:top w:val="nil"/>
              <w:left w:val="nil"/>
              <w:bottom w:val="single" w:color="auto" w:sz="8" w:space="0"/>
              <w:right w:val="single" w:color="auto" w:sz="12" w:space="0"/>
            </w:tcBorders>
            <w:noWrap w:val="0"/>
            <w:vAlign w:val="center"/>
          </w:tcPr>
          <w:p w14:paraId="43C98750">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rPr>
            </w:pPr>
          </w:p>
        </w:tc>
      </w:tr>
      <w:tr w14:paraId="1EDE7A66">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720E2FD8">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518" w:type="dxa"/>
            <w:tcBorders>
              <w:top w:val="nil"/>
              <w:left w:val="nil"/>
              <w:bottom w:val="single" w:color="auto" w:sz="8" w:space="0"/>
              <w:right w:val="single" w:color="auto" w:sz="8" w:space="0"/>
            </w:tcBorders>
            <w:noWrap w:val="0"/>
            <w:vAlign w:val="center"/>
          </w:tcPr>
          <w:p w14:paraId="108C581F">
            <w:pPr>
              <w:jc w:val="both"/>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0F24628A">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（十四）资源勘探信息等支出</w:t>
            </w:r>
          </w:p>
        </w:tc>
        <w:tc>
          <w:tcPr>
            <w:tcW w:w="1688" w:type="dxa"/>
            <w:tcBorders>
              <w:top w:val="nil"/>
              <w:left w:val="nil"/>
              <w:bottom w:val="single" w:color="auto" w:sz="8" w:space="0"/>
              <w:right w:val="single" w:color="auto" w:sz="12" w:space="0"/>
            </w:tcBorders>
            <w:noWrap w:val="0"/>
            <w:vAlign w:val="center"/>
          </w:tcPr>
          <w:p w14:paraId="02D09F26">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rPr>
            </w:pPr>
          </w:p>
        </w:tc>
      </w:tr>
      <w:tr w14:paraId="4864B750">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4FF7215E">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518" w:type="dxa"/>
            <w:tcBorders>
              <w:top w:val="nil"/>
              <w:left w:val="nil"/>
              <w:bottom w:val="single" w:color="auto" w:sz="8" w:space="0"/>
              <w:right w:val="single" w:color="auto" w:sz="8" w:space="0"/>
            </w:tcBorders>
            <w:noWrap w:val="0"/>
            <w:vAlign w:val="center"/>
          </w:tcPr>
          <w:p w14:paraId="4283A2BE">
            <w:pPr>
              <w:jc w:val="both"/>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6EF144BF">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（十五）商业服务业等支出</w:t>
            </w:r>
          </w:p>
        </w:tc>
        <w:tc>
          <w:tcPr>
            <w:tcW w:w="1688" w:type="dxa"/>
            <w:tcBorders>
              <w:top w:val="nil"/>
              <w:left w:val="nil"/>
              <w:bottom w:val="single" w:color="auto" w:sz="8" w:space="0"/>
              <w:right w:val="single" w:color="auto" w:sz="12" w:space="0"/>
            </w:tcBorders>
            <w:noWrap w:val="0"/>
            <w:vAlign w:val="center"/>
          </w:tcPr>
          <w:p w14:paraId="140C20BE">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rPr>
            </w:pPr>
          </w:p>
        </w:tc>
      </w:tr>
      <w:tr w14:paraId="6ED9722A">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08A9A3D9">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518" w:type="dxa"/>
            <w:tcBorders>
              <w:top w:val="nil"/>
              <w:left w:val="nil"/>
              <w:bottom w:val="single" w:color="auto" w:sz="8" w:space="0"/>
              <w:right w:val="single" w:color="auto" w:sz="8" w:space="0"/>
            </w:tcBorders>
            <w:noWrap w:val="0"/>
            <w:vAlign w:val="center"/>
          </w:tcPr>
          <w:p w14:paraId="4FB17E4B">
            <w:pPr>
              <w:jc w:val="both"/>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1DDE1EF9">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（十六）金融支出</w:t>
            </w:r>
          </w:p>
        </w:tc>
        <w:tc>
          <w:tcPr>
            <w:tcW w:w="1688" w:type="dxa"/>
            <w:tcBorders>
              <w:top w:val="nil"/>
              <w:left w:val="nil"/>
              <w:bottom w:val="single" w:color="auto" w:sz="8" w:space="0"/>
              <w:right w:val="single" w:color="auto" w:sz="12" w:space="0"/>
            </w:tcBorders>
            <w:noWrap w:val="0"/>
            <w:vAlign w:val="center"/>
          </w:tcPr>
          <w:p w14:paraId="78DD354E">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rPr>
            </w:pPr>
          </w:p>
        </w:tc>
      </w:tr>
      <w:tr w14:paraId="2C9C1E6F">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5AFE43DB">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tc>
        <w:tc>
          <w:tcPr>
            <w:tcW w:w="1518" w:type="dxa"/>
            <w:tcBorders>
              <w:top w:val="nil"/>
              <w:left w:val="nil"/>
              <w:bottom w:val="single" w:color="auto" w:sz="8" w:space="0"/>
              <w:right w:val="single" w:color="auto" w:sz="8" w:space="0"/>
            </w:tcBorders>
            <w:noWrap w:val="0"/>
            <w:vAlign w:val="center"/>
          </w:tcPr>
          <w:p w14:paraId="7F46E825">
            <w:pPr>
              <w:jc w:val="both"/>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583D7182">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（二十一）灾害防治及应急管理支出</w:t>
            </w:r>
          </w:p>
        </w:tc>
        <w:tc>
          <w:tcPr>
            <w:tcW w:w="1688" w:type="dxa"/>
            <w:tcBorders>
              <w:top w:val="nil"/>
              <w:left w:val="nil"/>
              <w:bottom w:val="single" w:color="auto" w:sz="8" w:space="0"/>
              <w:right w:val="single" w:color="auto" w:sz="12" w:space="0"/>
            </w:tcBorders>
            <w:noWrap w:val="0"/>
            <w:vAlign w:val="center"/>
          </w:tcPr>
          <w:p w14:paraId="5F390563">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rPr>
            </w:pPr>
          </w:p>
        </w:tc>
      </w:tr>
      <w:tr w14:paraId="028B46F3">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0"/>
            <w:vAlign w:val="center"/>
          </w:tcPr>
          <w:p w14:paraId="55415EA7">
            <w:pPr>
              <w:widowControl/>
              <w:spacing w:before="100" w:beforeAutospacing="1" w:after="100" w:afterAutospacing="1"/>
              <w:rPr>
                <w:rFonts w:hint="eastAsia" w:asciiTheme="minorEastAsia" w:hAnsiTheme="minorEastAsia" w:eastAsiaTheme="minorEastAsia" w:cstheme="minorEastAsia"/>
                <w:kern w:val="0"/>
                <w:sz w:val="24"/>
                <w:szCs w:val="24"/>
                <w:highlight w:val="none"/>
              </w:rPr>
            </w:pPr>
          </w:p>
        </w:tc>
        <w:tc>
          <w:tcPr>
            <w:tcW w:w="1518" w:type="dxa"/>
            <w:tcBorders>
              <w:top w:val="nil"/>
              <w:left w:val="nil"/>
              <w:bottom w:val="single" w:color="auto" w:sz="8" w:space="0"/>
              <w:right w:val="single" w:color="auto" w:sz="8" w:space="0"/>
            </w:tcBorders>
            <w:noWrap w:val="0"/>
            <w:vAlign w:val="center"/>
          </w:tcPr>
          <w:p w14:paraId="0B79D4BE">
            <w:pPr>
              <w:jc w:val="both"/>
              <w:rPr>
                <w:rFonts w:hint="eastAsia" w:asciiTheme="minorEastAsia" w:hAnsiTheme="minorEastAsia" w:eastAsiaTheme="minorEastAsia" w:cstheme="minorEastAsia"/>
                <w:kern w:val="0"/>
                <w:sz w:val="24"/>
                <w:szCs w:val="24"/>
                <w:highlight w:val="none"/>
              </w:rPr>
            </w:pPr>
          </w:p>
        </w:tc>
        <w:tc>
          <w:tcPr>
            <w:tcW w:w="3357" w:type="dxa"/>
            <w:tcBorders>
              <w:top w:val="nil"/>
              <w:left w:val="nil"/>
              <w:bottom w:val="single" w:color="auto" w:sz="8" w:space="0"/>
              <w:right w:val="single" w:color="auto" w:sz="8" w:space="0"/>
            </w:tcBorders>
            <w:noWrap w:val="0"/>
            <w:vAlign w:val="center"/>
          </w:tcPr>
          <w:p w14:paraId="1AD19C72">
            <w:pPr>
              <w:widowControl/>
              <w:spacing w:before="100" w:beforeAutospacing="1" w:after="100" w:afterAutospacing="1"/>
              <w:jc w:val="left"/>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二、结转下年</w:t>
            </w:r>
          </w:p>
        </w:tc>
        <w:tc>
          <w:tcPr>
            <w:tcW w:w="1688" w:type="dxa"/>
            <w:tcBorders>
              <w:top w:val="nil"/>
              <w:left w:val="nil"/>
              <w:bottom w:val="single" w:color="auto" w:sz="8" w:space="0"/>
              <w:right w:val="single" w:color="auto" w:sz="12" w:space="0"/>
            </w:tcBorders>
            <w:noWrap w:val="0"/>
            <w:vAlign w:val="center"/>
          </w:tcPr>
          <w:p w14:paraId="7896E569">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rPr>
            </w:pPr>
          </w:p>
        </w:tc>
      </w:tr>
      <w:tr w14:paraId="1677C974">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12" w:space="0"/>
              <w:right w:val="single" w:color="auto" w:sz="8" w:space="0"/>
            </w:tcBorders>
            <w:noWrap w:val="0"/>
            <w:vAlign w:val="center"/>
          </w:tcPr>
          <w:p w14:paraId="0CAE9B10">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收入总计</w:t>
            </w:r>
          </w:p>
        </w:tc>
        <w:tc>
          <w:tcPr>
            <w:tcW w:w="1518" w:type="dxa"/>
            <w:tcBorders>
              <w:top w:val="nil"/>
              <w:left w:val="nil"/>
              <w:bottom w:val="single" w:color="auto" w:sz="12" w:space="0"/>
              <w:right w:val="single" w:color="auto" w:sz="8" w:space="0"/>
            </w:tcBorders>
            <w:noWrap w:val="0"/>
            <w:vAlign w:val="center"/>
          </w:tcPr>
          <w:p w14:paraId="62B58447">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4101</w:t>
            </w:r>
            <w:r>
              <w:rPr>
                <w:rFonts w:hint="eastAsia" w:asciiTheme="minorEastAsia" w:hAnsiTheme="minorEastAsia" w:eastAsiaTheme="minorEastAsia" w:cstheme="minorEastAsia"/>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63</w:t>
            </w:r>
          </w:p>
        </w:tc>
        <w:tc>
          <w:tcPr>
            <w:tcW w:w="3357" w:type="dxa"/>
            <w:tcBorders>
              <w:top w:val="nil"/>
              <w:left w:val="nil"/>
              <w:bottom w:val="single" w:color="auto" w:sz="12" w:space="0"/>
              <w:right w:val="single" w:color="auto" w:sz="8" w:space="0"/>
            </w:tcBorders>
            <w:noWrap w:val="0"/>
            <w:vAlign w:val="center"/>
          </w:tcPr>
          <w:p w14:paraId="17EBD8E0">
            <w:pPr>
              <w:widowControl/>
              <w:spacing w:before="100" w:beforeAutospacing="1" w:after="100" w:afterAutospacing="1"/>
              <w:jc w:val="center"/>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color w:val="000000"/>
                <w:kern w:val="0"/>
                <w:sz w:val="24"/>
                <w:szCs w:val="24"/>
                <w:highlight w:val="none"/>
              </w:rPr>
              <w:t>支</w:t>
            </w: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出</w:t>
            </w: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总</w:t>
            </w:r>
            <w:r>
              <w:rPr>
                <w:rFonts w:hint="eastAsia" w:asciiTheme="minorEastAsia" w:hAnsiTheme="minorEastAsia" w:eastAsiaTheme="minorEastAsia" w:cstheme="minorEastAsia"/>
                <w:kern w:val="0"/>
                <w:sz w:val="24"/>
                <w:szCs w:val="24"/>
                <w:highlight w:val="none"/>
              </w:rPr>
              <w:t> </w:t>
            </w:r>
            <w:r>
              <w:rPr>
                <w:rFonts w:hint="eastAsia" w:asciiTheme="minorEastAsia" w:hAnsiTheme="minorEastAsia" w:eastAsiaTheme="minorEastAsia" w:cstheme="minorEastAsia"/>
                <w:color w:val="000000"/>
                <w:kern w:val="0"/>
                <w:sz w:val="24"/>
                <w:szCs w:val="24"/>
                <w:highlight w:val="none"/>
              </w:rPr>
              <w:t>计</w:t>
            </w:r>
          </w:p>
        </w:tc>
        <w:tc>
          <w:tcPr>
            <w:tcW w:w="1688" w:type="dxa"/>
            <w:tcBorders>
              <w:top w:val="nil"/>
              <w:left w:val="nil"/>
              <w:bottom w:val="single" w:color="auto" w:sz="12" w:space="0"/>
              <w:right w:val="single" w:color="auto" w:sz="12" w:space="0"/>
            </w:tcBorders>
            <w:noWrap w:val="0"/>
            <w:vAlign w:val="center"/>
          </w:tcPr>
          <w:p w14:paraId="2DC3CD37">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4101</w:t>
            </w:r>
            <w:r>
              <w:rPr>
                <w:rFonts w:hint="eastAsia" w:asciiTheme="minorEastAsia" w:hAnsiTheme="minorEastAsia" w:eastAsiaTheme="minorEastAsia" w:cstheme="minorEastAsia"/>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63</w:t>
            </w:r>
          </w:p>
        </w:tc>
      </w:tr>
    </w:tbl>
    <w:p w14:paraId="64B00CFA">
      <w:pPr>
        <w:widowControl/>
        <w:shd w:val="clear" w:color="auto" w:fill="FFFFFF"/>
        <w:spacing w:before="100" w:beforeAutospacing="1" w:after="100" w:afterAutospacing="1"/>
        <w:jc w:val="center"/>
        <w:rPr>
          <w:rFonts w:hint="eastAsia" w:ascii="宋体" w:hAnsi="宋体" w:cs="Arial"/>
          <w:b/>
          <w:bCs/>
          <w:color w:val="000000"/>
          <w:kern w:val="0"/>
          <w:sz w:val="30"/>
          <w:highlight w:val="none"/>
        </w:rPr>
      </w:pPr>
    </w:p>
    <w:p w14:paraId="747E01B3">
      <w:pPr>
        <w:rPr>
          <w:rFonts w:hint="eastAsia" w:eastAsia="仿宋_GB2312"/>
          <w:b/>
          <w:bCs/>
          <w:sz w:val="32"/>
          <w:szCs w:val="32"/>
          <w:highlight w:val="none"/>
          <w:u w:val="none"/>
        </w:rPr>
      </w:pPr>
      <w:r>
        <w:rPr>
          <w:rFonts w:hint="eastAsia" w:eastAsia="仿宋_GB2312"/>
          <w:b/>
          <w:bCs/>
          <w:sz w:val="32"/>
          <w:szCs w:val="32"/>
          <w:highlight w:val="none"/>
          <w:u w:val="none"/>
        </w:rPr>
        <w:br w:type="page"/>
      </w:r>
    </w:p>
    <w:p w14:paraId="3472F1CD">
      <w:pPr>
        <w:widowControl/>
        <w:shd w:val="clear" w:color="auto" w:fill="FFFFFF"/>
        <w:spacing w:before="100" w:beforeAutospacing="1" w:after="100" w:afterAutospacing="1"/>
        <w:jc w:val="center"/>
        <w:rPr>
          <w:rFonts w:hint="eastAsia" w:eastAsia="仿宋_GB2312"/>
          <w:b/>
          <w:bCs/>
          <w:sz w:val="32"/>
          <w:szCs w:val="32"/>
          <w:highlight w:val="none"/>
          <w:u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4C8F63A6">
      <w:pPr>
        <w:widowControl/>
        <w:shd w:val="clear" w:color="auto" w:fill="FFFFFF"/>
        <w:spacing w:before="100" w:beforeAutospacing="1" w:after="100" w:afterAutospacing="1"/>
        <w:jc w:val="center"/>
        <w:rPr>
          <w:rFonts w:hint="eastAsia" w:eastAsia="仿宋_GB2312"/>
          <w:b/>
          <w:bCs/>
          <w:sz w:val="32"/>
          <w:szCs w:val="32"/>
          <w:highlight w:val="none"/>
          <w:u w:val="none"/>
        </w:rPr>
      </w:pPr>
      <w:r>
        <w:rPr>
          <w:rFonts w:hint="eastAsia" w:eastAsia="仿宋_GB2312"/>
          <w:b/>
          <w:bCs/>
          <w:sz w:val="32"/>
          <w:szCs w:val="32"/>
          <w:highlight w:val="none"/>
          <w:u w:val="none"/>
        </w:rPr>
        <w:t>部门收入总体情况表</w:t>
      </w:r>
    </w:p>
    <w:p w14:paraId="4B8B0532">
      <w:pPr>
        <w:widowControl/>
        <w:shd w:val="clear" w:color="auto" w:fill="FFFFFF"/>
        <w:spacing w:before="100" w:beforeAutospacing="1" w:after="100" w:afterAutospacing="1"/>
        <w:jc w:val="center"/>
        <w:rPr>
          <w:rFonts w:ascii="Arial" w:hAnsi="Arial" w:cs="Arial"/>
          <w:color w:val="222222"/>
          <w:kern w:val="0"/>
          <w:sz w:val="23"/>
          <w:szCs w:val="23"/>
          <w:highlight w:val="none"/>
        </w:rPr>
      </w:pPr>
      <w:r>
        <w:rPr>
          <w:rFonts w:ascii="Calibri" w:hAnsi="Calibri" w:cs="Arial"/>
          <w:color w:val="222222"/>
          <w:kern w:val="0"/>
          <w:sz w:val="23"/>
          <w:szCs w:val="23"/>
          <w:highlight w:val="none"/>
        </w:rPr>
        <w:t>    </w:t>
      </w:r>
      <w:r>
        <w:rPr>
          <w:rFonts w:hint="eastAsia" w:ascii="宋体" w:hAnsi="宋体" w:cs="Arial"/>
          <w:color w:val="000000"/>
          <w:kern w:val="0"/>
          <w:sz w:val="23"/>
          <w:szCs w:val="23"/>
          <w:highlight w:val="none"/>
          <w:lang w:eastAsia="zh-CN"/>
        </w:rPr>
        <w:t>部门：</w:t>
      </w:r>
      <w:r>
        <w:rPr>
          <w:rFonts w:hint="eastAsia" w:ascii="宋体" w:hAnsi="宋体" w:cs="Arial"/>
          <w:color w:val="000000"/>
          <w:kern w:val="0"/>
          <w:sz w:val="23"/>
          <w:szCs w:val="23"/>
          <w:highlight w:val="none"/>
          <w:lang w:val="en-US" w:eastAsia="zh-CN"/>
        </w:rPr>
        <w:t xml:space="preserve">乌石镇人民政府                                                                                        </w:t>
      </w:r>
      <w:r>
        <w:rPr>
          <w:rFonts w:hint="eastAsia" w:ascii="宋体" w:hAnsi="宋体" w:cs="Arial"/>
          <w:color w:val="000000"/>
          <w:kern w:val="0"/>
          <w:sz w:val="23"/>
          <w:szCs w:val="23"/>
          <w:highlight w:val="none"/>
        </w:rPr>
        <w:t>单位：万元</w:t>
      </w:r>
    </w:p>
    <w:tbl>
      <w:tblPr>
        <w:tblStyle w:val="3"/>
        <w:tblpPr w:leftFromText="180" w:rightFromText="180" w:vertAnchor="text" w:horzAnchor="page" w:tblpX="1615" w:tblpY="239"/>
        <w:tblOverlap w:val="never"/>
        <w:tblW w:w="14408" w:type="dxa"/>
        <w:tblInd w:w="0" w:type="dxa"/>
        <w:tblLayout w:type="autofit"/>
        <w:tblCellMar>
          <w:top w:w="0" w:type="dxa"/>
          <w:left w:w="0" w:type="dxa"/>
          <w:bottom w:w="0" w:type="dxa"/>
          <w:right w:w="0" w:type="dxa"/>
        </w:tblCellMar>
      </w:tblPr>
      <w:tblGrid>
        <w:gridCol w:w="381"/>
        <w:gridCol w:w="394"/>
        <w:gridCol w:w="385"/>
        <w:gridCol w:w="1993"/>
        <w:gridCol w:w="1371"/>
        <w:gridCol w:w="1522"/>
        <w:gridCol w:w="1242"/>
        <w:gridCol w:w="1720"/>
        <w:gridCol w:w="959"/>
        <w:gridCol w:w="1500"/>
        <w:gridCol w:w="1703"/>
        <w:gridCol w:w="1238"/>
      </w:tblGrid>
      <w:tr w14:paraId="31B672C5">
        <w:tblPrEx>
          <w:tblCellMar>
            <w:top w:w="0" w:type="dxa"/>
            <w:left w:w="0" w:type="dxa"/>
            <w:bottom w:w="0" w:type="dxa"/>
            <w:right w:w="0" w:type="dxa"/>
          </w:tblCellMar>
        </w:tblPrEx>
        <w:trPr>
          <w:trHeight w:val="450" w:hRule="atLeast"/>
        </w:trPr>
        <w:tc>
          <w:tcPr>
            <w:tcW w:w="3153" w:type="dxa"/>
            <w:gridSpan w:val="4"/>
            <w:tcBorders>
              <w:top w:val="single" w:color="auto" w:sz="12" w:space="0"/>
              <w:left w:val="single" w:color="auto" w:sz="12" w:space="0"/>
              <w:bottom w:val="single" w:color="auto" w:sz="8" w:space="0"/>
              <w:right w:val="single" w:color="auto" w:sz="8" w:space="0"/>
            </w:tcBorders>
            <w:noWrap w:val="0"/>
            <w:vAlign w:val="center"/>
          </w:tcPr>
          <w:p w14:paraId="2068BC69">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功能分类科目</w:t>
            </w:r>
          </w:p>
        </w:tc>
        <w:tc>
          <w:tcPr>
            <w:tcW w:w="1371" w:type="dxa"/>
            <w:vMerge w:val="restart"/>
            <w:tcBorders>
              <w:top w:val="single" w:color="auto" w:sz="12" w:space="0"/>
              <w:left w:val="nil"/>
              <w:bottom w:val="single" w:color="auto" w:sz="8" w:space="0"/>
              <w:right w:val="single" w:color="auto" w:sz="8" w:space="0"/>
            </w:tcBorders>
            <w:noWrap w:val="0"/>
            <w:vAlign w:val="center"/>
          </w:tcPr>
          <w:p w14:paraId="09C7CB3A">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合计</w:t>
            </w:r>
          </w:p>
        </w:tc>
        <w:tc>
          <w:tcPr>
            <w:tcW w:w="4484" w:type="dxa"/>
            <w:gridSpan w:val="3"/>
            <w:tcBorders>
              <w:top w:val="single" w:color="auto" w:sz="12" w:space="0"/>
              <w:left w:val="nil"/>
              <w:bottom w:val="single" w:color="auto" w:sz="8" w:space="0"/>
              <w:right w:val="single" w:color="auto" w:sz="8" w:space="0"/>
            </w:tcBorders>
            <w:noWrap w:val="0"/>
            <w:vAlign w:val="center"/>
          </w:tcPr>
          <w:p w14:paraId="181F8839">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一般公共预算拨款</w:t>
            </w:r>
          </w:p>
        </w:tc>
        <w:tc>
          <w:tcPr>
            <w:tcW w:w="959" w:type="dxa"/>
            <w:vMerge w:val="restart"/>
            <w:tcBorders>
              <w:top w:val="single" w:color="auto" w:sz="12" w:space="0"/>
              <w:left w:val="nil"/>
              <w:bottom w:val="single" w:color="auto" w:sz="8" w:space="0"/>
              <w:right w:val="single" w:color="auto" w:sz="8" w:space="0"/>
            </w:tcBorders>
            <w:noWrap w:val="0"/>
            <w:vAlign w:val="center"/>
          </w:tcPr>
          <w:p w14:paraId="7665083A">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政府性基金收入</w:t>
            </w:r>
          </w:p>
        </w:tc>
        <w:tc>
          <w:tcPr>
            <w:tcW w:w="1500" w:type="dxa"/>
            <w:vMerge w:val="restart"/>
            <w:tcBorders>
              <w:top w:val="single" w:color="auto" w:sz="12" w:space="0"/>
              <w:left w:val="nil"/>
              <w:bottom w:val="single" w:color="auto" w:sz="8" w:space="0"/>
              <w:right w:val="single" w:color="auto" w:sz="8" w:space="0"/>
            </w:tcBorders>
            <w:noWrap w:val="0"/>
            <w:vAlign w:val="center"/>
          </w:tcPr>
          <w:p w14:paraId="07B7C61C">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纳入专户管理的非税收入拨款</w:t>
            </w:r>
          </w:p>
        </w:tc>
        <w:tc>
          <w:tcPr>
            <w:tcW w:w="1703" w:type="dxa"/>
            <w:vMerge w:val="restart"/>
            <w:tcBorders>
              <w:top w:val="single" w:color="auto" w:sz="12" w:space="0"/>
              <w:left w:val="nil"/>
              <w:bottom w:val="single" w:color="auto" w:sz="8" w:space="0"/>
              <w:right w:val="single" w:color="auto" w:sz="8" w:space="0"/>
            </w:tcBorders>
            <w:noWrap w:val="0"/>
            <w:vAlign w:val="center"/>
          </w:tcPr>
          <w:p w14:paraId="428B1D94">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上级补助收入</w:t>
            </w:r>
          </w:p>
        </w:tc>
        <w:tc>
          <w:tcPr>
            <w:tcW w:w="1238" w:type="dxa"/>
            <w:vMerge w:val="restart"/>
            <w:tcBorders>
              <w:top w:val="single" w:color="auto" w:sz="12" w:space="0"/>
              <w:left w:val="nil"/>
              <w:bottom w:val="single" w:color="auto" w:sz="8" w:space="0"/>
              <w:right w:val="single" w:color="auto" w:sz="12" w:space="0"/>
            </w:tcBorders>
            <w:noWrap w:val="0"/>
            <w:vAlign w:val="center"/>
          </w:tcPr>
          <w:p w14:paraId="0F6F2EB7">
            <w:pPr>
              <w:widowControl/>
              <w:spacing w:before="100" w:beforeAutospacing="1" w:after="100" w:afterAutospacing="1"/>
              <w:jc w:val="center"/>
              <w:rPr>
                <w:rFonts w:hint="eastAsia" w:ascii="黑体" w:hAnsi="黑体" w:eastAsia="黑体" w:cs="黑体"/>
                <w:color w:val="000000"/>
                <w:kern w:val="0"/>
                <w:sz w:val="20"/>
                <w:szCs w:val="20"/>
                <w:highlight w:val="none"/>
              </w:rPr>
            </w:pPr>
            <w:r>
              <w:rPr>
                <w:rFonts w:hint="eastAsia" w:ascii="黑体" w:hAnsi="黑体" w:eastAsia="黑体" w:cs="黑体"/>
                <w:color w:val="000000"/>
                <w:kern w:val="0"/>
                <w:sz w:val="20"/>
                <w:szCs w:val="20"/>
                <w:highlight w:val="none"/>
              </w:rPr>
              <w:t>其他</w:t>
            </w:r>
          </w:p>
          <w:p w14:paraId="1A6CC708">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收入</w:t>
            </w:r>
          </w:p>
        </w:tc>
      </w:tr>
      <w:tr w14:paraId="3C79BFFB">
        <w:tblPrEx>
          <w:tblCellMar>
            <w:top w:w="0" w:type="dxa"/>
            <w:left w:w="0" w:type="dxa"/>
            <w:bottom w:w="0" w:type="dxa"/>
            <w:right w:w="0" w:type="dxa"/>
          </w:tblCellMar>
        </w:tblPrEx>
        <w:trPr>
          <w:trHeight w:val="406" w:hRule="atLeast"/>
        </w:trPr>
        <w:tc>
          <w:tcPr>
            <w:tcW w:w="1160" w:type="dxa"/>
            <w:gridSpan w:val="3"/>
            <w:tcBorders>
              <w:top w:val="nil"/>
              <w:left w:val="single" w:color="auto" w:sz="12" w:space="0"/>
              <w:bottom w:val="single" w:color="auto" w:sz="8" w:space="0"/>
              <w:right w:val="single" w:color="auto" w:sz="8" w:space="0"/>
            </w:tcBorders>
            <w:noWrap w:val="0"/>
            <w:vAlign w:val="center"/>
          </w:tcPr>
          <w:p w14:paraId="0EDE8833">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科目编码</w:t>
            </w:r>
          </w:p>
        </w:tc>
        <w:tc>
          <w:tcPr>
            <w:tcW w:w="1993" w:type="dxa"/>
            <w:vMerge w:val="restart"/>
            <w:tcBorders>
              <w:top w:val="nil"/>
              <w:left w:val="nil"/>
              <w:bottom w:val="single" w:color="auto" w:sz="8" w:space="0"/>
              <w:right w:val="single" w:color="auto" w:sz="8" w:space="0"/>
            </w:tcBorders>
            <w:noWrap w:val="0"/>
            <w:vAlign w:val="center"/>
          </w:tcPr>
          <w:p w14:paraId="2BA8F815">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科目名称</w:t>
            </w:r>
          </w:p>
        </w:tc>
        <w:tc>
          <w:tcPr>
            <w:tcW w:w="1371" w:type="dxa"/>
            <w:vMerge w:val="continue"/>
            <w:tcBorders>
              <w:top w:val="single" w:color="auto" w:sz="12" w:space="0"/>
              <w:left w:val="nil"/>
              <w:bottom w:val="single" w:color="auto" w:sz="8" w:space="0"/>
              <w:right w:val="single" w:color="auto" w:sz="8" w:space="0"/>
            </w:tcBorders>
            <w:noWrap w:val="0"/>
            <w:vAlign w:val="center"/>
          </w:tcPr>
          <w:p w14:paraId="3688FBA2">
            <w:pPr>
              <w:widowControl/>
              <w:jc w:val="left"/>
              <w:rPr>
                <w:rFonts w:hint="eastAsia" w:ascii="黑体" w:hAnsi="黑体" w:eastAsia="黑体" w:cs="黑体"/>
                <w:kern w:val="0"/>
                <w:sz w:val="20"/>
                <w:szCs w:val="20"/>
                <w:highlight w:val="none"/>
              </w:rPr>
            </w:pPr>
          </w:p>
        </w:tc>
        <w:tc>
          <w:tcPr>
            <w:tcW w:w="1522" w:type="dxa"/>
            <w:vMerge w:val="restart"/>
            <w:tcBorders>
              <w:top w:val="nil"/>
              <w:left w:val="nil"/>
              <w:bottom w:val="single" w:color="auto" w:sz="8" w:space="0"/>
              <w:right w:val="single" w:color="auto" w:sz="8" w:space="0"/>
            </w:tcBorders>
            <w:noWrap w:val="0"/>
            <w:vAlign w:val="center"/>
          </w:tcPr>
          <w:p w14:paraId="71877780">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小计</w:t>
            </w:r>
          </w:p>
        </w:tc>
        <w:tc>
          <w:tcPr>
            <w:tcW w:w="1242" w:type="dxa"/>
            <w:vMerge w:val="restart"/>
            <w:tcBorders>
              <w:top w:val="nil"/>
              <w:left w:val="nil"/>
              <w:bottom w:val="single" w:color="auto" w:sz="8" w:space="0"/>
              <w:right w:val="single" w:color="auto" w:sz="8" w:space="0"/>
            </w:tcBorders>
            <w:noWrap w:val="0"/>
            <w:vAlign w:val="center"/>
          </w:tcPr>
          <w:p w14:paraId="4BDBE06B">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经费拨款</w:t>
            </w:r>
          </w:p>
        </w:tc>
        <w:tc>
          <w:tcPr>
            <w:tcW w:w="1720" w:type="dxa"/>
            <w:vMerge w:val="restart"/>
            <w:tcBorders>
              <w:top w:val="nil"/>
              <w:left w:val="nil"/>
              <w:bottom w:val="single" w:color="auto" w:sz="8" w:space="0"/>
              <w:right w:val="single" w:color="auto" w:sz="8" w:space="0"/>
            </w:tcBorders>
            <w:noWrap w:val="0"/>
            <w:vAlign w:val="center"/>
          </w:tcPr>
          <w:p w14:paraId="12E5786D">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纳入一般公共预算管理的非税收入拨款</w:t>
            </w:r>
          </w:p>
        </w:tc>
        <w:tc>
          <w:tcPr>
            <w:tcW w:w="959" w:type="dxa"/>
            <w:vMerge w:val="continue"/>
            <w:tcBorders>
              <w:top w:val="single" w:color="auto" w:sz="12" w:space="0"/>
              <w:left w:val="nil"/>
              <w:bottom w:val="single" w:color="auto" w:sz="8" w:space="0"/>
              <w:right w:val="single" w:color="auto" w:sz="8" w:space="0"/>
            </w:tcBorders>
            <w:noWrap w:val="0"/>
            <w:vAlign w:val="center"/>
          </w:tcPr>
          <w:p w14:paraId="02935009">
            <w:pPr>
              <w:widowControl/>
              <w:jc w:val="left"/>
              <w:rPr>
                <w:rFonts w:hint="eastAsia" w:ascii="黑体" w:hAnsi="黑体" w:eastAsia="黑体" w:cs="黑体"/>
                <w:kern w:val="0"/>
                <w:sz w:val="20"/>
                <w:szCs w:val="20"/>
                <w:highlight w:val="none"/>
              </w:rPr>
            </w:pPr>
          </w:p>
        </w:tc>
        <w:tc>
          <w:tcPr>
            <w:tcW w:w="1500" w:type="dxa"/>
            <w:vMerge w:val="continue"/>
            <w:tcBorders>
              <w:top w:val="single" w:color="auto" w:sz="12" w:space="0"/>
              <w:left w:val="nil"/>
              <w:bottom w:val="single" w:color="auto" w:sz="8" w:space="0"/>
              <w:right w:val="single" w:color="auto" w:sz="8" w:space="0"/>
            </w:tcBorders>
            <w:noWrap w:val="0"/>
            <w:vAlign w:val="center"/>
          </w:tcPr>
          <w:p w14:paraId="717A38FF">
            <w:pPr>
              <w:widowControl/>
              <w:jc w:val="left"/>
              <w:rPr>
                <w:rFonts w:hint="eastAsia" w:ascii="黑体" w:hAnsi="黑体" w:eastAsia="黑体" w:cs="黑体"/>
                <w:kern w:val="0"/>
                <w:sz w:val="20"/>
                <w:szCs w:val="20"/>
                <w:highlight w:val="none"/>
              </w:rPr>
            </w:pPr>
          </w:p>
        </w:tc>
        <w:tc>
          <w:tcPr>
            <w:tcW w:w="1703" w:type="dxa"/>
            <w:vMerge w:val="continue"/>
            <w:tcBorders>
              <w:top w:val="single" w:color="auto" w:sz="12" w:space="0"/>
              <w:left w:val="nil"/>
              <w:bottom w:val="single" w:color="auto" w:sz="8" w:space="0"/>
              <w:right w:val="single" w:color="auto" w:sz="8" w:space="0"/>
            </w:tcBorders>
            <w:noWrap w:val="0"/>
            <w:vAlign w:val="center"/>
          </w:tcPr>
          <w:p w14:paraId="6C4607B9">
            <w:pPr>
              <w:widowControl/>
              <w:jc w:val="left"/>
              <w:rPr>
                <w:rFonts w:hint="eastAsia" w:ascii="黑体" w:hAnsi="黑体" w:eastAsia="黑体" w:cs="黑体"/>
                <w:kern w:val="0"/>
                <w:sz w:val="20"/>
                <w:szCs w:val="20"/>
                <w:highlight w:val="none"/>
              </w:rPr>
            </w:pPr>
          </w:p>
        </w:tc>
        <w:tc>
          <w:tcPr>
            <w:tcW w:w="1238" w:type="dxa"/>
            <w:vMerge w:val="continue"/>
            <w:tcBorders>
              <w:top w:val="single" w:color="auto" w:sz="12" w:space="0"/>
              <w:left w:val="nil"/>
              <w:bottom w:val="single" w:color="auto" w:sz="8" w:space="0"/>
              <w:right w:val="single" w:color="auto" w:sz="12" w:space="0"/>
            </w:tcBorders>
            <w:noWrap w:val="0"/>
            <w:vAlign w:val="center"/>
          </w:tcPr>
          <w:p w14:paraId="19407BC4">
            <w:pPr>
              <w:widowControl/>
              <w:jc w:val="left"/>
              <w:rPr>
                <w:rFonts w:hint="eastAsia" w:ascii="黑体" w:hAnsi="黑体" w:eastAsia="黑体" w:cs="黑体"/>
                <w:kern w:val="0"/>
                <w:sz w:val="20"/>
                <w:szCs w:val="20"/>
                <w:highlight w:val="none"/>
              </w:rPr>
            </w:pPr>
          </w:p>
        </w:tc>
      </w:tr>
      <w:tr w14:paraId="21F7FF5A">
        <w:tblPrEx>
          <w:tblCellMar>
            <w:top w:w="0" w:type="dxa"/>
            <w:left w:w="0" w:type="dxa"/>
            <w:bottom w:w="0" w:type="dxa"/>
            <w:right w:w="0" w:type="dxa"/>
          </w:tblCellMar>
        </w:tblPrEx>
        <w:trPr>
          <w:trHeight w:val="473" w:hRule="atLeast"/>
        </w:trPr>
        <w:tc>
          <w:tcPr>
            <w:tcW w:w="381" w:type="dxa"/>
            <w:tcBorders>
              <w:top w:val="nil"/>
              <w:left w:val="single" w:color="auto" w:sz="12" w:space="0"/>
              <w:bottom w:val="single" w:color="auto" w:sz="8" w:space="0"/>
              <w:right w:val="single" w:color="auto" w:sz="8" w:space="0"/>
            </w:tcBorders>
            <w:noWrap w:val="0"/>
            <w:vAlign w:val="center"/>
          </w:tcPr>
          <w:p w14:paraId="2BAA1C31">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类</w:t>
            </w:r>
          </w:p>
        </w:tc>
        <w:tc>
          <w:tcPr>
            <w:tcW w:w="394" w:type="dxa"/>
            <w:tcBorders>
              <w:top w:val="nil"/>
              <w:left w:val="nil"/>
              <w:bottom w:val="single" w:color="auto" w:sz="8" w:space="0"/>
              <w:right w:val="single" w:color="auto" w:sz="8" w:space="0"/>
            </w:tcBorders>
            <w:noWrap w:val="0"/>
            <w:vAlign w:val="center"/>
          </w:tcPr>
          <w:p w14:paraId="69622B3B">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款</w:t>
            </w:r>
          </w:p>
        </w:tc>
        <w:tc>
          <w:tcPr>
            <w:tcW w:w="385" w:type="dxa"/>
            <w:tcBorders>
              <w:top w:val="nil"/>
              <w:left w:val="nil"/>
              <w:bottom w:val="single" w:color="auto" w:sz="8" w:space="0"/>
              <w:right w:val="single" w:color="auto" w:sz="8" w:space="0"/>
            </w:tcBorders>
            <w:noWrap w:val="0"/>
            <w:vAlign w:val="center"/>
          </w:tcPr>
          <w:p w14:paraId="1FF23DEE">
            <w:pPr>
              <w:widowControl/>
              <w:spacing w:before="100" w:beforeAutospacing="1" w:after="100" w:afterAutospacing="1"/>
              <w:jc w:val="center"/>
              <w:rPr>
                <w:rFonts w:hint="eastAsia" w:ascii="黑体" w:hAnsi="黑体" w:eastAsia="黑体" w:cs="黑体"/>
                <w:kern w:val="0"/>
                <w:sz w:val="20"/>
                <w:szCs w:val="20"/>
                <w:highlight w:val="none"/>
              </w:rPr>
            </w:pPr>
            <w:r>
              <w:rPr>
                <w:rFonts w:hint="eastAsia" w:ascii="黑体" w:hAnsi="黑体" w:eastAsia="黑体" w:cs="黑体"/>
                <w:color w:val="000000"/>
                <w:kern w:val="0"/>
                <w:sz w:val="20"/>
                <w:szCs w:val="20"/>
                <w:highlight w:val="none"/>
              </w:rPr>
              <w:t>项</w:t>
            </w:r>
          </w:p>
        </w:tc>
        <w:tc>
          <w:tcPr>
            <w:tcW w:w="1993" w:type="dxa"/>
            <w:vMerge w:val="continue"/>
            <w:tcBorders>
              <w:top w:val="nil"/>
              <w:left w:val="nil"/>
              <w:bottom w:val="single" w:color="auto" w:sz="8" w:space="0"/>
              <w:right w:val="single" w:color="auto" w:sz="8" w:space="0"/>
            </w:tcBorders>
            <w:noWrap w:val="0"/>
            <w:vAlign w:val="center"/>
          </w:tcPr>
          <w:p w14:paraId="551C5B45">
            <w:pPr>
              <w:widowControl/>
              <w:jc w:val="left"/>
              <w:rPr>
                <w:rFonts w:hint="eastAsia" w:ascii="黑体" w:hAnsi="黑体" w:eastAsia="黑体" w:cs="黑体"/>
                <w:kern w:val="0"/>
                <w:sz w:val="20"/>
                <w:szCs w:val="20"/>
                <w:highlight w:val="none"/>
              </w:rPr>
            </w:pPr>
          </w:p>
        </w:tc>
        <w:tc>
          <w:tcPr>
            <w:tcW w:w="1371" w:type="dxa"/>
            <w:vMerge w:val="continue"/>
            <w:tcBorders>
              <w:top w:val="single" w:color="auto" w:sz="12" w:space="0"/>
              <w:left w:val="nil"/>
              <w:bottom w:val="single" w:color="auto" w:sz="8" w:space="0"/>
              <w:right w:val="single" w:color="auto" w:sz="8" w:space="0"/>
            </w:tcBorders>
            <w:noWrap w:val="0"/>
            <w:vAlign w:val="center"/>
          </w:tcPr>
          <w:p w14:paraId="4B0BAA04">
            <w:pPr>
              <w:widowControl/>
              <w:jc w:val="left"/>
              <w:rPr>
                <w:rFonts w:hint="eastAsia" w:ascii="黑体" w:hAnsi="黑体" w:eastAsia="黑体" w:cs="黑体"/>
                <w:kern w:val="0"/>
                <w:sz w:val="20"/>
                <w:szCs w:val="20"/>
                <w:highlight w:val="none"/>
              </w:rPr>
            </w:pPr>
          </w:p>
        </w:tc>
        <w:tc>
          <w:tcPr>
            <w:tcW w:w="1522" w:type="dxa"/>
            <w:vMerge w:val="continue"/>
            <w:tcBorders>
              <w:top w:val="nil"/>
              <w:left w:val="nil"/>
              <w:bottom w:val="single" w:color="auto" w:sz="8" w:space="0"/>
              <w:right w:val="single" w:color="auto" w:sz="8" w:space="0"/>
            </w:tcBorders>
            <w:noWrap w:val="0"/>
            <w:vAlign w:val="center"/>
          </w:tcPr>
          <w:p w14:paraId="7EF3FB7D">
            <w:pPr>
              <w:widowControl/>
              <w:jc w:val="left"/>
              <w:rPr>
                <w:rFonts w:hint="eastAsia" w:ascii="黑体" w:hAnsi="黑体" w:eastAsia="黑体" w:cs="黑体"/>
                <w:kern w:val="0"/>
                <w:sz w:val="20"/>
                <w:szCs w:val="20"/>
                <w:highlight w:val="none"/>
              </w:rPr>
            </w:pPr>
          </w:p>
        </w:tc>
        <w:tc>
          <w:tcPr>
            <w:tcW w:w="1242" w:type="dxa"/>
            <w:vMerge w:val="continue"/>
            <w:tcBorders>
              <w:top w:val="nil"/>
              <w:left w:val="nil"/>
              <w:bottom w:val="single" w:color="auto" w:sz="8" w:space="0"/>
              <w:right w:val="single" w:color="auto" w:sz="8" w:space="0"/>
            </w:tcBorders>
            <w:noWrap w:val="0"/>
            <w:vAlign w:val="center"/>
          </w:tcPr>
          <w:p w14:paraId="0B073628">
            <w:pPr>
              <w:widowControl/>
              <w:jc w:val="left"/>
              <w:rPr>
                <w:rFonts w:hint="eastAsia" w:ascii="黑体" w:hAnsi="黑体" w:eastAsia="黑体" w:cs="黑体"/>
                <w:kern w:val="0"/>
                <w:sz w:val="20"/>
                <w:szCs w:val="20"/>
                <w:highlight w:val="none"/>
              </w:rPr>
            </w:pPr>
          </w:p>
        </w:tc>
        <w:tc>
          <w:tcPr>
            <w:tcW w:w="1720" w:type="dxa"/>
            <w:vMerge w:val="continue"/>
            <w:tcBorders>
              <w:top w:val="nil"/>
              <w:left w:val="nil"/>
              <w:bottom w:val="single" w:color="auto" w:sz="8" w:space="0"/>
              <w:right w:val="single" w:color="auto" w:sz="8" w:space="0"/>
            </w:tcBorders>
            <w:noWrap w:val="0"/>
            <w:vAlign w:val="center"/>
          </w:tcPr>
          <w:p w14:paraId="3868BDD7">
            <w:pPr>
              <w:widowControl/>
              <w:jc w:val="left"/>
              <w:rPr>
                <w:rFonts w:hint="eastAsia" w:ascii="黑体" w:hAnsi="黑体" w:eastAsia="黑体" w:cs="黑体"/>
                <w:kern w:val="0"/>
                <w:sz w:val="20"/>
                <w:szCs w:val="20"/>
                <w:highlight w:val="none"/>
              </w:rPr>
            </w:pPr>
          </w:p>
        </w:tc>
        <w:tc>
          <w:tcPr>
            <w:tcW w:w="959" w:type="dxa"/>
            <w:vMerge w:val="continue"/>
            <w:tcBorders>
              <w:top w:val="single" w:color="auto" w:sz="12" w:space="0"/>
              <w:left w:val="nil"/>
              <w:bottom w:val="single" w:color="auto" w:sz="8" w:space="0"/>
              <w:right w:val="single" w:color="auto" w:sz="8" w:space="0"/>
            </w:tcBorders>
            <w:noWrap w:val="0"/>
            <w:vAlign w:val="center"/>
          </w:tcPr>
          <w:p w14:paraId="1DDD01A3">
            <w:pPr>
              <w:widowControl/>
              <w:jc w:val="left"/>
              <w:rPr>
                <w:rFonts w:hint="eastAsia" w:ascii="黑体" w:hAnsi="黑体" w:eastAsia="黑体" w:cs="黑体"/>
                <w:kern w:val="0"/>
                <w:sz w:val="20"/>
                <w:szCs w:val="20"/>
                <w:highlight w:val="none"/>
              </w:rPr>
            </w:pPr>
          </w:p>
        </w:tc>
        <w:tc>
          <w:tcPr>
            <w:tcW w:w="1500" w:type="dxa"/>
            <w:vMerge w:val="continue"/>
            <w:tcBorders>
              <w:top w:val="single" w:color="auto" w:sz="12" w:space="0"/>
              <w:left w:val="nil"/>
              <w:bottom w:val="single" w:color="auto" w:sz="8" w:space="0"/>
              <w:right w:val="single" w:color="auto" w:sz="8" w:space="0"/>
            </w:tcBorders>
            <w:noWrap w:val="0"/>
            <w:vAlign w:val="center"/>
          </w:tcPr>
          <w:p w14:paraId="105C07AC">
            <w:pPr>
              <w:widowControl/>
              <w:jc w:val="left"/>
              <w:rPr>
                <w:rFonts w:hint="eastAsia" w:ascii="黑体" w:hAnsi="黑体" w:eastAsia="黑体" w:cs="黑体"/>
                <w:kern w:val="0"/>
                <w:sz w:val="20"/>
                <w:szCs w:val="20"/>
                <w:highlight w:val="none"/>
              </w:rPr>
            </w:pPr>
          </w:p>
        </w:tc>
        <w:tc>
          <w:tcPr>
            <w:tcW w:w="1703" w:type="dxa"/>
            <w:vMerge w:val="continue"/>
            <w:tcBorders>
              <w:top w:val="single" w:color="auto" w:sz="12" w:space="0"/>
              <w:left w:val="nil"/>
              <w:bottom w:val="single" w:color="auto" w:sz="8" w:space="0"/>
              <w:right w:val="single" w:color="auto" w:sz="8" w:space="0"/>
            </w:tcBorders>
            <w:noWrap w:val="0"/>
            <w:vAlign w:val="center"/>
          </w:tcPr>
          <w:p w14:paraId="406B670F">
            <w:pPr>
              <w:widowControl/>
              <w:jc w:val="left"/>
              <w:rPr>
                <w:rFonts w:hint="eastAsia" w:ascii="黑体" w:hAnsi="黑体" w:eastAsia="黑体" w:cs="黑体"/>
                <w:kern w:val="0"/>
                <w:sz w:val="20"/>
                <w:szCs w:val="20"/>
                <w:highlight w:val="none"/>
              </w:rPr>
            </w:pPr>
          </w:p>
        </w:tc>
        <w:tc>
          <w:tcPr>
            <w:tcW w:w="1238" w:type="dxa"/>
            <w:vMerge w:val="continue"/>
            <w:tcBorders>
              <w:top w:val="single" w:color="auto" w:sz="12" w:space="0"/>
              <w:left w:val="nil"/>
              <w:bottom w:val="single" w:color="auto" w:sz="8" w:space="0"/>
              <w:right w:val="single" w:color="auto" w:sz="12" w:space="0"/>
            </w:tcBorders>
            <w:noWrap w:val="0"/>
            <w:vAlign w:val="center"/>
          </w:tcPr>
          <w:p w14:paraId="2F9DC6DC">
            <w:pPr>
              <w:widowControl/>
              <w:jc w:val="left"/>
              <w:rPr>
                <w:rFonts w:hint="eastAsia" w:ascii="黑体" w:hAnsi="黑体" w:eastAsia="黑体" w:cs="黑体"/>
                <w:kern w:val="0"/>
                <w:sz w:val="20"/>
                <w:szCs w:val="20"/>
                <w:highlight w:val="none"/>
              </w:rPr>
            </w:pPr>
          </w:p>
        </w:tc>
      </w:tr>
      <w:tr w14:paraId="18758D55">
        <w:tblPrEx>
          <w:tblCellMar>
            <w:top w:w="0" w:type="dxa"/>
            <w:left w:w="0" w:type="dxa"/>
            <w:bottom w:w="0" w:type="dxa"/>
            <w:right w:w="0" w:type="dxa"/>
          </w:tblCellMar>
        </w:tblPrEx>
        <w:trPr>
          <w:trHeight w:val="522" w:hRule="atLeast"/>
        </w:trPr>
        <w:tc>
          <w:tcPr>
            <w:tcW w:w="1160" w:type="dxa"/>
            <w:gridSpan w:val="3"/>
            <w:tcBorders>
              <w:top w:val="nil"/>
              <w:left w:val="single" w:color="auto" w:sz="12" w:space="0"/>
              <w:bottom w:val="single" w:color="auto" w:sz="8" w:space="0"/>
              <w:right w:val="single" w:color="auto" w:sz="8" w:space="0"/>
            </w:tcBorders>
            <w:noWrap w:val="0"/>
            <w:vAlign w:val="center"/>
          </w:tcPr>
          <w:p w14:paraId="4439EADA">
            <w:pPr>
              <w:keepNext w:val="0"/>
              <w:keepLines w:val="0"/>
              <w:widowControl/>
              <w:suppressLineNumbers w:val="0"/>
              <w:jc w:val="center"/>
              <w:textAlignment w:val="center"/>
              <w:rPr>
                <w:rFonts w:hint="eastAsia" w:ascii="黑体" w:hAnsi="黑体" w:eastAsia="黑体" w:cs="黑体"/>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201</w:t>
            </w:r>
          </w:p>
        </w:tc>
        <w:tc>
          <w:tcPr>
            <w:tcW w:w="1993" w:type="dxa"/>
            <w:tcBorders>
              <w:top w:val="nil"/>
              <w:left w:val="nil"/>
              <w:bottom w:val="single" w:color="auto" w:sz="8" w:space="0"/>
              <w:right w:val="single" w:color="auto" w:sz="8" w:space="0"/>
            </w:tcBorders>
            <w:noWrap w:val="0"/>
            <w:vAlign w:val="center"/>
          </w:tcPr>
          <w:p w14:paraId="05CEBE2A">
            <w:pPr>
              <w:keepNext w:val="0"/>
              <w:keepLines w:val="0"/>
              <w:widowControl/>
              <w:suppressLineNumbers w:val="0"/>
              <w:jc w:val="center"/>
              <w:textAlignment w:val="center"/>
              <w:rPr>
                <w:rFonts w:hint="eastAsia" w:ascii="黑体" w:hAnsi="黑体" w:eastAsia="黑体" w:cs="黑体"/>
                <w:kern w:val="0"/>
                <w:sz w:val="20"/>
                <w:szCs w:val="20"/>
                <w:highlight w:val="none"/>
              </w:rPr>
            </w:pPr>
            <w:r>
              <w:rPr>
                <w:rFonts w:hint="eastAsia" w:ascii="宋体" w:hAnsi="宋体" w:eastAsia="宋体" w:cs="宋体"/>
                <w:i w:val="0"/>
                <w:iCs w:val="0"/>
                <w:color w:val="333333"/>
                <w:kern w:val="0"/>
                <w:sz w:val="24"/>
                <w:szCs w:val="24"/>
                <w:highlight w:val="none"/>
                <w:u w:val="none"/>
                <w:lang w:val="en-US" w:eastAsia="zh-CN" w:bidi="ar"/>
              </w:rPr>
              <w:t>一般公共服务支出</w:t>
            </w:r>
          </w:p>
        </w:tc>
        <w:tc>
          <w:tcPr>
            <w:tcW w:w="1371" w:type="dxa"/>
            <w:tcBorders>
              <w:top w:val="nil"/>
              <w:left w:val="nil"/>
              <w:bottom w:val="single" w:color="auto" w:sz="8" w:space="0"/>
              <w:right w:val="single" w:color="auto" w:sz="8" w:space="0"/>
            </w:tcBorders>
            <w:noWrap w:val="0"/>
            <w:vAlign w:val="center"/>
          </w:tcPr>
          <w:p w14:paraId="0F0ACF72">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333333"/>
                <w:kern w:val="0"/>
                <w:sz w:val="24"/>
                <w:szCs w:val="24"/>
                <w:highlight w:val="none"/>
                <w:u w:val="none"/>
                <w:lang w:val="en-US" w:eastAsia="zh-CN" w:bidi="ar"/>
              </w:rPr>
              <w:t>2015</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nil"/>
              <w:left w:val="nil"/>
              <w:bottom w:val="single" w:color="auto" w:sz="8" w:space="0"/>
              <w:right w:val="single" w:color="auto" w:sz="8" w:space="0"/>
            </w:tcBorders>
            <w:noWrap w:val="0"/>
            <w:vAlign w:val="center"/>
          </w:tcPr>
          <w:p w14:paraId="07AD2443">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1075</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242" w:type="dxa"/>
            <w:tcBorders>
              <w:top w:val="nil"/>
              <w:left w:val="nil"/>
              <w:bottom w:val="single" w:color="auto" w:sz="8" w:space="0"/>
              <w:right w:val="single" w:color="auto" w:sz="8" w:space="0"/>
            </w:tcBorders>
            <w:noWrap w:val="0"/>
            <w:vAlign w:val="center"/>
          </w:tcPr>
          <w:p w14:paraId="465F9F84">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1075</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720" w:type="dxa"/>
            <w:tcBorders>
              <w:top w:val="nil"/>
              <w:left w:val="nil"/>
              <w:bottom w:val="single" w:color="auto" w:sz="8" w:space="0"/>
              <w:right w:val="single" w:color="auto" w:sz="8" w:space="0"/>
            </w:tcBorders>
            <w:noWrap w:val="0"/>
            <w:vAlign w:val="center"/>
          </w:tcPr>
          <w:p w14:paraId="5526D39E">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959" w:type="dxa"/>
            <w:tcBorders>
              <w:top w:val="nil"/>
              <w:left w:val="nil"/>
              <w:bottom w:val="single" w:color="auto" w:sz="8" w:space="0"/>
              <w:right w:val="single" w:color="auto" w:sz="8" w:space="0"/>
            </w:tcBorders>
            <w:noWrap w:val="0"/>
            <w:vAlign w:val="center"/>
          </w:tcPr>
          <w:p w14:paraId="2A1AE711">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500" w:type="dxa"/>
            <w:tcBorders>
              <w:top w:val="nil"/>
              <w:left w:val="nil"/>
              <w:bottom w:val="single" w:color="auto" w:sz="8" w:space="0"/>
              <w:right w:val="single" w:color="auto" w:sz="8" w:space="0"/>
            </w:tcBorders>
            <w:noWrap w:val="0"/>
            <w:vAlign w:val="center"/>
          </w:tcPr>
          <w:p w14:paraId="38B39BDF">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703" w:type="dxa"/>
            <w:tcBorders>
              <w:top w:val="nil"/>
              <w:left w:val="nil"/>
              <w:bottom w:val="single" w:color="auto" w:sz="8" w:space="0"/>
              <w:right w:val="single" w:color="auto" w:sz="8" w:space="0"/>
            </w:tcBorders>
            <w:noWrap w:val="0"/>
            <w:vAlign w:val="center"/>
          </w:tcPr>
          <w:p w14:paraId="3E6423C2">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000000"/>
                <w:kern w:val="0"/>
                <w:sz w:val="22"/>
                <w:szCs w:val="22"/>
                <w:highlight w:val="none"/>
                <w:u w:val="none"/>
                <w:lang w:val="en-US" w:eastAsia="zh-CN" w:bidi="ar"/>
              </w:rPr>
              <w:t>940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238" w:type="dxa"/>
            <w:tcBorders>
              <w:top w:val="nil"/>
              <w:left w:val="nil"/>
              <w:bottom w:val="single" w:color="auto" w:sz="8" w:space="0"/>
              <w:right w:val="single" w:color="auto" w:sz="12" w:space="0"/>
            </w:tcBorders>
            <w:noWrap w:val="0"/>
            <w:vAlign w:val="center"/>
          </w:tcPr>
          <w:p w14:paraId="6D49E5EA">
            <w:pPr>
              <w:keepNext w:val="0"/>
              <w:keepLines w:val="0"/>
              <w:widowControl/>
              <w:suppressLineNumbers w:val="0"/>
              <w:jc w:val="center"/>
              <w:textAlignment w:val="center"/>
              <w:rPr>
                <w:rFonts w:hint="eastAsia" w:ascii="黑体" w:hAnsi="黑体" w:eastAsia="黑体" w:cs="黑体"/>
                <w:kern w:val="0"/>
                <w:sz w:val="20"/>
                <w:szCs w:val="20"/>
                <w:highlight w:val="none"/>
              </w:rPr>
            </w:pPr>
          </w:p>
        </w:tc>
      </w:tr>
      <w:tr w14:paraId="1140D9F5">
        <w:tblPrEx>
          <w:tblCellMar>
            <w:top w:w="0" w:type="dxa"/>
            <w:left w:w="0" w:type="dxa"/>
            <w:bottom w:w="0" w:type="dxa"/>
            <w:right w:w="0" w:type="dxa"/>
          </w:tblCellMar>
        </w:tblPrEx>
        <w:trPr>
          <w:trHeight w:val="530" w:hRule="atLeast"/>
        </w:trPr>
        <w:tc>
          <w:tcPr>
            <w:tcW w:w="1160" w:type="dxa"/>
            <w:gridSpan w:val="3"/>
            <w:tcBorders>
              <w:top w:val="nil"/>
              <w:left w:val="single" w:color="auto" w:sz="12" w:space="0"/>
              <w:bottom w:val="single" w:color="auto" w:sz="8" w:space="0"/>
              <w:right w:val="single" w:color="auto" w:sz="8" w:space="0"/>
            </w:tcBorders>
            <w:noWrap w:val="0"/>
            <w:vAlign w:val="center"/>
          </w:tcPr>
          <w:p w14:paraId="66D6283B">
            <w:pPr>
              <w:keepNext w:val="0"/>
              <w:keepLines w:val="0"/>
              <w:widowControl/>
              <w:suppressLineNumbers w:val="0"/>
              <w:jc w:val="center"/>
              <w:textAlignment w:val="center"/>
              <w:rPr>
                <w:rFonts w:hint="eastAsia" w:ascii="黑体" w:hAnsi="黑体" w:eastAsia="黑体" w:cs="黑体"/>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20103</w:t>
            </w:r>
          </w:p>
        </w:tc>
        <w:tc>
          <w:tcPr>
            <w:tcW w:w="1993" w:type="dxa"/>
            <w:tcBorders>
              <w:top w:val="nil"/>
              <w:left w:val="nil"/>
              <w:bottom w:val="single" w:color="auto" w:sz="8" w:space="0"/>
              <w:right w:val="single" w:color="auto" w:sz="8" w:space="0"/>
            </w:tcBorders>
            <w:noWrap w:val="0"/>
            <w:vAlign w:val="center"/>
          </w:tcPr>
          <w:p w14:paraId="7B2B5C5E">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eastAsia" w:ascii="宋体" w:hAnsi="宋体" w:eastAsia="宋体" w:cs="宋体"/>
                <w:i w:val="0"/>
                <w:iCs w:val="0"/>
                <w:color w:val="333333"/>
                <w:kern w:val="0"/>
                <w:sz w:val="24"/>
                <w:szCs w:val="24"/>
                <w:highlight w:val="none"/>
                <w:u w:val="none"/>
                <w:lang w:val="en-US" w:eastAsia="zh-CN" w:bidi="ar"/>
              </w:rPr>
              <w:t>政府办公厅（室）及相关机构事务</w:t>
            </w:r>
          </w:p>
        </w:tc>
        <w:tc>
          <w:tcPr>
            <w:tcW w:w="1371" w:type="dxa"/>
            <w:tcBorders>
              <w:top w:val="nil"/>
              <w:left w:val="nil"/>
              <w:bottom w:val="single" w:color="auto" w:sz="8" w:space="0"/>
              <w:right w:val="single" w:color="auto" w:sz="8" w:space="0"/>
            </w:tcBorders>
            <w:noWrap w:val="0"/>
            <w:vAlign w:val="center"/>
          </w:tcPr>
          <w:p w14:paraId="24390C0C">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333333"/>
                <w:kern w:val="0"/>
                <w:sz w:val="24"/>
                <w:szCs w:val="24"/>
                <w:highlight w:val="none"/>
                <w:u w:val="none"/>
                <w:lang w:val="en-US" w:eastAsia="zh-CN" w:bidi="ar"/>
              </w:rPr>
              <w:t>1850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nil"/>
              <w:left w:val="nil"/>
              <w:bottom w:val="single" w:color="auto" w:sz="8" w:space="0"/>
              <w:right w:val="single" w:color="auto" w:sz="8" w:space="0"/>
            </w:tcBorders>
            <w:noWrap w:val="0"/>
            <w:vAlign w:val="center"/>
          </w:tcPr>
          <w:p w14:paraId="4E061557">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979</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12</w:t>
            </w:r>
          </w:p>
        </w:tc>
        <w:tc>
          <w:tcPr>
            <w:tcW w:w="1242" w:type="dxa"/>
            <w:tcBorders>
              <w:top w:val="nil"/>
              <w:left w:val="nil"/>
              <w:bottom w:val="single" w:color="auto" w:sz="8" w:space="0"/>
              <w:right w:val="single" w:color="auto" w:sz="8" w:space="0"/>
            </w:tcBorders>
            <w:noWrap w:val="0"/>
            <w:vAlign w:val="center"/>
          </w:tcPr>
          <w:p w14:paraId="616C0B67">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979</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12</w:t>
            </w:r>
          </w:p>
        </w:tc>
        <w:tc>
          <w:tcPr>
            <w:tcW w:w="1720" w:type="dxa"/>
            <w:tcBorders>
              <w:top w:val="nil"/>
              <w:left w:val="nil"/>
              <w:bottom w:val="single" w:color="auto" w:sz="8" w:space="0"/>
              <w:right w:val="single" w:color="auto" w:sz="8" w:space="0"/>
            </w:tcBorders>
            <w:noWrap w:val="0"/>
            <w:vAlign w:val="center"/>
          </w:tcPr>
          <w:p w14:paraId="2E4D6A2A">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959" w:type="dxa"/>
            <w:tcBorders>
              <w:top w:val="nil"/>
              <w:left w:val="nil"/>
              <w:bottom w:val="single" w:color="auto" w:sz="8" w:space="0"/>
              <w:right w:val="single" w:color="auto" w:sz="8" w:space="0"/>
            </w:tcBorders>
            <w:noWrap w:val="0"/>
            <w:vAlign w:val="center"/>
          </w:tcPr>
          <w:p w14:paraId="5C0DA675">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500" w:type="dxa"/>
            <w:tcBorders>
              <w:top w:val="nil"/>
              <w:left w:val="nil"/>
              <w:bottom w:val="single" w:color="auto" w:sz="8" w:space="0"/>
              <w:right w:val="single" w:color="auto" w:sz="8" w:space="0"/>
            </w:tcBorders>
            <w:noWrap w:val="0"/>
            <w:vAlign w:val="center"/>
          </w:tcPr>
          <w:p w14:paraId="2FD97EF8">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703" w:type="dxa"/>
            <w:tcBorders>
              <w:top w:val="nil"/>
              <w:left w:val="nil"/>
              <w:bottom w:val="single" w:color="auto" w:sz="8" w:space="0"/>
              <w:right w:val="single" w:color="auto" w:sz="8" w:space="0"/>
            </w:tcBorders>
            <w:noWrap w:val="0"/>
            <w:vAlign w:val="center"/>
          </w:tcPr>
          <w:p w14:paraId="0350EE8F">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000000"/>
                <w:kern w:val="0"/>
                <w:sz w:val="22"/>
                <w:szCs w:val="22"/>
                <w:highlight w:val="none"/>
                <w:u w:val="none"/>
                <w:lang w:val="en-US" w:eastAsia="zh-CN" w:bidi="ar"/>
              </w:rPr>
              <w:t>870</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88</w:t>
            </w:r>
          </w:p>
        </w:tc>
        <w:tc>
          <w:tcPr>
            <w:tcW w:w="1238" w:type="dxa"/>
            <w:tcBorders>
              <w:top w:val="nil"/>
              <w:left w:val="nil"/>
              <w:bottom w:val="single" w:color="auto" w:sz="8" w:space="0"/>
              <w:right w:val="single" w:color="auto" w:sz="12" w:space="0"/>
            </w:tcBorders>
            <w:noWrap w:val="0"/>
            <w:vAlign w:val="center"/>
          </w:tcPr>
          <w:p w14:paraId="2EDCF492">
            <w:pPr>
              <w:keepNext w:val="0"/>
              <w:keepLines w:val="0"/>
              <w:widowControl/>
              <w:suppressLineNumbers w:val="0"/>
              <w:jc w:val="center"/>
              <w:textAlignment w:val="center"/>
              <w:rPr>
                <w:rFonts w:hint="eastAsia" w:ascii="黑体" w:hAnsi="黑体" w:eastAsia="黑体" w:cs="黑体"/>
                <w:kern w:val="0"/>
                <w:sz w:val="20"/>
                <w:szCs w:val="20"/>
                <w:highlight w:val="none"/>
              </w:rPr>
            </w:pPr>
          </w:p>
        </w:tc>
      </w:tr>
      <w:tr w14:paraId="5A4AF02D">
        <w:tblPrEx>
          <w:tblCellMar>
            <w:top w:w="0" w:type="dxa"/>
            <w:left w:w="0" w:type="dxa"/>
            <w:bottom w:w="0" w:type="dxa"/>
            <w:right w:w="0" w:type="dxa"/>
          </w:tblCellMar>
        </w:tblPrEx>
        <w:trPr>
          <w:trHeight w:val="460" w:hRule="atLeast"/>
        </w:trPr>
        <w:tc>
          <w:tcPr>
            <w:tcW w:w="1160" w:type="dxa"/>
            <w:gridSpan w:val="3"/>
            <w:tcBorders>
              <w:top w:val="nil"/>
              <w:left w:val="single" w:color="auto" w:sz="12" w:space="0"/>
              <w:bottom w:val="single" w:color="auto" w:sz="8" w:space="0"/>
              <w:right w:val="single" w:color="auto" w:sz="8" w:space="0"/>
            </w:tcBorders>
            <w:noWrap w:val="0"/>
            <w:vAlign w:val="center"/>
          </w:tcPr>
          <w:p w14:paraId="12E66392">
            <w:pPr>
              <w:keepNext w:val="0"/>
              <w:keepLines w:val="0"/>
              <w:widowControl/>
              <w:suppressLineNumbers w:val="0"/>
              <w:jc w:val="center"/>
              <w:textAlignment w:val="center"/>
              <w:rPr>
                <w:rFonts w:hint="eastAsia" w:ascii="黑体" w:hAnsi="黑体" w:eastAsia="黑体" w:cs="黑体"/>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2010301</w:t>
            </w:r>
          </w:p>
        </w:tc>
        <w:tc>
          <w:tcPr>
            <w:tcW w:w="1993" w:type="dxa"/>
            <w:tcBorders>
              <w:top w:val="nil"/>
              <w:left w:val="nil"/>
              <w:bottom w:val="single" w:color="auto" w:sz="8" w:space="0"/>
              <w:right w:val="single" w:color="auto" w:sz="8" w:space="0"/>
            </w:tcBorders>
            <w:noWrap w:val="0"/>
            <w:vAlign w:val="center"/>
          </w:tcPr>
          <w:p w14:paraId="17A479F1">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eastAsia" w:ascii="宋体" w:hAnsi="宋体" w:eastAsia="宋体" w:cs="宋体"/>
                <w:i w:val="0"/>
                <w:iCs w:val="0"/>
                <w:color w:val="333333"/>
                <w:kern w:val="0"/>
                <w:sz w:val="24"/>
                <w:szCs w:val="24"/>
                <w:highlight w:val="none"/>
                <w:u w:val="none"/>
                <w:lang w:val="en-US" w:eastAsia="zh-CN" w:bidi="ar"/>
              </w:rPr>
              <w:t>行政运行</w:t>
            </w:r>
          </w:p>
        </w:tc>
        <w:tc>
          <w:tcPr>
            <w:tcW w:w="1371" w:type="dxa"/>
            <w:tcBorders>
              <w:top w:val="nil"/>
              <w:left w:val="nil"/>
              <w:bottom w:val="single" w:color="auto" w:sz="8" w:space="0"/>
              <w:right w:val="single" w:color="auto" w:sz="8" w:space="0"/>
            </w:tcBorders>
            <w:noWrap w:val="0"/>
            <w:vAlign w:val="center"/>
          </w:tcPr>
          <w:p w14:paraId="69BE74B9">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333333"/>
                <w:kern w:val="0"/>
                <w:sz w:val="24"/>
                <w:szCs w:val="24"/>
                <w:highlight w:val="none"/>
                <w:u w:val="none"/>
                <w:lang w:val="en-US" w:eastAsia="zh-CN" w:bidi="ar"/>
              </w:rPr>
              <w:t>1800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nil"/>
              <w:left w:val="nil"/>
              <w:bottom w:val="single" w:color="auto" w:sz="8" w:space="0"/>
              <w:right w:val="single" w:color="auto" w:sz="8" w:space="0"/>
            </w:tcBorders>
            <w:noWrap w:val="0"/>
            <w:vAlign w:val="center"/>
          </w:tcPr>
          <w:p w14:paraId="53C19A9F">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939</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17</w:t>
            </w:r>
          </w:p>
        </w:tc>
        <w:tc>
          <w:tcPr>
            <w:tcW w:w="1242" w:type="dxa"/>
            <w:tcBorders>
              <w:top w:val="nil"/>
              <w:left w:val="nil"/>
              <w:bottom w:val="single" w:color="auto" w:sz="8" w:space="0"/>
              <w:right w:val="single" w:color="auto" w:sz="8" w:space="0"/>
            </w:tcBorders>
            <w:noWrap w:val="0"/>
            <w:vAlign w:val="center"/>
          </w:tcPr>
          <w:p w14:paraId="44CFC94C">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939</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17</w:t>
            </w:r>
          </w:p>
        </w:tc>
        <w:tc>
          <w:tcPr>
            <w:tcW w:w="1720" w:type="dxa"/>
            <w:tcBorders>
              <w:top w:val="nil"/>
              <w:left w:val="nil"/>
              <w:bottom w:val="single" w:color="auto" w:sz="8" w:space="0"/>
              <w:right w:val="single" w:color="auto" w:sz="8" w:space="0"/>
            </w:tcBorders>
            <w:noWrap w:val="0"/>
            <w:vAlign w:val="center"/>
          </w:tcPr>
          <w:p w14:paraId="0A0785D1">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959" w:type="dxa"/>
            <w:tcBorders>
              <w:top w:val="nil"/>
              <w:left w:val="nil"/>
              <w:bottom w:val="single" w:color="auto" w:sz="8" w:space="0"/>
              <w:right w:val="single" w:color="auto" w:sz="8" w:space="0"/>
            </w:tcBorders>
            <w:noWrap w:val="0"/>
            <w:vAlign w:val="center"/>
          </w:tcPr>
          <w:p w14:paraId="29F46201">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500" w:type="dxa"/>
            <w:tcBorders>
              <w:top w:val="nil"/>
              <w:left w:val="nil"/>
              <w:bottom w:val="single" w:color="auto" w:sz="8" w:space="0"/>
              <w:right w:val="single" w:color="auto" w:sz="8" w:space="0"/>
            </w:tcBorders>
            <w:noWrap w:val="0"/>
            <w:vAlign w:val="center"/>
          </w:tcPr>
          <w:p w14:paraId="777AC589">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703" w:type="dxa"/>
            <w:tcBorders>
              <w:top w:val="nil"/>
              <w:left w:val="nil"/>
              <w:bottom w:val="single" w:color="auto" w:sz="8" w:space="0"/>
              <w:right w:val="single" w:color="auto" w:sz="8" w:space="0"/>
            </w:tcBorders>
            <w:noWrap w:val="0"/>
            <w:vAlign w:val="center"/>
          </w:tcPr>
          <w:p w14:paraId="09F5A8FB">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000000"/>
                <w:kern w:val="0"/>
                <w:sz w:val="22"/>
                <w:szCs w:val="22"/>
                <w:highlight w:val="none"/>
                <w:u w:val="none"/>
                <w:lang w:val="en-US" w:eastAsia="zh-CN" w:bidi="ar"/>
              </w:rPr>
              <w:t>860</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83</w:t>
            </w:r>
          </w:p>
        </w:tc>
        <w:tc>
          <w:tcPr>
            <w:tcW w:w="1238" w:type="dxa"/>
            <w:tcBorders>
              <w:top w:val="nil"/>
              <w:left w:val="nil"/>
              <w:bottom w:val="single" w:color="auto" w:sz="8" w:space="0"/>
              <w:right w:val="single" w:color="auto" w:sz="12" w:space="0"/>
            </w:tcBorders>
            <w:noWrap w:val="0"/>
            <w:vAlign w:val="center"/>
          </w:tcPr>
          <w:p w14:paraId="6B3C3899">
            <w:pPr>
              <w:keepNext w:val="0"/>
              <w:keepLines w:val="0"/>
              <w:widowControl/>
              <w:suppressLineNumbers w:val="0"/>
              <w:jc w:val="center"/>
              <w:textAlignment w:val="center"/>
              <w:rPr>
                <w:rFonts w:hint="eastAsia" w:ascii="黑体" w:hAnsi="黑体" w:eastAsia="黑体" w:cs="黑体"/>
                <w:kern w:val="0"/>
                <w:sz w:val="20"/>
                <w:szCs w:val="20"/>
                <w:highlight w:val="none"/>
                <w:lang w:val="en-US"/>
              </w:rPr>
            </w:pPr>
          </w:p>
        </w:tc>
      </w:tr>
      <w:tr w14:paraId="496DA7E9">
        <w:tblPrEx>
          <w:tblCellMar>
            <w:top w:w="0" w:type="dxa"/>
            <w:left w:w="0" w:type="dxa"/>
            <w:bottom w:w="0" w:type="dxa"/>
            <w:right w:w="0" w:type="dxa"/>
          </w:tblCellMar>
        </w:tblPrEx>
        <w:trPr>
          <w:trHeight w:val="570" w:hRule="atLeast"/>
        </w:trPr>
        <w:tc>
          <w:tcPr>
            <w:tcW w:w="1160" w:type="dxa"/>
            <w:gridSpan w:val="3"/>
            <w:tcBorders>
              <w:top w:val="nil"/>
              <w:left w:val="single" w:color="auto" w:sz="12" w:space="0"/>
              <w:bottom w:val="single" w:color="auto" w:sz="8" w:space="0"/>
              <w:right w:val="single" w:color="auto" w:sz="8" w:space="0"/>
            </w:tcBorders>
            <w:noWrap w:val="0"/>
            <w:vAlign w:val="center"/>
          </w:tcPr>
          <w:p w14:paraId="70BB51A1">
            <w:pPr>
              <w:keepNext w:val="0"/>
              <w:keepLines w:val="0"/>
              <w:widowControl/>
              <w:suppressLineNumbers w:val="0"/>
              <w:jc w:val="center"/>
              <w:textAlignment w:val="center"/>
              <w:rPr>
                <w:rFonts w:hint="eastAsia" w:ascii="黑体" w:hAnsi="黑体" w:eastAsia="黑体" w:cs="黑体"/>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2010399</w:t>
            </w:r>
          </w:p>
        </w:tc>
        <w:tc>
          <w:tcPr>
            <w:tcW w:w="1993" w:type="dxa"/>
            <w:tcBorders>
              <w:top w:val="nil"/>
              <w:left w:val="nil"/>
              <w:bottom w:val="single" w:color="auto" w:sz="8" w:space="0"/>
              <w:right w:val="single" w:color="auto" w:sz="8" w:space="0"/>
            </w:tcBorders>
            <w:noWrap w:val="0"/>
            <w:vAlign w:val="center"/>
          </w:tcPr>
          <w:p w14:paraId="5BD64AC6">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eastAsia" w:ascii="宋体" w:hAnsi="宋体" w:eastAsia="宋体" w:cs="宋体"/>
                <w:i w:val="0"/>
                <w:iCs w:val="0"/>
                <w:color w:val="333333"/>
                <w:kern w:val="0"/>
                <w:sz w:val="24"/>
                <w:szCs w:val="24"/>
                <w:highlight w:val="none"/>
                <w:u w:val="none"/>
                <w:lang w:val="en-US" w:eastAsia="zh-CN" w:bidi="ar"/>
              </w:rPr>
              <w:t>其他政府办公厅（室）及相关机构事务支出</w:t>
            </w:r>
          </w:p>
        </w:tc>
        <w:tc>
          <w:tcPr>
            <w:tcW w:w="1371" w:type="dxa"/>
            <w:tcBorders>
              <w:top w:val="nil"/>
              <w:left w:val="nil"/>
              <w:bottom w:val="single" w:color="auto" w:sz="8" w:space="0"/>
              <w:right w:val="single" w:color="auto" w:sz="8" w:space="0"/>
            </w:tcBorders>
            <w:noWrap w:val="0"/>
            <w:vAlign w:val="center"/>
          </w:tcPr>
          <w:p w14:paraId="73159EAF">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333333"/>
                <w:kern w:val="0"/>
                <w:sz w:val="24"/>
                <w:szCs w:val="24"/>
                <w:highlight w:val="none"/>
                <w:u w:val="none"/>
                <w:lang w:val="en-US" w:eastAsia="zh-CN" w:bidi="ar"/>
              </w:rPr>
              <w:t>50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nil"/>
              <w:left w:val="nil"/>
              <w:bottom w:val="single" w:color="auto" w:sz="8" w:space="0"/>
              <w:right w:val="single" w:color="auto" w:sz="8" w:space="0"/>
            </w:tcBorders>
            <w:noWrap w:val="0"/>
            <w:vAlign w:val="center"/>
          </w:tcPr>
          <w:p w14:paraId="6C5C3B75">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39</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95</w:t>
            </w:r>
          </w:p>
        </w:tc>
        <w:tc>
          <w:tcPr>
            <w:tcW w:w="1242" w:type="dxa"/>
            <w:tcBorders>
              <w:top w:val="nil"/>
              <w:left w:val="nil"/>
              <w:bottom w:val="single" w:color="auto" w:sz="8" w:space="0"/>
              <w:right w:val="single" w:color="auto" w:sz="8" w:space="0"/>
            </w:tcBorders>
            <w:noWrap w:val="0"/>
            <w:vAlign w:val="center"/>
          </w:tcPr>
          <w:p w14:paraId="15E613E5">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39</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95</w:t>
            </w:r>
          </w:p>
        </w:tc>
        <w:tc>
          <w:tcPr>
            <w:tcW w:w="1720" w:type="dxa"/>
            <w:tcBorders>
              <w:top w:val="nil"/>
              <w:left w:val="nil"/>
              <w:bottom w:val="single" w:color="auto" w:sz="8" w:space="0"/>
              <w:right w:val="single" w:color="auto" w:sz="8" w:space="0"/>
            </w:tcBorders>
            <w:noWrap w:val="0"/>
            <w:vAlign w:val="center"/>
          </w:tcPr>
          <w:p w14:paraId="59FDEE59">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959" w:type="dxa"/>
            <w:tcBorders>
              <w:top w:val="nil"/>
              <w:left w:val="nil"/>
              <w:bottom w:val="single" w:color="auto" w:sz="8" w:space="0"/>
              <w:right w:val="single" w:color="auto" w:sz="8" w:space="0"/>
            </w:tcBorders>
            <w:noWrap w:val="0"/>
            <w:vAlign w:val="center"/>
          </w:tcPr>
          <w:p w14:paraId="48B94FAD">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500" w:type="dxa"/>
            <w:tcBorders>
              <w:top w:val="nil"/>
              <w:left w:val="nil"/>
              <w:bottom w:val="single" w:color="auto" w:sz="8" w:space="0"/>
              <w:right w:val="single" w:color="auto" w:sz="8" w:space="0"/>
            </w:tcBorders>
            <w:noWrap w:val="0"/>
            <w:vAlign w:val="center"/>
          </w:tcPr>
          <w:p w14:paraId="4C5C9D75">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703" w:type="dxa"/>
            <w:tcBorders>
              <w:top w:val="nil"/>
              <w:left w:val="nil"/>
              <w:bottom w:val="single" w:color="auto" w:sz="8" w:space="0"/>
              <w:right w:val="single" w:color="auto" w:sz="8" w:space="0"/>
            </w:tcBorders>
            <w:noWrap w:val="0"/>
            <w:vAlign w:val="center"/>
          </w:tcPr>
          <w:p w14:paraId="5A19CCF8">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000000"/>
                <w:kern w:val="0"/>
                <w:sz w:val="22"/>
                <w:szCs w:val="22"/>
                <w:highlight w:val="none"/>
                <w:u w:val="none"/>
                <w:lang w:val="en-US" w:eastAsia="zh-CN" w:bidi="ar"/>
              </w:rPr>
              <w:t>10</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05</w:t>
            </w:r>
          </w:p>
        </w:tc>
        <w:tc>
          <w:tcPr>
            <w:tcW w:w="1238" w:type="dxa"/>
            <w:tcBorders>
              <w:top w:val="nil"/>
              <w:left w:val="nil"/>
              <w:bottom w:val="single" w:color="auto" w:sz="8" w:space="0"/>
              <w:right w:val="single" w:color="auto" w:sz="12" w:space="0"/>
            </w:tcBorders>
            <w:noWrap w:val="0"/>
            <w:vAlign w:val="center"/>
          </w:tcPr>
          <w:p w14:paraId="700FEC69">
            <w:pPr>
              <w:keepNext w:val="0"/>
              <w:keepLines w:val="0"/>
              <w:widowControl/>
              <w:suppressLineNumbers w:val="0"/>
              <w:jc w:val="center"/>
              <w:textAlignment w:val="center"/>
              <w:rPr>
                <w:rFonts w:hint="eastAsia" w:ascii="黑体" w:hAnsi="黑体" w:eastAsia="黑体" w:cs="黑体"/>
                <w:kern w:val="0"/>
                <w:sz w:val="20"/>
                <w:szCs w:val="20"/>
                <w:highlight w:val="none"/>
              </w:rPr>
            </w:pPr>
          </w:p>
        </w:tc>
      </w:tr>
      <w:tr w14:paraId="010DAD39">
        <w:tblPrEx>
          <w:tblCellMar>
            <w:top w:w="0" w:type="dxa"/>
            <w:left w:w="0" w:type="dxa"/>
            <w:bottom w:w="0" w:type="dxa"/>
            <w:right w:w="0" w:type="dxa"/>
          </w:tblCellMar>
        </w:tblPrEx>
        <w:trPr>
          <w:trHeight w:val="434" w:hRule="atLeast"/>
        </w:trPr>
        <w:tc>
          <w:tcPr>
            <w:tcW w:w="1160" w:type="dxa"/>
            <w:gridSpan w:val="3"/>
            <w:tcBorders>
              <w:top w:val="nil"/>
              <w:left w:val="single" w:color="auto" w:sz="12" w:space="0"/>
              <w:bottom w:val="single" w:color="auto" w:sz="8" w:space="0"/>
              <w:right w:val="single" w:color="auto" w:sz="8" w:space="0"/>
            </w:tcBorders>
            <w:noWrap w:val="0"/>
            <w:vAlign w:val="center"/>
          </w:tcPr>
          <w:p w14:paraId="48C2B7AC">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bidi="ar"/>
              </w:rPr>
              <w:t>20104</w:t>
            </w:r>
          </w:p>
        </w:tc>
        <w:tc>
          <w:tcPr>
            <w:tcW w:w="1993" w:type="dxa"/>
            <w:tcBorders>
              <w:top w:val="nil"/>
              <w:left w:val="nil"/>
              <w:bottom w:val="single" w:color="auto" w:sz="8" w:space="0"/>
              <w:right w:val="single" w:color="auto" w:sz="8" w:space="0"/>
            </w:tcBorders>
            <w:noWrap w:val="0"/>
            <w:vAlign w:val="center"/>
          </w:tcPr>
          <w:p w14:paraId="6D0DD35A">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eastAsia" w:ascii="宋体" w:hAnsi="宋体" w:eastAsia="宋体" w:cs="宋体"/>
                <w:i w:val="0"/>
                <w:iCs w:val="0"/>
                <w:color w:val="333333"/>
                <w:kern w:val="0"/>
                <w:sz w:val="24"/>
                <w:szCs w:val="24"/>
                <w:highlight w:val="none"/>
                <w:u w:val="none"/>
                <w:lang w:val="en-US" w:eastAsia="zh-CN" w:bidi="ar"/>
              </w:rPr>
              <w:t>发展与改革事务</w:t>
            </w:r>
          </w:p>
        </w:tc>
        <w:tc>
          <w:tcPr>
            <w:tcW w:w="1371" w:type="dxa"/>
            <w:tcBorders>
              <w:top w:val="nil"/>
              <w:left w:val="nil"/>
              <w:bottom w:val="single" w:color="auto" w:sz="8" w:space="0"/>
              <w:right w:val="single" w:color="auto" w:sz="8" w:space="0"/>
            </w:tcBorders>
            <w:noWrap w:val="0"/>
            <w:vAlign w:val="center"/>
          </w:tcPr>
          <w:p w14:paraId="5374D773">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85</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nil"/>
              <w:left w:val="nil"/>
              <w:bottom w:val="single" w:color="auto" w:sz="8" w:space="0"/>
              <w:right w:val="single" w:color="auto" w:sz="8" w:space="0"/>
            </w:tcBorders>
            <w:noWrap w:val="0"/>
            <w:vAlign w:val="center"/>
          </w:tcPr>
          <w:p w14:paraId="53847E3B">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242" w:type="dxa"/>
            <w:tcBorders>
              <w:top w:val="nil"/>
              <w:left w:val="nil"/>
              <w:bottom w:val="single" w:color="auto" w:sz="8" w:space="0"/>
              <w:right w:val="single" w:color="auto" w:sz="8" w:space="0"/>
            </w:tcBorders>
            <w:noWrap w:val="0"/>
            <w:vAlign w:val="center"/>
          </w:tcPr>
          <w:p w14:paraId="0410C48A">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720" w:type="dxa"/>
            <w:tcBorders>
              <w:top w:val="nil"/>
              <w:left w:val="nil"/>
              <w:bottom w:val="single" w:color="auto" w:sz="8" w:space="0"/>
              <w:right w:val="single" w:color="auto" w:sz="8" w:space="0"/>
            </w:tcBorders>
            <w:noWrap w:val="0"/>
            <w:vAlign w:val="center"/>
          </w:tcPr>
          <w:p w14:paraId="65825527">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959" w:type="dxa"/>
            <w:tcBorders>
              <w:top w:val="nil"/>
              <w:left w:val="nil"/>
              <w:bottom w:val="single" w:color="auto" w:sz="8" w:space="0"/>
              <w:right w:val="single" w:color="auto" w:sz="8" w:space="0"/>
            </w:tcBorders>
            <w:noWrap w:val="0"/>
            <w:vAlign w:val="center"/>
          </w:tcPr>
          <w:p w14:paraId="31E67758">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500" w:type="dxa"/>
            <w:tcBorders>
              <w:top w:val="nil"/>
              <w:left w:val="nil"/>
              <w:bottom w:val="single" w:color="auto" w:sz="8" w:space="0"/>
              <w:right w:val="single" w:color="auto" w:sz="8" w:space="0"/>
            </w:tcBorders>
            <w:noWrap w:val="0"/>
            <w:vAlign w:val="center"/>
          </w:tcPr>
          <w:p w14:paraId="06B655D6">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703" w:type="dxa"/>
            <w:tcBorders>
              <w:top w:val="nil"/>
              <w:left w:val="nil"/>
              <w:bottom w:val="single" w:color="auto" w:sz="8" w:space="0"/>
              <w:right w:val="single" w:color="auto" w:sz="8" w:space="0"/>
            </w:tcBorders>
            <w:noWrap w:val="0"/>
            <w:vAlign w:val="center"/>
          </w:tcPr>
          <w:p w14:paraId="55BB6436">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37</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06</w:t>
            </w:r>
          </w:p>
        </w:tc>
        <w:tc>
          <w:tcPr>
            <w:tcW w:w="1238" w:type="dxa"/>
            <w:tcBorders>
              <w:top w:val="nil"/>
              <w:left w:val="nil"/>
              <w:bottom w:val="single" w:color="auto" w:sz="8" w:space="0"/>
              <w:right w:val="single" w:color="auto" w:sz="12" w:space="0"/>
            </w:tcBorders>
            <w:noWrap w:val="0"/>
            <w:vAlign w:val="center"/>
          </w:tcPr>
          <w:p w14:paraId="1FBC39DD">
            <w:pPr>
              <w:keepNext w:val="0"/>
              <w:keepLines w:val="0"/>
              <w:widowControl/>
              <w:suppressLineNumbers w:val="0"/>
              <w:jc w:val="center"/>
              <w:textAlignment w:val="center"/>
              <w:rPr>
                <w:rFonts w:hint="eastAsia" w:ascii="黑体" w:hAnsi="黑体" w:eastAsia="黑体" w:cs="黑体"/>
                <w:kern w:val="0"/>
                <w:sz w:val="20"/>
                <w:szCs w:val="20"/>
                <w:highlight w:val="none"/>
              </w:rPr>
            </w:pPr>
          </w:p>
        </w:tc>
      </w:tr>
      <w:tr w14:paraId="72FFA6A4">
        <w:tblPrEx>
          <w:tblCellMar>
            <w:top w:w="0" w:type="dxa"/>
            <w:left w:w="0" w:type="dxa"/>
            <w:bottom w:w="0" w:type="dxa"/>
            <w:right w:w="0" w:type="dxa"/>
          </w:tblCellMar>
        </w:tblPrEx>
        <w:trPr>
          <w:trHeight w:val="434" w:hRule="atLeast"/>
        </w:trPr>
        <w:tc>
          <w:tcPr>
            <w:tcW w:w="1160" w:type="dxa"/>
            <w:gridSpan w:val="3"/>
            <w:tcBorders>
              <w:top w:val="nil"/>
              <w:left w:val="single" w:color="auto" w:sz="12" w:space="0"/>
              <w:bottom w:val="single" w:color="auto" w:sz="2" w:space="0"/>
              <w:right w:val="single" w:color="auto" w:sz="8" w:space="0"/>
            </w:tcBorders>
            <w:noWrap w:val="0"/>
            <w:vAlign w:val="center"/>
          </w:tcPr>
          <w:p w14:paraId="59CB5AB0">
            <w:pPr>
              <w:keepNext w:val="0"/>
              <w:keepLines w:val="0"/>
              <w:widowControl/>
              <w:suppressLineNumbers w:val="0"/>
              <w:jc w:val="center"/>
              <w:textAlignment w:val="center"/>
              <w:rPr>
                <w:rFonts w:hint="eastAsia" w:ascii="黑体" w:hAnsi="黑体" w:eastAsia="黑体" w:cs="黑体"/>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2010499</w:t>
            </w:r>
          </w:p>
        </w:tc>
        <w:tc>
          <w:tcPr>
            <w:tcW w:w="1993" w:type="dxa"/>
            <w:tcBorders>
              <w:top w:val="nil"/>
              <w:left w:val="nil"/>
              <w:bottom w:val="single" w:color="auto" w:sz="2" w:space="0"/>
              <w:right w:val="single" w:color="auto" w:sz="8" w:space="0"/>
            </w:tcBorders>
            <w:noWrap w:val="0"/>
            <w:vAlign w:val="center"/>
          </w:tcPr>
          <w:p w14:paraId="10B2A0D1">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eastAsia" w:ascii="宋体" w:hAnsi="宋体" w:eastAsia="宋体" w:cs="宋体"/>
                <w:i w:val="0"/>
                <w:iCs w:val="0"/>
                <w:color w:val="333333"/>
                <w:kern w:val="0"/>
                <w:sz w:val="24"/>
                <w:szCs w:val="24"/>
                <w:highlight w:val="none"/>
                <w:u w:val="none"/>
                <w:lang w:val="en-US" w:eastAsia="zh-CN" w:bidi="ar"/>
              </w:rPr>
              <w:t>其他发展与改革事务支出</w:t>
            </w:r>
          </w:p>
        </w:tc>
        <w:tc>
          <w:tcPr>
            <w:tcW w:w="1371" w:type="dxa"/>
            <w:tcBorders>
              <w:top w:val="nil"/>
              <w:left w:val="nil"/>
              <w:bottom w:val="single" w:color="auto" w:sz="2" w:space="0"/>
              <w:right w:val="single" w:color="auto" w:sz="8" w:space="0"/>
            </w:tcBorders>
            <w:noWrap w:val="0"/>
            <w:vAlign w:val="center"/>
          </w:tcPr>
          <w:p w14:paraId="1083A6DE">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333333"/>
                <w:kern w:val="0"/>
                <w:sz w:val="24"/>
                <w:szCs w:val="24"/>
                <w:highlight w:val="none"/>
                <w:u w:val="none"/>
                <w:lang w:val="en-US" w:eastAsia="zh-CN" w:bidi="ar"/>
              </w:rPr>
              <w:t>85</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nil"/>
              <w:left w:val="nil"/>
              <w:bottom w:val="single" w:color="auto" w:sz="2" w:space="0"/>
              <w:right w:val="single" w:color="auto" w:sz="8" w:space="0"/>
            </w:tcBorders>
            <w:noWrap w:val="0"/>
            <w:vAlign w:val="center"/>
          </w:tcPr>
          <w:p w14:paraId="23C5C73F">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242" w:type="dxa"/>
            <w:tcBorders>
              <w:top w:val="nil"/>
              <w:left w:val="nil"/>
              <w:bottom w:val="single" w:color="auto" w:sz="2" w:space="0"/>
              <w:right w:val="single" w:color="auto" w:sz="8" w:space="0"/>
            </w:tcBorders>
            <w:noWrap w:val="0"/>
            <w:vAlign w:val="center"/>
          </w:tcPr>
          <w:p w14:paraId="3082DFA8">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720" w:type="dxa"/>
            <w:tcBorders>
              <w:top w:val="nil"/>
              <w:left w:val="nil"/>
              <w:bottom w:val="single" w:color="auto" w:sz="2" w:space="0"/>
              <w:right w:val="single" w:color="auto" w:sz="8" w:space="0"/>
            </w:tcBorders>
            <w:noWrap w:val="0"/>
            <w:vAlign w:val="center"/>
          </w:tcPr>
          <w:p w14:paraId="286AB3D0">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959" w:type="dxa"/>
            <w:tcBorders>
              <w:top w:val="nil"/>
              <w:left w:val="nil"/>
              <w:bottom w:val="single" w:color="auto" w:sz="2" w:space="0"/>
              <w:right w:val="single" w:color="auto" w:sz="8" w:space="0"/>
            </w:tcBorders>
            <w:noWrap w:val="0"/>
            <w:vAlign w:val="center"/>
          </w:tcPr>
          <w:p w14:paraId="33C559DB">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500" w:type="dxa"/>
            <w:tcBorders>
              <w:top w:val="nil"/>
              <w:left w:val="nil"/>
              <w:bottom w:val="single" w:color="auto" w:sz="2" w:space="0"/>
              <w:right w:val="single" w:color="auto" w:sz="8" w:space="0"/>
            </w:tcBorders>
            <w:noWrap w:val="0"/>
            <w:vAlign w:val="center"/>
          </w:tcPr>
          <w:p w14:paraId="73B9644E">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703" w:type="dxa"/>
            <w:tcBorders>
              <w:top w:val="nil"/>
              <w:left w:val="nil"/>
              <w:bottom w:val="single" w:color="auto" w:sz="2" w:space="0"/>
              <w:right w:val="single" w:color="auto" w:sz="8" w:space="0"/>
            </w:tcBorders>
            <w:noWrap w:val="0"/>
            <w:vAlign w:val="center"/>
          </w:tcPr>
          <w:p w14:paraId="74A41926">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000000"/>
                <w:kern w:val="0"/>
                <w:sz w:val="22"/>
                <w:szCs w:val="22"/>
                <w:highlight w:val="none"/>
                <w:u w:val="none"/>
                <w:lang w:val="en-US" w:eastAsia="zh-CN" w:bidi="ar"/>
              </w:rPr>
              <w:t>37</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06</w:t>
            </w:r>
          </w:p>
        </w:tc>
        <w:tc>
          <w:tcPr>
            <w:tcW w:w="1238" w:type="dxa"/>
            <w:tcBorders>
              <w:top w:val="nil"/>
              <w:left w:val="nil"/>
              <w:bottom w:val="single" w:color="auto" w:sz="2" w:space="0"/>
              <w:right w:val="single" w:color="auto" w:sz="12" w:space="0"/>
            </w:tcBorders>
            <w:noWrap w:val="0"/>
            <w:vAlign w:val="center"/>
          </w:tcPr>
          <w:p w14:paraId="3B0DE1DC">
            <w:pPr>
              <w:keepNext w:val="0"/>
              <w:keepLines w:val="0"/>
              <w:widowControl/>
              <w:suppressLineNumbers w:val="0"/>
              <w:jc w:val="center"/>
              <w:textAlignment w:val="center"/>
              <w:rPr>
                <w:rFonts w:hint="eastAsia" w:ascii="黑体" w:hAnsi="黑体" w:eastAsia="黑体" w:cs="黑体"/>
                <w:kern w:val="0"/>
                <w:sz w:val="20"/>
                <w:szCs w:val="20"/>
                <w:highlight w:val="none"/>
              </w:rPr>
            </w:pPr>
          </w:p>
        </w:tc>
      </w:tr>
      <w:tr w14:paraId="395E869B">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7E3C3727">
            <w:pPr>
              <w:keepNext w:val="0"/>
              <w:keepLines w:val="0"/>
              <w:widowControl/>
              <w:suppressLineNumbers w:val="0"/>
              <w:jc w:val="center"/>
              <w:textAlignment w:val="center"/>
              <w:rPr>
                <w:rFonts w:hint="eastAsia" w:ascii="黑体" w:hAnsi="黑体" w:eastAsia="黑体" w:cs="黑体"/>
                <w:kern w:val="0"/>
                <w:sz w:val="20"/>
                <w:szCs w:val="20"/>
                <w:highlight w:val="none"/>
              </w:rPr>
            </w:pPr>
            <w:r>
              <w:rPr>
                <w:rFonts w:hint="default" w:ascii="Times New Roman" w:hAnsi="Times New Roman" w:eastAsia="宋体" w:cs="Times New Roman"/>
                <w:i w:val="0"/>
                <w:iCs w:val="0"/>
                <w:color w:val="000000"/>
                <w:kern w:val="0"/>
                <w:sz w:val="24"/>
                <w:szCs w:val="24"/>
                <w:highlight w:val="none"/>
                <w:u w:val="none"/>
                <w:lang w:val="en-US" w:eastAsia="zh-CN" w:bidi="ar"/>
              </w:rPr>
              <w:t>20106</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391FE457">
            <w:pPr>
              <w:keepNext w:val="0"/>
              <w:keepLines w:val="0"/>
              <w:widowControl/>
              <w:suppressLineNumbers w:val="0"/>
              <w:jc w:val="center"/>
              <w:textAlignment w:val="center"/>
              <w:rPr>
                <w:rFonts w:hint="eastAsia" w:ascii="黑体" w:hAnsi="黑体" w:eastAsia="黑体" w:cs="黑体"/>
                <w:kern w:val="0"/>
                <w:sz w:val="20"/>
                <w:szCs w:val="20"/>
                <w:highlight w:val="none"/>
              </w:rPr>
            </w:pPr>
            <w:r>
              <w:rPr>
                <w:rFonts w:hint="eastAsia" w:ascii="宋体" w:hAnsi="宋体" w:eastAsia="宋体" w:cs="宋体"/>
                <w:i w:val="0"/>
                <w:iCs w:val="0"/>
                <w:color w:val="333333"/>
                <w:kern w:val="0"/>
                <w:sz w:val="24"/>
                <w:szCs w:val="24"/>
                <w:highlight w:val="none"/>
                <w:u w:val="none"/>
                <w:lang w:val="en-US" w:eastAsia="zh-CN" w:bidi="ar"/>
              </w:rPr>
              <w:t>财政事务</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59D97067">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333333"/>
                <w:kern w:val="0"/>
                <w:sz w:val="24"/>
                <w:szCs w:val="24"/>
                <w:highlight w:val="none"/>
                <w:u w:val="none"/>
                <w:lang w:val="en-US" w:eastAsia="zh-CN" w:bidi="ar"/>
              </w:rPr>
              <w:t>80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08EE8F13">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78179807">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3B0B59FB">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6933C294">
            <w:pPr>
              <w:keepNext w:val="0"/>
              <w:keepLines w:val="0"/>
              <w:widowControl/>
              <w:suppressLineNumbers w:val="0"/>
              <w:jc w:val="center"/>
              <w:textAlignment w:val="center"/>
              <w:rPr>
                <w:rFonts w:hint="eastAsia" w:ascii="黑体" w:hAnsi="黑体" w:eastAsia="黑体" w:cs="黑体"/>
                <w:color w:val="000000"/>
                <w:kern w:val="0"/>
                <w:sz w:val="20"/>
                <w:szCs w:val="20"/>
                <w:highlight w:val="none"/>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380C585D">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eastAsia="zh-CN"/>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32FA9474">
            <w:pPr>
              <w:keepNext w:val="0"/>
              <w:keepLines w:val="0"/>
              <w:widowControl/>
              <w:suppressLineNumbers w:val="0"/>
              <w:jc w:val="center"/>
              <w:textAlignment w:val="center"/>
              <w:rPr>
                <w:rFonts w:hint="eastAsia" w:ascii="黑体" w:hAnsi="黑体" w:eastAsia="黑体" w:cs="黑体"/>
                <w:color w:val="000000"/>
                <w:kern w:val="0"/>
                <w:sz w:val="20"/>
                <w:szCs w:val="20"/>
                <w:highlight w:val="none"/>
                <w:lang w:val="en-US" w:eastAsia="zh-CN"/>
              </w:rPr>
            </w:pPr>
            <w:r>
              <w:rPr>
                <w:rFonts w:hint="default" w:ascii="Times New Roman" w:hAnsi="Times New Roman" w:eastAsia="宋体" w:cs="Times New Roman"/>
                <w:i w:val="0"/>
                <w:iCs w:val="0"/>
                <w:color w:val="000000"/>
                <w:kern w:val="0"/>
                <w:sz w:val="22"/>
                <w:szCs w:val="22"/>
                <w:highlight w:val="none"/>
                <w:u w:val="none"/>
                <w:lang w:val="en-US" w:eastAsia="zh-CN" w:bidi="ar"/>
              </w:rPr>
              <w:t>32</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06</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0E605F8B">
            <w:pPr>
              <w:keepNext w:val="0"/>
              <w:keepLines w:val="0"/>
              <w:widowControl/>
              <w:suppressLineNumbers w:val="0"/>
              <w:jc w:val="center"/>
              <w:textAlignment w:val="center"/>
              <w:rPr>
                <w:rFonts w:hint="eastAsia" w:ascii="黑体" w:hAnsi="黑体" w:eastAsia="黑体" w:cs="黑体"/>
                <w:kern w:val="0"/>
                <w:sz w:val="20"/>
                <w:szCs w:val="20"/>
                <w:highlight w:val="none"/>
              </w:rPr>
            </w:pPr>
          </w:p>
        </w:tc>
      </w:tr>
      <w:tr w14:paraId="0D09C2C5">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4346246E">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2010601</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7BFAE157">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行政运行</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1F7649F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80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3E16AB8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7658EFD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59A2449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20D9FC6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53D1470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4C97B81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32</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06</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5483E98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3BC22491">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352E297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204</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1D6589AD">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公共安全支出</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04052969">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256</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2EF8ED5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112</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4AC4628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112</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619A45A9">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33EB6719">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56DAB27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1A1A67B4">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143</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06</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04B44D2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5531A282">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02A5697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20499</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51645E08">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其他公共安全支出</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2091F74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256</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400059F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112</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52F173E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112</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75E14904">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2FA52A9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09FBFA4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6174A1E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143</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06</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40613D88">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50DD4330">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7677C67F">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2049901</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1C7AE193">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其他公共安全支出</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0B244988">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256</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083AA25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112</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32044C3F">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112</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2DC3601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6B07C3C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5430C9B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4009F84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143</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06</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75A0D23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4A1A64A3">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7E7E424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208</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6B228F33">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社会保障和就业支出</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4155CDBE">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177</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7B71A0B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87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89</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412AC12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87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89</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5EE3EF5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5A87A9B1">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1499F34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07DE3BC1">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89</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11</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598F280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4DCC8F19">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1A422A4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20801</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47144DFF">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人力资源和社会保障管理事务</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26A1B01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107</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3D0E7DA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63</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92</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2B76C01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63</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92</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37847F0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1349A47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209CAAF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222A715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43</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08</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5DBB5E3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07B71241">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7E0551E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2080199</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47056D4F">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其他人力资源和社会保障管理支出</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035EF9C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107</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66F69DA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63</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92</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147472D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63</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92</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629B51B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23CB478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7D06831F">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6CF45E8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43</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08</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6D1A6AA9">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15E9A3B3">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33A3EF44">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20828</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28931DBF">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退役军人管理事务</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022B11A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70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3CB9923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23</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97</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4CE2ADF8">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23</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97</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2F455B9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4D3F004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797FE22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4AB99A0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46</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03</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39B6CB7E">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2D473F2D">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40F76C7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2082899</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4DD8F378">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其他退役军人事务管理支出</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0A7FCFA4">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70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78F2D60E">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23</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97</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2B361FF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23</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97</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58001A49">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51ACAD5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454CB14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26DF113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46</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03</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1C4A151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185BDC91">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7AF1B28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210</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6D704DD7">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卫生健康支出</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500181B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75</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398F709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1479A7D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4345176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761518E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71EBD48E">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795C7FFF">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27</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06</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558EBAA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7F7B2DFA">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1D223F28">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21001</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16EA8B45">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卫生健康管理事务</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4C5DE6C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75</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5FB9890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6D7B17F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2F3CB38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3AA5696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72A1CAE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4F7184A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27</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06</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01031919">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4342EB0D">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3696270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2100199</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6D564759">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其他卫生健康管理事务支出</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331FF7F1">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75</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2DEB76C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5CB80A2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47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94</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589AF9B4">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011E1DB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5C389B1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656122F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27</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06</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32CBBFE4">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441AAEE0">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2F64CDD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212</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364C8EC0">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城乡社区支出</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179F6B74">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305</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5ECE2A9E">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137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07</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45B58E19">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137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07</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1F3DE0C4">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34900FF8">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1F213CC1">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37060F2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167</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93</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78A5F184">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5D6A567D">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1FE4BEE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21201</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28726E1D">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城乡社区管理事务</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792748C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80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56600C1E">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55</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93</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3A699E7E">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55</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93</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508D124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7B2BE44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779D5D7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55EF37D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24</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07</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2972057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74E87622">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78D22C9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2120104</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7E2E8C3E">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城管执法</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1F6E906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80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52249711">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55</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93</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120C805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55</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93</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2591915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6A87032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37F0E831">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60B7084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24</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07</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21F93E1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61E29718">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36E89651">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21205</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5D4928A8">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城乡社区环境卫生</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6E347CC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225</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34CD595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81</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14</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141EF67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81</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14</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4BCA55A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4695BDE1">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5EEA6F6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7E8E71F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143</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86</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5564ABF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73C2A8F3">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52009611">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2120501</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4BB17A4B">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城乡社区环境卫生</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250724D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225</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4BAA519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81</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14</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0834094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81</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14</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0B3933B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714A47B1">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06069C3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62C364F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143</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86</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13E9B3F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5CC979AE">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0232CFF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213</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146D6C2E">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农林水支出</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32D547CE">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1273</w:t>
            </w:r>
            <w:r>
              <w:rPr>
                <w:rFonts w:hint="eastAsia" w:ascii="宋体" w:hAnsi="宋体" w:eastAsia="宋体" w:cs="宋体"/>
                <w:i w:val="0"/>
                <w:iCs w:val="0"/>
                <w:color w:val="333333"/>
                <w:kern w:val="0"/>
                <w:sz w:val="24"/>
                <w:szCs w:val="24"/>
                <w:highlight w:val="none"/>
                <w:u w:val="none"/>
                <w:lang w:val="en-US" w:eastAsia="zh-CN" w:bidi="ar"/>
              </w:rPr>
              <w:t>.</w:t>
            </w:r>
            <w:r>
              <w:rPr>
                <w:rFonts w:hint="default" w:ascii="Times New Roman" w:hAnsi="Times New Roman" w:eastAsia="宋体" w:cs="Times New Roman"/>
                <w:i w:val="0"/>
                <w:iCs w:val="0"/>
                <w:color w:val="333333"/>
                <w:kern w:val="0"/>
                <w:sz w:val="24"/>
                <w:szCs w:val="24"/>
                <w:highlight w:val="none"/>
                <w:u w:val="none"/>
                <w:lang w:val="en-US" w:eastAsia="zh-CN" w:bidi="ar"/>
              </w:rPr>
              <w:t>63</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70EF0739">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487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45</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5620EA8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487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45</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2C79A77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5143169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172B2D04">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445B3B19">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786</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18</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6709D57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6F4316F5">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1163DAB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21399</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672ADB8A">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其他农林水支出</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7E7BF1C9">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256</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3ABB80C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149</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82</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3BE0569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149</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82</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0BA3DA0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509649A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575E1F5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3716D4C4">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106</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18</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17C6AFC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1C1DF99A">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78D8C3AE">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2139999</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1E38C07A">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其他农林水支出</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29C941B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256</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34CEC26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149</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82</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6ED05F9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149</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82</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659A229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2F41A3E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58925C0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16BFBC4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106</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18</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31FB34A8">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0668BA9E">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54254C3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21307</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4809DAC5">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333333"/>
                <w:kern w:val="0"/>
                <w:sz w:val="24"/>
                <w:szCs w:val="24"/>
                <w:highlight w:val="none"/>
                <w:u w:val="none"/>
                <w:lang w:val="en-US" w:eastAsia="zh-CN" w:bidi="ar"/>
              </w:rPr>
              <w:t>农村综合改革</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6EA22BE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1017</w:t>
            </w:r>
            <w:r>
              <w:rPr>
                <w:rFonts w:hint="eastAsia" w:ascii="宋体" w:hAnsi="宋体" w:eastAsia="宋体" w:cs="宋体"/>
                <w:i w:val="0"/>
                <w:iCs w:val="0"/>
                <w:color w:val="333333"/>
                <w:kern w:val="0"/>
                <w:sz w:val="24"/>
                <w:szCs w:val="24"/>
                <w:highlight w:val="none"/>
                <w:u w:val="none"/>
                <w:lang w:val="en-US" w:eastAsia="zh-CN" w:bidi="ar"/>
              </w:rPr>
              <w:t>.</w:t>
            </w:r>
            <w:r>
              <w:rPr>
                <w:rFonts w:hint="default" w:ascii="Times New Roman" w:hAnsi="Times New Roman" w:eastAsia="宋体" w:cs="Times New Roman"/>
                <w:i w:val="0"/>
                <w:iCs w:val="0"/>
                <w:color w:val="333333"/>
                <w:kern w:val="0"/>
                <w:sz w:val="24"/>
                <w:szCs w:val="24"/>
                <w:highlight w:val="none"/>
                <w:u w:val="none"/>
                <w:lang w:val="en-US" w:eastAsia="zh-CN" w:bidi="ar"/>
              </w:rPr>
              <w:t>63</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2D70C88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337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63</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450F95DF">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337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63</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034A93FF">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08D68DD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0315152F">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68ECE0EC">
            <w:pPr>
              <w:keepNext w:val="0"/>
              <w:keepLines w:val="0"/>
              <w:widowControl/>
              <w:suppressLineNumbers w:val="0"/>
              <w:jc w:val="center"/>
              <w:textAlignment w:val="center"/>
              <w:rPr>
                <w:rFonts w:hint="default"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680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1EE4467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137F6F1F">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51CBB20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2130705</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52880D3B">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村级转移支付</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2B5C7CE7">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937</w:t>
            </w:r>
            <w:r>
              <w:rPr>
                <w:rFonts w:hint="eastAsia" w:ascii="宋体" w:hAnsi="宋体" w:eastAsia="宋体" w:cs="宋体"/>
                <w:i w:val="0"/>
                <w:iCs w:val="0"/>
                <w:color w:val="333333"/>
                <w:kern w:val="0"/>
                <w:sz w:val="24"/>
                <w:szCs w:val="24"/>
                <w:highlight w:val="none"/>
                <w:u w:val="none"/>
                <w:lang w:val="en-US" w:eastAsia="zh-CN" w:bidi="ar"/>
              </w:rPr>
              <w:t>.</w:t>
            </w:r>
            <w:r>
              <w:rPr>
                <w:rFonts w:hint="default" w:ascii="Times New Roman" w:hAnsi="Times New Roman" w:eastAsia="宋体" w:cs="Times New Roman"/>
                <w:i w:val="0"/>
                <w:iCs w:val="0"/>
                <w:color w:val="333333"/>
                <w:kern w:val="0"/>
                <w:sz w:val="24"/>
                <w:szCs w:val="24"/>
                <w:highlight w:val="none"/>
                <w:u w:val="none"/>
                <w:lang w:val="en-US" w:eastAsia="zh-CN" w:bidi="ar"/>
              </w:rPr>
              <w:t>63</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03B6ABC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337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63</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513765C3">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337</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63</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68D4DEF5">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552713A8">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0F3116C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6695CF18">
            <w:pPr>
              <w:keepNext w:val="0"/>
              <w:keepLines w:val="0"/>
              <w:widowControl/>
              <w:suppressLineNumbers w:val="0"/>
              <w:jc w:val="center"/>
              <w:textAlignment w:val="center"/>
              <w:rPr>
                <w:rFonts w:hint="default"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600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05ACCBC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1A36D25C">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5AA47C60">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2130701</w:t>
            </w:r>
          </w:p>
        </w:tc>
        <w:tc>
          <w:tcPr>
            <w:tcW w:w="1993" w:type="dxa"/>
            <w:tcBorders>
              <w:top w:val="single" w:color="auto" w:sz="2" w:space="0"/>
              <w:left w:val="single" w:color="auto" w:sz="2" w:space="0"/>
              <w:bottom w:val="single" w:color="auto" w:sz="2" w:space="0"/>
              <w:right w:val="single" w:color="auto" w:sz="2" w:space="0"/>
            </w:tcBorders>
            <w:noWrap w:val="0"/>
            <w:vAlign w:val="center"/>
          </w:tcPr>
          <w:p w14:paraId="3D6F2696">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对村一事一议的补助</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4DE17D04">
            <w:pPr>
              <w:keepNext w:val="0"/>
              <w:keepLines w:val="0"/>
              <w:widowControl/>
              <w:suppressLineNumbers w:val="0"/>
              <w:jc w:val="center"/>
              <w:textAlignment w:val="center"/>
              <w:rPr>
                <w:rFonts w:hint="default"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80</w:t>
            </w:r>
            <w:r>
              <w:rPr>
                <w:rFonts w:hint="eastAsia" w:ascii="宋体" w:hAnsi="宋体" w:cs="宋体"/>
                <w:i w:val="0"/>
                <w:iCs w:val="0"/>
                <w:color w:val="333333"/>
                <w:kern w:val="0"/>
                <w:sz w:val="24"/>
                <w:szCs w:val="24"/>
                <w:highlight w:val="none"/>
                <w:u w:val="none"/>
                <w:lang w:val="en-US" w:eastAsia="zh-CN" w:bidi="ar"/>
              </w:rPr>
              <w:t>.</w:t>
            </w:r>
            <w:r>
              <w:rPr>
                <w:rFonts w:hint="default" w:ascii="Times New Roman" w:hAnsi="Times New Roman" w:cs="Times New Roman"/>
                <w:i w:val="0"/>
                <w:iCs w:val="0"/>
                <w:color w:val="333333"/>
                <w:kern w:val="0"/>
                <w:sz w:val="24"/>
                <w:szCs w:val="24"/>
                <w:highlight w:val="none"/>
                <w:u w:val="none"/>
                <w:lang w:val="en-US" w:eastAsia="zh-CN" w:bidi="ar"/>
              </w:rPr>
              <w:t>00</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09FB6C2D">
            <w:pPr>
              <w:jc w:val="center"/>
              <w:rPr>
                <w:rFonts w:hint="default"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黑体" w:cs="Times New Roman"/>
                <w:i w:val="0"/>
                <w:iCs w:val="0"/>
                <w:color w:val="000000"/>
                <w:kern w:val="0"/>
                <w:sz w:val="20"/>
                <w:szCs w:val="20"/>
                <w:highlight w:val="none"/>
                <w:u w:val="none"/>
                <w:lang w:val="en-US" w:eastAsia="zh-CN" w:bidi="ar"/>
              </w:rPr>
              <w:t>0</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044C15F4">
            <w:pPr>
              <w:jc w:val="center"/>
              <w:rPr>
                <w:rFonts w:hint="default"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黑体" w:cs="Times New Roman"/>
                <w:i w:val="0"/>
                <w:iCs w:val="0"/>
                <w:color w:val="000000"/>
                <w:kern w:val="0"/>
                <w:sz w:val="20"/>
                <w:szCs w:val="20"/>
                <w:highlight w:val="none"/>
                <w:u w:val="none"/>
                <w:lang w:val="en-US" w:eastAsia="zh-CN" w:bidi="ar"/>
              </w:rPr>
              <w:t>0</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244D73F6">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02D86EFA">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277EA9FB">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7FA5C0BE">
            <w:pPr>
              <w:keepNext w:val="0"/>
              <w:keepLines w:val="0"/>
              <w:widowControl/>
              <w:suppressLineNumbers w:val="0"/>
              <w:jc w:val="center"/>
              <w:textAlignment w:val="center"/>
              <w:rPr>
                <w:rFonts w:hint="default"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80</w:t>
            </w:r>
            <w:r>
              <w:rPr>
                <w:rFonts w:hint="eastAsia" w:ascii="宋体" w:hAnsi="宋体" w:cs="宋体"/>
                <w:i w:val="0"/>
                <w:iCs w:val="0"/>
                <w:color w:val="000000"/>
                <w:kern w:val="0"/>
                <w:sz w:val="22"/>
                <w:szCs w:val="22"/>
                <w:highlight w:val="none"/>
                <w:u w:val="none"/>
                <w:lang w:val="en-US" w:eastAsia="zh-CN" w:bidi="ar"/>
              </w:rPr>
              <w:t>.</w:t>
            </w:r>
            <w:r>
              <w:rPr>
                <w:rFonts w:hint="default" w:ascii="Times New Roman" w:hAnsi="Times New Roman" w:cs="Times New Roman"/>
                <w:i w:val="0"/>
                <w:iCs w:val="0"/>
                <w:color w:val="000000"/>
                <w:kern w:val="0"/>
                <w:sz w:val="22"/>
                <w:szCs w:val="22"/>
                <w:highlight w:val="none"/>
                <w:u w:val="none"/>
                <w:lang w:val="en-US" w:eastAsia="zh-CN" w:bidi="ar"/>
              </w:rPr>
              <w:t>00</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73C4E11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r w14:paraId="6E1F997E">
        <w:tblPrEx>
          <w:tblCellMar>
            <w:top w:w="0" w:type="dxa"/>
            <w:left w:w="0" w:type="dxa"/>
            <w:bottom w:w="0" w:type="dxa"/>
            <w:right w:w="0" w:type="dxa"/>
          </w:tblCellMar>
        </w:tblPrEx>
        <w:trPr>
          <w:trHeight w:val="570" w:hRule="atLeast"/>
        </w:trPr>
        <w:tc>
          <w:tcPr>
            <w:tcW w:w="1160" w:type="dxa"/>
            <w:gridSpan w:val="3"/>
            <w:tcBorders>
              <w:top w:val="single" w:color="auto" w:sz="2" w:space="0"/>
              <w:left w:val="single" w:color="auto" w:sz="12" w:space="0"/>
              <w:bottom w:val="single" w:color="auto" w:sz="2" w:space="0"/>
              <w:right w:val="single" w:color="auto" w:sz="2" w:space="0"/>
            </w:tcBorders>
            <w:noWrap w:val="0"/>
            <w:vAlign w:val="center"/>
          </w:tcPr>
          <w:p w14:paraId="4E12F32E">
            <w:pPr>
              <w:jc w:val="center"/>
              <w:rPr>
                <w:rFonts w:hint="eastAsia" w:ascii="黑体" w:hAnsi="黑体" w:eastAsia="黑体" w:cs="黑体"/>
                <w:i w:val="0"/>
                <w:iCs w:val="0"/>
                <w:color w:val="000000"/>
                <w:kern w:val="0"/>
                <w:sz w:val="20"/>
                <w:szCs w:val="20"/>
                <w:highlight w:val="none"/>
                <w:u w:val="none"/>
                <w:lang w:val="en-US" w:eastAsia="zh-CN" w:bidi="ar"/>
              </w:rPr>
            </w:pPr>
          </w:p>
        </w:tc>
        <w:tc>
          <w:tcPr>
            <w:tcW w:w="1993" w:type="dxa"/>
            <w:tcBorders>
              <w:top w:val="single" w:color="auto" w:sz="2" w:space="0"/>
              <w:left w:val="single" w:color="auto" w:sz="2" w:space="0"/>
              <w:bottom w:val="single" w:color="auto" w:sz="2" w:space="0"/>
              <w:right w:val="single" w:color="auto" w:sz="2" w:space="0"/>
            </w:tcBorders>
            <w:noWrap w:val="0"/>
            <w:vAlign w:val="center"/>
          </w:tcPr>
          <w:p w14:paraId="66BC6B00">
            <w:pPr>
              <w:keepNext w:val="0"/>
              <w:keepLines w:val="0"/>
              <w:widowControl/>
              <w:suppressLineNumbers w:val="0"/>
              <w:jc w:val="center"/>
              <w:textAlignment w:val="center"/>
              <w:rPr>
                <w:rFonts w:hint="eastAsia" w:ascii="黑体" w:hAnsi="黑体" w:eastAsia="黑体" w:cs="黑体"/>
                <w:i w:val="0"/>
                <w:iCs w:val="0"/>
                <w:color w:val="333333"/>
                <w:kern w:val="0"/>
                <w:sz w:val="20"/>
                <w:szCs w:val="20"/>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合    计</w:t>
            </w:r>
          </w:p>
        </w:tc>
        <w:tc>
          <w:tcPr>
            <w:tcW w:w="1371" w:type="dxa"/>
            <w:tcBorders>
              <w:top w:val="single" w:color="auto" w:sz="2" w:space="0"/>
              <w:left w:val="single" w:color="auto" w:sz="2" w:space="0"/>
              <w:bottom w:val="single" w:color="auto" w:sz="2" w:space="0"/>
              <w:right w:val="single" w:color="auto" w:sz="2" w:space="0"/>
            </w:tcBorders>
            <w:noWrap w:val="0"/>
            <w:vAlign w:val="center"/>
          </w:tcPr>
          <w:p w14:paraId="73FEADA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333333"/>
                <w:kern w:val="0"/>
                <w:sz w:val="24"/>
                <w:szCs w:val="24"/>
                <w:highlight w:val="none"/>
                <w:u w:val="none"/>
                <w:lang w:val="en-US" w:eastAsia="zh-CN" w:bidi="ar"/>
              </w:rPr>
              <w:t>4101</w:t>
            </w:r>
            <w:r>
              <w:rPr>
                <w:rFonts w:hint="eastAsia" w:ascii="宋体" w:hAnsi="宋体" w:eastAsia="宋体" w:cs="宋体"/>
                <w:i w:val="0"/>
                <w:iCs w:val="0"/>
                <w:color w:val="333333"/>
                <w:kern w:val="0"/>
                <w:sz w:val="24"/>
                <w:szCs w:val="24"/>
                <w:highlight w:val="none"/>
                <w:u w:val="none"/>
                <w:lang w:val="en-US" w:eastAsia="zh-CN" w:bidi="ar"/>
              </w:rPr>
              <w:t>.</w:t>
            </w:r>
            <w:r>
              <w:rPr>
                <w:rFonts w:hint="default" w:ascii="Times New Roman" w:hAnsi="Times New Roman" w:eastAsia="宋体" w:cs="Times New Roman"/>
                <w:i w:val="0"/>
                <w:iCs w:val="0"/>
                <w:color w:val="333333"/>
                <w:kern w:val="0"/>
                <w:sz w:val="24"/>
                <w:szCs w:val="24"/>
                <w:highlight w:val="none"/>
                <w:u w:val="none"/>
                <w:lang w:val="en-US" w:eastAsia="zh-CN" w:bidi="ar"/>
              </w:rPr>
              <w:t>63</w:t>
            </w:r>
          </w:p>
        </w:tc>
        <w:tc>
          <w:tcPr>
            <w:tcW w:w="1522" w:type="dxa"/>
            <w:tcBorders>
              <w:top w:val="single" w:color="auto" w:sz="2" w:space="0"/>
              <w:left w:val="single" w:color="auto" w:sz="2" w:space="0"/>
              <w:bottom w:val="single" w:color="auto" w:sz="2" w:space="0"/>
              <w:right w:val="single" w:color="auto" w:sz="2" w:space="0"/>
            </w:tcBorders>
            <w:noWrap w:val="0"/>
            <w:vAlign w:val="center"/>
          </w:tcPr>
          <w:p w14:paraId="0A64D611">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1948</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29</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494E922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4"/>
                <w:szCs w:val="24"/>
                <w:highlight w:val="none"/>
                <w:u w:val="none"/>
                <w:lang w:val="en-US" w:eastAsia="zh-CN" w:bidi="ar"/>
              </w:rPr>
              <w:t>1948</w:t>
            </w:r>
            <w:r>
              <w:rPr>
                <w:rFonts w:hint="eastAsia" w:ascii="宋体" w:hAnsi="宋体" w:eastAsia="宋体" w:cs="宋体"/>
                <w:i w:val="0"/>
                <w:iCs w:val="0"/>
                <w:color w:val="000000"/>
                <w:kern w:val="0"/>
                <w:sz w:val="24"/>
                <w:szCs w:val="24"/>
                <w:highlight w:val="none"/>
                <w:u w:val="none"/>
                <w:lang w:val="en-US" w:eastAsia="zh-CN" w:bidi="ar"/>
              </w:rPr>
              <w:t>.</w:t>
            </w:r>
            <w:r>
              <w:rPr>
                <w:rFonts w:hint="default" w:ascii="Times New Roman" w:hAnsi="Times New Roman" w:eastAsia="宋体" w:cs="Times New Roman"/>
                <w:i w:val="0"/>
                <w:iCs w:val="0"/>
                <w:color w:val="000000"/>
                <w:kern w:val="0"/>
                <w:sz w:val="24"/>
                <w:szCs w:val="24"/>
                <w:highlight w:val="none"/>
                <w:u w:val="none"/>
                <w:lang w:val="en-US" w:eastAsia="zh-CN" w:bidi="ar"/>
              </w:rPr>
              <w:t>29</w:t>
            </w:r>
          </w:p>
        </w:tc>
        <w:tc>
          <w:tcPr>
            <w:tcW w:w="1720" w:type="dxa"/>
            <w:tcBorders>
              <w:top w:val="single" w:color="auto" w:sz="2" w:space="0"/>
              <w:left w:val="single" w:color="auto" w:sz="2" w:space="0"/>
              <w:bottom w:val="single" w:color="auto" w:sz="2" w:space="0"/>
              <w:right w:val="single" w:color="auto" w:sz="2" w:space="0"/>
            </w:tcBorders>
            <w:noWrap w:val="0"/>
            <w:vAlign w:val="center"/>
          </w:tcPr>
          <w:p w14:paraId="2DE91B0C">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959" w:type="dxa"/>
            <w:tcBorders>
              <w:top w:val="single" w:color="auto" w:sz="2" w:space="0"/>
              <w:left w:val="single" w:color="auto" w:sz="2" w:space="0"/>
              <w:bottom w:val="single" w:color="auto" w:sz="2" w:space="0"/>
              <w:right w:val="single" w:color="auto" w:sz="2" w:space="0"/>
            </w:tcBorders>
            <w:noWrap w:val="0"/>
            <w:vAlign w:val="center"/>
          </w:tcPr>
          <w:p w14:paraId="4ED03474">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500" w:type="dxa"/>
            <w:tcBorders>
              <w:top w:val="single" w:color="auto" w:sz="2" w:space="0"/>
              <w:left w:val="single" w:color="auto" w:sz="2" w:space="0"/>
              <w:bottom w:val="single" w:color="auto" w:sz="2" w:space="0"/>
              <w:right w:val="single" w:color="auto" w:sz="2" w:space="0"/>
            </w:tcBorders>
            <w:noWrap w:val="0"/>
            <w:vAlign w:val="center"/>
          </w:tcPr>
          <w:p w14:paraId="6D4C3049">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c>
          <w:tcPr>
            <w:tcW w:w="1703" w:type="dxa"/>
            <w:tcBorders>
              <w:top w:val="single" w:color="auto" w:sz="2" w:space="0"/>
              <w:left w:val="single" w:color="auto" w:sz="2" w:space="0"/>
              <w:bottom w:val="single" w:color="auto" w:sz="2" w:space="0"/>
              <w:right w:val="single" w:color="auto" w:sz="2" w:space="0"/>
            </w:tcBorders>
            <w:noWrap w:val="0"/>
            <w:vAlign w:val="center"/>
          </w:tcPr>
          <w:p w14:paraId="7EC3C5CD">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2"/>
                <w:szCs w:val="22"/>
                <w:highlight w:val="none"/>
                <w:u w:val="none"/>
                <w:lang w:val="en-US" w:eastAsia="zh-CN" w:bidi="ar"/>
              </w:rPr>
              <w:t>2153</w:t>
            </w:r>
            <w:r>
              <w:rPr>
                <w:rFonts w:hint="eastAsia" w:ascii="宋体" w:hAnsi="宋体" w:eastAsia="宋体" w:cs="宋体"/>
                <w:i w:val="0"/>
                <w:iCs w:val="0"/>
                <w:color w:val="000000"/>
                <w:kern w:val="0"/>
                <w:sz w:val="22"/>
                <w:szCs w:val="22"/>
                <w:highlight w:val="none"/>
                <w:u w:val="none"/>
                <w:lang w:val="en-US" w:eastAsia="zh-CN" w:bidi="ar"/>
              </w:rPr>
              <w:t>.</w:t>
            </w:r>
            <w:r>
              <w:rPr>
                <w:rFonts w:hint="default" w:ascii="Times New Roman" w:hAnsi="Times New Roman" w:eastAsia="宋体" w:cs="Times New Roman"/>
                <w:i w:val="0"/>
                <w:iCs w:val="0"/>
                <w:color w:val="000000"/>
                <w:kern w:val="0"/>
                <w:sz w:val="22"/>
                <w:szCs w:val="22"/>
                <w:highlight w:val="none"/>
                <w:u w:val="none"/>
                <w:lang w:val="en-US" w:eastAsia="zh-CN" w:bidi="ar"/>
              </w:rPr>
              <w:t>34</w:t>
            </w:r>
          </w:p>
        </w:tc>
        <w:tc>
          <w:tcPr>
            <w:tcW w:w="1238" w:type="dxa"/>
            <w:tcBorders>
              <w:top w:val="single" w:color="auto" w:sz="2" w:space="0"/>
              <w:left w:val="single" w:color="auto" w:sz="2" w:space="0"/>
              <w:bottom w:val="single" w:color="auto" w:sz="2" w:space="0"/>
              <w:right w:val="single" w:color="auto" w:sz="12" w:space="0"/>
            </w:tcBorders>
            <w:noWrap w:val="0"/>
            <w:vAlign w:val="center"/>
          </w:tcPr>
          <w:p w14:paraId="145D0B92">
            <w:pPr>
              <w:keepNext w:val="0"/>
              <w:keepLines w:val="0"/>
              <w:widowControl/>
              <w:suppressLineNumbers w:val="0"/>
              <w:jc w:val="center"/>
              <w:textAlignment w:val="center"/>
              <w:rPr>
                <w:rFonts w:hint="eastAsia" w:ascii="黑体" w:hAnsi="黑体" w:eastAsia="黑体" w:cs="黑体"/>
                <w:i w:val="0"/>
                <w:iCs w:val="0"/>
                <w:color w:val="000000"/>
                <w:kern w:val="0"/>
                <w:sz w:val="20"/>
                <w:szCs w:val="20"/>
                <w:highlight w:val="none"/>
                <w:u w:val="none"/>
                <w:lang w:val="en-US" w:eastAsia="zh-CN" w:bidi="ar"/>
              </w:rPr>
            </w:pPr>
          </w:p>
        </w:tc>
      </w:tr>
    </w:tbl>
    <w:p w14:paraId="40E46766">
      <w:pPr>
        <w:rPr>
          <w:rFonts w:hint="eastAsia" w:eastAsia="仿宋_GB2312"/>
          <w:b/>
          <w:bCs/>
          <w:sz w:val="32"/>
          <w:szCs w:val="32"/>
          <w:highlight w:val="none"/>
          <w:u w:val="none"/>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eastAsia="仿宋_GB2312"/>
          <w:b/>
          <w:bCs/>
          <w:sz w:val="32"/>
          <w:szCs w:val="32"/>
          <w:highlight w:val="none"/>
          <w:u w:val="none"/>
        </w:rPr>
        <w:br w:type="page"/>
      </w:r>
    </w:p>
    <w:p w14:paraId="59B93DAF">
      <w:pPr>
        <w:pStyle w:val="2"/>
        <w:rPr>
          <w:rFonts w:hint="eastAsia"/>
          <w:highlight w:val="none"/>
        </w:rPr>
      </w:pPr>
    </w:p>
    <w:p w14:paraId="32448CAA">
      <w:pPr>
        <w:widowControl/>
        <w:shd w:val="clear" w:color="auto" w:fill="FFFFFF"/>
        <w:spacing w:before="100" w:beforeAutospacing="1" w:after="100" w:afterAutospacing="1"/>
        <w:jc w:val="center"/>
        <w:rPr>
          <w:highlight w:val="none"/>
        </w:rPr>
      </w:pPr>
      <w:r>
        <w:rPr>
          <w:rFonts w:hint="eastAsia" w:eastAsia="仿宋_GB2312"/>
          <w:b/>
          <w:bCs/>
          <w:sz w:val="32"/>
          <w:szCs w:val="32"/>
          <w:highlight w:val="none"/>
          <w:u w:val="none"/>
          <w:lang w:val="en-US" w:eastAsia="zh-CN"/>
        </w:rPr>
        <w:t xml:space="preserve">      </w:t>
      </w:r>
      <w:r>
        <w:rPr>
          <w:rFonts w:hint="eastAsia" w:eastAsia="仿宋_GB2312"/>
          <w:b/>
          <w:bCs/>
          <w:sz w:val="32"/>
          <w:szCs w:val="32"/>
          <w:highlight w:val="none"/>
          <w:u w:val="none"/>
        </w:rPr>
        <w:t>部门支出总体情况表</w:t>
      </w:r>
    </w:p>
    <w:p w14:paraId="1B1469AF">
      <w:pPr>
        <w:widowControl/>
        <w:shd w:val="clear" w:color="auto" w:fill="FFFFFF"/>
        <w:spacing w:before="100" w:beforeAutospacing="1" w:after="100" w:afterAutospacing="1"/>
        <w:jc w:val="left"/>
        <w:rPr>
          <w:rFonts w:ascii="Arial" w:hAnsi="Arial" w:cs="Arial"/>
          <w:color w:val="222222"/>
          <w:kern w:val="0"/>
          <w:sz w:val="23"/>
          <w:szCs w:val="23"/>
          <w:highlight w:val="none"/>
        </w:rPr>
      </w:pPr>
      <w:r>
        <w:rPr>
          <w:rFonts w:ascii="Calibri" w:hAnsi="Calibri" w:cs="Arial"/>
          <w:color w:val="222222"/>
          <w:kern w:val="0"/>
          <w:sz w:val="23"/>
          <w:szCs w:val="23"/>
          <w:highlight w:val="none"/>
        </w:rPr>
        <w:t>    </w:t>
      </w:r>
      <w:r>
        <w:rPr>
          <w:rFonts w:hint="eastAsia" w:ascii="宋体" w:hAnsi="宋体" w:cs="Arial"/>
          <w:color w:val="000000"/>
          <w:kern w:val="0"/>
          <w:sz w:val="23"/>
          <w:szCs w:val="23"/>
          <w:highlight w:val="none"/>
          <w:lang w:eastAsia="zh-CN"/>
        </w:rPr>
        <w:t>部门：</w:t>
      </w:r>
      <w:r>
        <w:rPr>
          <w:rFonts w:hint="eastAsia" w:ascii="宋体" w:hAnsi="宋体" w:cs="Arial"/>
          <w:color w:val="000000"/>
          <w:kern w:val="0"/>
          <w:sz w:val="23"/>
          <w:szCs w:val="23"/>
          <w:highlight w:val="none"/>
          <w:lang w:val="en-US" w:eastAsia="zh-CN"/>
        </w:rPr>
        <w:t xml:space="preserve">乌石镇人民政府   </w:t>
      </w:r>
      <w:r>
        <w:rPr>
          <w:rFonts w:ascii="Calibri" w:hAnsi="Calibri" w:cs="Arial"/>
          <w:color w:val="222222"/>
          <w:kern w:val="0"/>
          <w:sz w:val="23"/>
          <w:szCs w:val="23"/>
          <w:highlight w:val="none"/>
        </w:rPr>
        <w:t>                   </w:t>
      </w:r>
      <w:r>
        <w:rPr>
          <w:rFonts w:hint="eastAsia" w:ascii="Calibri" w:hAnsi="Calibri" w:cs="Arial"/>
          <w:color w:val="222222"/>
          <w:kern w:val="0"/>
          <w:sz w:val="23"/>
          <w:szCs w:val="23"/>
          <w:highlight w:val="none"/>
          <w:lang w:val="en-US" w:eastAsia="zh-CN"/>
        </w:rPr>
        <w:t xml:space="preserve">                          </w:t>
      </w:r>
      <w:r>
        <w:rPr>
          <w:rFonts w:ascii="Calibri" w:hAnsi="Calibri" w:cs="Arial"/>
          <w:color w:val="222222"/>
          <w:kern w:val="0"/>
          <w:sz w:val="23"/>
          <w:szCs w:val="23"/>
          <w:highlight w:val="none"/>
        </w:rPr>
        <w:t>  </w:t>
      </w:r>
      <w:r>
        <w:rPr>
          <w:rFonts w:ascii="Calibri" w:hAnsi="Calibri" w:cs="Arial"/>
          <w:color w:val="222222"/>
          <w:kern w:val="0"/>
          <w:sz w:val="23"/>
          <w:highlight w:val="none"/>
        </w:rPr>
        <w:t> </w:t>
      </w:r>
      <w:r>
        <w:rPr>
          <w:rFonts w:hint="eastAsia" w:ascii="宋体" w:hAnsi="宋体" w:cs="Arial"/>
          <w:color w:val="000000"/>
          <w:kern w:val="0"/>
          <w:sz w:val="23"/>
          <w:szCs w:val="23"/>
          <w:highlight w:val="none"/>
        </w:rPr>
        <w:t>单位：万元</w:t>
      </w:r>
    </w:p>
    <w:tbl>
      <w:tblPr>
        <w:tblStyle w:val="3"/>
        <w:tblW w:w="9175" w:type="dxa"/>
        <w:jc w:val="center"/>
        <w:tblLayout w:type="autofit"/>
        <w:tblCellMar>
          <w:top w:w="0" w:type="dxa"/>
          <w:left w:w="0" w:type="dxa"/>
          <w:bottom w:w="0" w:type="dxa"/>
          <w:right w:w="0" w:type="dxa"/>
        </w:tblCellMar>
      </w:tblPr>
      <w:tblGrid>
        <w:gridCol w:w="660"/>
        <w:gridCol w:w="660"/>
        <w:gridCol w:w="660"/>
        <w:gridCol w:w="3417"/>
        <w:gridCol w:w="1219"/>
        <w:gridCol w:w="1125"/>
        <w:gridCol w:w="1434"/>
      </w:tblGrid>
      <w:tr w14:paraId="79D6C0E6">
        <w:tblPrEx>
          <w:tblCellMar>
            <w:top w:w="0" w:type="dxa"/>
            <w:left w:w="0" w:type="dxa"/>
            <w:bottom w:w="0" w:type="dxa"/>
            <w:right w:w="0" w:type="dxa"/>
          </w:tblCellMar>
        </w:tblPrEx>
        <w:trPr>
          <w:trHeight w:val="435" w:hRule="atLeast"/>
          <w:jc w:val="center"/>
        </w:trPr>
        <w:tc>
          <w:tcPr>
            <w:tcW w:w="5397" w:type="dxa"/>
            <w:gridSpan w:val="4"/>
            <w:tcBorders>
              <w:top w:val="single" w:color="auto" w:sz="12" w:space="0"/>
              <w:left w:val="single" w:color="auto" w:sz="12" w:space="0"/>
              <w:bottom w:val="single" w:color="auto" w:sz="8" w:space="0"/>
              <w:right w:val="single" w:color="auto" w:sz="8" w:space="0"/>
            </w:tcBorders>
            <w:noWrap w:val="0"/>
            <w:vAlign w:val="center"/>
          </w:tcPr>
          <w:p w14:paraId="3B3BE274">
            <w:pPr>
              <w:widowControl/>
              <w:spacing w:before="100" w:beforeAutospacing="1" w:after="100" w:afterAutospacing="1"/>
              <w:jc w:val="center"/>
              <w:rPr>
                <w:rFonts w:hint="eastAsia" w:ascii="仿宋_GB2312" w:hAnsi="仿宋_GB2312" w:eastAsia="仿宋_GB2312" w:cs="仿宋_GB2312"/>
                <w:kern w:val="0"/>
                <w:sz w:val="20"/>
                <w:szCs w:val="20"/>
                <w:highlight w:val="none"/>
              </w:rPr>
            </w:pPr>
            <w:r>
              <w:rPr>
                <w:rFonts w:hint="eastAsia" w:ascii="仿宋_GB2312" w:hAnsi="仿宋_GB2312" w:eastAsia="仿宋_GB2312" w:cs="仿宋_GB2312"/>
                <w:color w:val="000000"/>
                <w:kern w:val="0"/>
                <w:sz w:val="20"/>
                <w:szCs w:val="20"/>
                <w:highlight w:val="none"/>
              </w:rPr>
              <w:t>功能分类科目</w:t>
            </w:r>
          </w:p>
        </w:tc>
        <w:tc>
          <w:tcPr>
            <w:tcW w:w="1219" w:type="dxa"/>
            <w:vMerge w:val="restart"/>
            <w:tcBorders>
              <w:top w:val="single" w:color="auto" w:sz="12" w:space="0"/>
              <w:left w:val="nil"/>
              <w:bottom w:val="single" w:color="auto" w:sz="8" w:space="0"/>
              <w:right w:val="single" w:color="auto" w:sz="8" w:space="0"/>
            </w:tcBorders>
            <w:noWrap w:val="0"/>
            <w:vAlign w:val="center"/>
          </w:tcPr>
          <w:p w14:paraId="6AE5D4C3">
            <w:pPr>
              <w:widowControl/>
              <w:spacing w:before="100" w:beforeAutospacing="1" w:after="100" w:afterAutospacing="1"/>
              <w:jc w:val="center"/>
              <w:rPr>
                <w:rFonts w:hint="eastAsia" w:ascii="仿宋_GB2312" w:hAnsi="仿宋_GB2312" w:eastAsia="仿宋_GB2312" w:cs="仿宋_GB2312"/>
                <w:kern w:val="0"/>
                <w:sz w:val="20"/>
                <w:szCs w:val="20"/>
                <w:highlight w:val="none"/>
              </w:rPr>
            </w:pPr>
            <w:r>
              <w:rPr>
                <w:rFonts w:hint="eastAsia" w:ascii="仿宋_GB2312" w:hAnsi="仿宋_GB2312" w:eastAsia="仿宋_GB2312" w:cs="仿宋_GB2312"/>
                <w:color w:val="000000"/>
                <w:kern w:val="0"/>
                <w:sz w:val="20"/>
                <w:szCs w:val="20"/>
                <w:highlight w:val="none"/>
              </w:rPr>
              <w:t>合计</w:t>
            </w:r>
          </w:p>
        </w:tc>
        <w:tc>
          <w:tcPr>
            <w:tcW w:w="1125" w:type="dxa"/>
            <w:vMerge w:val="restart"/>
            <w:tcBorders>
              <w:top w:val="single" w:color="auto" w:sz="12" w:space="0"/>
              <w:left w:val="nil"/>
              <w:bottom w:val="single" w:color="auto" w:sz="8" w:space="0"/>
              <w:right w:val="single" w:color="auto" w:sz="8" w:space="0"/>
            </w:tcBorders>
            <w:noWrap w:val="0"/>
            <w:vAlign w:val="center"/>
          </w:tcPr>
          <w:p w14:paraId="22A36059">
            <w:pPr>
              <w:widowControl/>
              <w:spacing w:before="100" w:beforeAutospacing="1" w:after="100" w:afterAutospacing="1"/>
              <w:jc w:val="center"/>
              <w:rPr>
                <w:rFonts w:hint="eastAsia" w:ascii="仿宋_GB2312" w:hAnsi="仿宋_GB2312" w:eastAsia="仿宋_GB2312" w:cs="仿宋_GB2312"/>
                <w:kern w:val="0"/>
                <w:sz w:val="20"/>
                <w:szCs w:val="20"/>
                <w:highlight w:val="none"/>
              </w:rPr>
            </w:pPr>
            <w:r>
              <w:rPr>
                <w:rFonts w:hint="eastAsia" w:ascii="仿宋_GB2312" w:hAnsi="仿宋_GB2312" w:eastAsia="仿宋_GB2312" w:cs="仿宋_GB2312"/>
                <w:color w:val="000000"/>
                <w:kern w:val="0"/>
                <w:sz w:val="20"/>
                <w:szCs w:val="20"/>
                <w:highlight w:val="none"/>
              </w:rPr>
              <w:t>基本支出</w:t>
            </w:r>
          </w:p>
        </w:tc>
        <w:tc>
          <w:tcPr>
            <w:tcW w:w="1434" w:type="dxa"/>
            <w:vMerge w:val="restart"/>
            <w:tcBorders>
              <w:top w:val="single" w:color="auto" w:sz="12" w:space="0"/>
              <w:left w:val="nil"/>
              <w:bottom w:val="single" w:color="auto" w:sz="8" w:space="0"/>
              <w:right w:val="single" w:color="auto" w:sz="12" w:space="0"/>
            </w:tcBorders>
            <w:noWrap w:val="0"/>
            <w:vAlign w:val="center"/>
          </w:tcPr>
          <w:p w14:paraId="65C048E1">
            <w:pPr>
              <w:widowControl/>
              <w:spacing w:before="100" w:beforeAutospacing="1" w:after="100" w:afterAutospacing="1"/>
              <w:jc w:val="center"/>
              <w:rPr>
                <w:rFonts w:hint="eastAsia" w:ascii="仿宋_GB2312" w:hAnsi="仿宋_GB2312" w:eastAsia="仿宋_GB2312" w:cs="仿宋_GB2312"/>
                <w:kern w:val="0"/>
                <w:sz w:val="20"/>
                <w:szCs w:val="20"/>
                <w:highlight w:val="none"/>
              </w:rPr>
            </w:pPr>
            <w:r>
              <w:rPr>
                <w:rFonts w:hint="eastAsia" w:ascii="仿宋_GB2312" w:hAnsi="仿宋_GB2312" w:eastAsia="仿宋_GB2312" w:cs="仿宋_GB2312"/>
                <w:color w:val="000000"/>
                <w:kern w:val="0"/>
                <w:sz w:val="20"/>
                <w:szCs w:val="20"/>
                <w:highlight w:val="none"/>
              </w:rPr>
              <w:t>项目支出</w:t>
            </w:r>
          </w:p>
        </w:tc>
      </w:tr>
      <w:tr w14:paraId="708B4F25">
        <w:tblPrEx>
          <w:tblCellMar>
            <w:top w:w="0" w:type="dxa"/>
            <w:left w:w="0" w:type="dxa"/>
            <w:bottom w:w="0" w:type="dxa"/>
            <w:right w:w="0" w:type="dxa"/>
          </w:tblCellMar>
        </w:tblPrEx>
        <w:trPr>
          <w:trHeight w:val="435" w:hRule="atLeast"/>
          <w:jc w:val="center"/>
        </w:trPr>
        <w:tc>
          <w:tcPr>
            <w:tcW w:w="1980" w:type="dxa"/>
            <w:gridSpan w:val="3"/>
            <w:tcBorders>
              <w:top w:val="nil"/>
              <w:left w:val="single" w:color="auto" w:sz="12" w:space="0"/>
              <w:bottom w:val="single" w:color="auto" w:sz="8" w:space="0"/>
              <w:right w:val="single" w:color="auto" w:sz="8" w:space="0"/>
            </w:tcBorders>
            <w:noWrap w:val="0"/>
            <w:vAlign w:val="center"/>
          </w:tcPr>
          <w:p w14:paraId="490BEF89">
            <w:pPr>
              <w:widowControl/>
              <w:spacing w:before="100" w:beforeAutospacing="1" w:after="100" w:afterAutospacing="1"/>
              <w:jc w:val="center"/>
              <w:rPr>
                <w:rFonts w:hint="eastAsia" w:ascii="仿宋_GB2312" w:hAnsi="仿宋_GB2312" w:eastAsia="仿宋_GB2312" w:cs="仿宋_GB2312"/>
                <w:kern w:val="0"/>
                <w:sz w:val="20"/>
                <w:szCs w:val="20"/>
                <w:highlight w:val="none"/>
              </w:rPr>
            </w:pPr>
            <w:r>
              <w:rPr>
                <w:rFonts w:hint="eastAsia" w:ascii="仿宋_GB2312" w:hAnsi="仿宋_GB2312" w:eastAsia="仿宋_GB2312" w:cs="仿宋_GB2312"/>
                <w:color w:val="000000"/>
                <w:kern w:val="0"/>
                <w:sz w:val="20"/>
                <w:szCs w:val="20"/>
                <w:highlight w:val="none"/>
              </w:rPr>
              <w:t>科目编码</w:t>
            </w:r>
          </w:p>
        </w:tc>
        <w:tc>
          <w:tcPr>
            <w:tcW w:w="3417" w:type="dxa"/>
            <w:vMerge w:val="restart"/>
            <w:tcBorders>
              <w:top w:val="nil"/>
              <w:left w:val="nil"/>
              <w:bottom w:val="single" w:color="auto" w:sz="8" w:space="0"/>
              <w:right w:val="single" w:color="auto" w:sz="8" w:space="0"/>
            </w:tcBorders>
            <w:noWrap w:val="0"/>
            <w:vAlign w:val="center"/>
          </w:tcPr>
          <w:p w14:paraId="04EE57EA">
            <w:pPr>
              <w:widowControl/>
              <w:spacing w:before="100" w:beforeAutospacing="1" w:after="100" w:afterAutospacing="1"/>
              <w:jc w:val="center"/>
              <w:rPr>
                <w:rFonts w:hint="eastAsia" w:ascii="仿宋_GB2312" w:hAnsi="仿宋_GB2312" w:eastAsia="仿宋_GB2312" w:cs="仿宋_GB2312"/>
                <w:kern w:val="0"/>
                <w:sz w:val="20"/>
                <w:szCs w:val="20"/>
                <w:highlight w:val="none"/>
              </w:rPr>
            </w:pPr>
            <w:r>
              <w:rPr>
                <w:rFonts w:hint="eastAsia" w:ascii="仿宋_GB2312" w:hAnsi="仿宋_GB2312" w:eastAsia="仿宋_GB2312" w:cs="仿宋_GB2312"/>
                <w:color w:val="000000"/>
                <w:kern w:val="0"/>
                <w:sz w:val="20"/>
                <w:szCs w:val="20"/>
                <w:highlight w:val="none"/>
              </w:rPr>
              <w:t>科目名称</w:t>
            </w:r>
          </w:p>
        </w:tc>
        <w:tc>
          <w:tcPr>
            <w:tcW w:w="1219" w:type="dxa"/>
            <w:vMerge w:val="continue"/>
            <w:tcBorders>
              <w:top w:val="single" w:color="auto" w:sz="12" w:space="0"/>
              <w:left w:val="nil"/>
              <w:bottom w:val="single" w:color="auto" w:sz="8" w:space="0"/>
              <w:right w:val="single" w:color="auto" w:sz="8" w:space="0"/>
            </w:tcBorders>
            <w:noWrap w:val="0"/>
            <w:vAlign w:val="center"/>
          </w:tcPr>
          <w:p w14:paraId="60A357C6">
            <w:pPr>
              <w:widowControl/>
              <w:jc w:val="left"/>
              <w:rPr>
                <w:rFonts w:hint="eastAsia" w:ascii="仿宋_GB2312" w:hAnsi="仿宋_GB2312" w:eastAsia="仿宋_GB2312" w:cs="仿宋_GB2312"/>
                <w:kern w:val="0"/>
                <w:sz w:val="20"/>
                <w:szCs w:val="20"/>
                <w:highlight w:val="none"/>
              </w:rPr>
            </w:pPr>
          </w:p>
        </w:tc>
        <w:tc>
          <w:tcPr>
            <w:tcW w:w="1125" w:type="dxa"/>
            <w:vMerge w:val="continue"/>
            <w:tcBorders>
              <w:top w:val="single" w:color="auto" w:sz="12" w:space="0"/>
              <w:left w:val="nil"/>
              <w:bottom w:val="single" w:color="auto" w:sz="8" w:space="0"/>
              <w:right w:val="single" w:color="auto" w:sz="8" w:space="0"/>
            </w:tcBorders>
            <w:noWrap w:val="0"/>
            <w:vAlign w:val="center"/>
          </w:tcPr>
          <w:p w14:paraId="2284B29A">
            <w:pPr>
              <w:widowControl/>
              <w:jc w:val="left"/>
              <w:rPr>
                <w:rFonts w:hint="eastAsia" w:ascii="仿宋_GB2312" w:hAnsi="仿宋_GB2312" w:eastAsia="仿宋_GB2312" w:cs="仿宋_GB2312"/>
                <w:kern w:val="0"/>
                <w:sz w:val="20"/>
                <w:szCs w:val="20"/>
                <w:highlight w:val="none"/>
              </w:rPr>
            </w:pPr>
          </w:p>
        </w:tc>
        <w:tc>
          <w:tcPr>
            <w:tcW w:w="1434" w:type="dxa"/>
            <w:vMerge w:val="continue"/>
            <w:tcBorders>
              <w:top w:val="single" w:color="auto" w:sz="12" w:space="0"/>
              <w:left w:val="nil"/>
              <w:bottom w:val="single" w:color="auto" w:sz="8" w:space="0"/>
              <w:right w:val="single" w:color="auto" w:sz="12" w:space="0"/>
            </w:tcBorders>
            <w:noWrap w:val="0"/>
            <w:vAlign w:val="center"/>
          </w:tcPr>
          <w:p w14:paraId="3FDED437">
            <w:pPr>
              <w:widowControl/>
              <w:jc w:val="left"/>
              <w:rPr>
                <w:rFonts w:hint="eastAsia" w:ascii="仿宋_GB2312" w:hAnsi="仿宋_GB2312" w:eastAsia="仿宋_GB2312" w:cs="仿宋_GB2312"/>
                <w:kern w:val="0"/>
                <w:sz w:val="20"/>
                <w:szCs w:val="20"/>
                <w:highlight w:val="none"/>
              </w:rPr>
            </w:pPr>
          </w:p>
        </w:tc>
      </w:tr>
      <w:tr w14:paraId="244A6451">
        <w:tblPrEx>
          <w:tblCellMar>
            <w:top w:w="0" w:type="dxa"/>
            <w:left w:w="0" w:type="dxa"/>
            <w:bottom w:w="0" w:type="dxa"/>
            <w:right w:w="0" w:type="dxa"/>
          </w:tblCellMar>
        </w:tblPrEx>
        <w:trPr>
          <w:trHeight w:val="420" w:hRule="atLeast"/>
          <w:jc w:val="center"/>
        </w:trPr>
        <w:tc>
          <w:tcPr>
            <w:tcW w:w="660" w:type="dxa"/>
            <w:tcBorders>
              <w:top w:val="nil"/>
              <w:left w:val="single" w:color="auto" w:sz="12" w:space="0"/>
              <w:bottom w:val="single" w:color="auto" w:sz="8" w:space="0"/>
              <w:right w:val="single" w:color="auto" w:sz="8" w:space="0"/>
            </w:tcBorders>
            <w:noWrap w:val="0"/>
            <w:vAlign w:val="center"/>
          </w:tcPr>
          <w:p w14:paraId="2040C98B">
            <w:pPr>
              <w:widowControl/>
              <w:spacing w:before="100" w:beforeAutospacing="1" w:after="100" w:afterAutospacing="1"/>
              <w:jc w:val="center"/>
              <w:rPr>
                <w:rFonts w:hint="eastAsia" w:ascii="仿宋_GB2312" w:hAnsi="仿宋_GB2312" w:eastAsia="仿宋_GB2312" w:cs="仿宋_GB2312"/>
                <w:kern w:val="0"/>
                <w:sz w:val="20"/>
                <w:szCs w:val="20"/>
                <w:highlight w:val="none"/>
              </w:rPr>
            </w:pPr>
            <w:r>
              <w:rPr>
                <w:rFonts w:hint="eastAsia" w:ascii="仿宋_GB2312" w:hAnsi="仿宋_GB2312" w:eastAsia="仿宋_GB2312" w:cs="仿宋_GB2312"/>
                <w:color w:val="000000"/>
                <w:kern w:val="0"/>
                <w:sz w:val="20"/>
                <w:szCs w:val="20"/>
                <w:highlight w:val="none"/>
              </w:rPr>
              <w:t>类</w:t>
            </w:r>
          </w:p>
        </w:tc>
        <w:tc>
          <w:tcPr>
            <w:tcW w:w="660" w:type="dxa"/>
            <w:tcBorders>
              <w:top w:val="nil"/>
              <w:left w:val="nil"/>
              <w:bottom w:val="single" w:color="auto" w:sz="8" w:space="0"/>
              <w:right w:val="single" w:color="auto" w:sz="8" w:space="0"/>
            </w:tcBorders>
            <w:noWrap w:val="0"/>
            <w:vAlign w:val="center"/>
          </w:tcPr>
          <w:p w14:paraId="5C30D243">
            <w:pPr>
              <w:widowControl/>
              <w:spacing w:before="100" w:beforeAutospacing="1" w:after="100" w:afterAutospacing="1"/>
              <w:jc w:val="center"/>
              <w:rPr>
                <w:rFonts w:hint="eastAsia" w:ascii="仿宋_GB2312" w:hAnsi="仿宋_GB2312" w:eastAsia="仿宋_GB2312" w:cs="仿宋_GB2312"/>
                <w:kern w:val="0"/>
                <w:sz w:val="20"/>
                <w:szCs w:val="20"/>
                <w:highlight w:val="none"/>
              </w:rPr>
            </w:pPr>
            <w:r>
              <w:rPr>
                <w:rFonts w:hint="eastAsia" w:ascii="仿宋_GB2312" w:hAnsi="仿宋_GB2312" w:eastAsia="仿宋_GB2312" w:cs="仿宋_GB2312"/>
                <w:color w:val="000000"/>
                <w:kern w:val="0"/>
                <w:sz w:val="20"/>
                <w:szCs w:val="20"/>
                <w:highlight w:val="none"/>
              </w:rPr>
              <w:t>款</w:t>
            </w:r>
          </w:p>
        </w:tc>
        <w:tc>
          <w:tcPr>
            <w:tcW w:w="660" w:type="dxa"/>
            <w:tcBorders>
              <w:top w:val="nil"/>
              <w:left w:val="nil"/>
              <w:bottom w:val="single" w:color="auto" w:sz="8" w:space="0"/>
              <w:right w:val="single" w:color="auto" w:sz="8" w:space="0"/>
            </w:tcBorders>
            <w:noWrap w:val="0"/>
            <w:vAlign w:val="center"/>
          </w:tcPr>
          <w:p w14:paraId="2ED77610">
            <w:pPr>
              <w:widowControl/>
              <w:spacing w:before="100" w:beforeAutospacing="1" w:after="100" w:afterAutospacing="1"/>
              <w:jc w:val="center"/>
              <w:rPr>
                <w:rFonts w:hint="eastAsia" w:ascii="仿宋_GB2312" w:hAnsi="仿宋_GB2312" w:eastAsia="仿宋_GB2312" w:cs="仿宋_GB2312"/>
                <w:kern w:val="0"/>
                <w:sz w:val="20"/>
                <w:szCs w:val="20"/>
                <w:highlight w:val="none"/>
              </w:rPr>
            </w:pPr>
            <w:r>
              <w:rPr>
                <w:rFonts w:hint="eastAsia" w:ascii="仿宋_GB2312" w:hAnsi="仿宋_GB2312" w:eastAsia="仿宋_GB2312" w:cs="仿宋_GB2312"/>
                <w:color w:val="000000"/>
                <w:kern w:val="0"/>
                <w:sz w:val="20"/>
                <w:szCs w:val="20"/>
                <w:highlight w:val="none"/>
              </w:rPr>
              <w:t>项</w:t>
            </w:r>
          </w:p>
        </w:tc>
        <w:tc>
          <w:tcPr>
            <w:tcW w:w="3417" w:type="dxa"/>
            <w:vMerge w:val="continue"/>
            <w:tcBorders>
              <w:top w:val="nil"/>
              <w:left w:val="nil"/>
              <w:bottom w:val="single" w:color="auto" w:sz="8" w:space="0"/>
              <w:right w:val="single" w:color="auto" w:sz="8" w:space="0"/>
            </w:tcBorders>
            <w:noWrap w:val="0"/>
            <w:vAlign w:val="center"/>
          </w:tcPr>
          <w:p w14:paraId="5F4BBF50">
            <w:pPr>
              <w:widowControl/>
              <w:jc w:val="left"/>
              <w:rPr>
                <w:rFonts w:hint="eastAsia" w:ascii="仿宋_GB2312" w:hAnsi="仿宋_GB2312" w:eastAsia="仿宋_GB2312" w:cs="仿宋_GB2312"/>
                <w:kern w:val="0"/>
                <w:sz w:val="20"/>
                <w:szCs w:val="20"/>
                <w:highlight w:val="none"/>
              </w:rPr>
            </w:pPr>
          </w:p>
        </w:tc>
        <w:tc>
          <w:tcPr>
            <w:tcW w:w="1219" w:type="dxa"/>
            <w:vMerge w:val="continue"/>
            <w:tcBorders>
              <w:top w:val="single" w:color="auto" w:sz="12" w:space="0"/>
              <w:left w:val="nil"/>
              <w:bottom w:val="single" w:color="auto" w:sz="8" w:space="0"/>
              <w:right w:val="single" w:color="auto" w:sz="8" w:space="0"/>
            </w:tcBorders>
            <w:noWrap w:val="0"/>
            <w:vAlign w:val="center"/>
          </w:tcPr>
          <w:p w14:paraId="715404E2">
            <w:pPr>
              <w:widowControl/>
              <w:jc w:val="left"/>
              <w:rPr>
                <w:rFonts w:hint="eastAsia" w:ascii="仿宋_GB2312" w:hAnsi="仿宋_GB2312" w:eastAsia="仿宋_GB2312" w:cs="仿宋_GB2312"/>
                <w:kern w:val="0"/>
                <w:sz w:val="20"/>
                <w:szCs w:val="20"/>
                <w:highlight w:val="none"/>
              </w:rPr>
            </w:pPr>
          </w:p>
        </w:tc>
        <w:tc>
          <w:tcPr>
            <w:tcW w:w="1125" w:type="dxa"/>
            <w:vMerge w:val="continue"/>
            <w:tcBorders>
              <w:top w:val="single" w:color="auto" w:sz="12" w:space="0"/>
              <w:left w:val="nil"/>
              <w:bottom w:val="single" w:color="auto" w:sz="8" w:space="0"/>
              <w:right w:val="single" w:color="auto" w:sz="8" w:space="0"/>
            </w:tcBorders>
            <w:noWrap w:val="0"/>
            <w:vAlign w:val="center"/>
          </w:tcPr>
          <w:p w14:paraId="191CDF63">
            <w:pPr>
              <w:widowControl/>
              <w:jc w:val="left"/>
              <w:rPr>
                <w:rFonts w:hint="eastAsia" w:ascii="仿宋_GB2312" w:hAnsi="仿宋_GB2312" w:eastAsia="仿宋_GB2312" w:cs="仿宋_GB2312"/>
                <w:kern w:val="0"/>
                <w:sz w:val="20"/>
                <w:szCs w:val="20"/>
                <w:highlight w:val="none"/>
              </w:rPr>
            </w:pPr>
          </w:p>
        </w:tc>
        <w:tc>
          <w:tcPr>
            <w:tcW w:w="1434" w:type="dxa"/>
            <w:vMerge w:val="continue"/>
            <w:tcBorders>
              <w:top w:val="single" w:color="auto" w:sz="12" w:space="0"/>
              <w:left w:val="nil"/>
              <w:bottom w:val="single" w:color="auto" w:sz="8" w:space="0"/>
              <w:right w:val="single" w:color="auto" w:sz="12" w:space="0"/>
            </w:tcBorders>
            <w:noWrap w:val="0"/>
            <w:vAlign w:val="center"/>
          </w:tcPr>
          <w:p w14:paraId="5974115B">
            <w:pPr>
              <w:widowControl/>
              <w:jc w:val="left"/>
              <w:rPr>
                <w:rFonts w:hint="eastAsia" w:ascii="仿宋_GB2312" w:hAnsi="仿宋_GB2312" w:eastAsia="仿宋_GB2312" w:cs="仿宋_GB2312"/>
                <w:kern w:val="0"/>
                <w:sz w:val="20"/>
                <w:szCs w:val="20"/>
                <w:highlight w:val="none"/>
              </w:rPr>
            </w:pPr>
          </w:p>
        </w:tc>
      </w:tr>
      <w:tr w14:paraId="70710AF9">
        <w:tblPrEx>
          <w:tblCellMar>
            <w:top w:w="0" w:type="dxa"/>
            <w:left w:w="0" w:type="dxa"/>
            <w:bottom w:w="0" w:type="dxa"/>
            <w:right w:w="0" w:type="dxa"/>
          </w:tblCellMar>
        </w:tblPrEx>
        <w:trPr>
          <w:trHeight w:val="510" w:hRule="atLeast"/>
          <w:jc w:val="center"/>
        </w:trPr>
        <w:tc>
          <w:tcPr>
            <w:tcW w:w="1980" w:type="dxa"/>
            <w:gridSpan w:val="3"/>
            <w:tcBorders>
              <w:top w:val="nil"/>
              <w:left w:val="single" w:color="auto" w:sz="12" w:space="0"/>
              <w:bottom w:val="single" w:color="auto" w:sz="8" w:space="0"/>
              <w:right w:val="single" w:color="auto" w:sz="8" w:space="0"/>
            </w:tcBorders>
            <w:noWrap w:val="0"/>
            <w:vAlign w:val="center"/>
          </w:tcPr>
          <w:p w14:paraId="2C9B778F">
            <w:pPr>
              <w:keepNext w:val="0"/>
              <w:keepLines w:val="0"/>
              <w:widowControl/>
              <w:suppressLineNumbers w:val="0"/>
              <w:jc w:val="center"/>
              <w:textAlignment w:val="center"/>
              <w:rPr>
                <w:rFonts w:hint="eastAsia" w:ascii="仿宋_GB2312" w:hAnsi="仿宋_GB2312" w:eastAsia="仿宋_GB2312" w:cs="仿宋_GB2312"/>
                <w:kern w:val="0"/>
                <w:sz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201</w:t>
            </w:r>
          </w:p>
        </w:tc>
        <w:tc>
          <w:tcPr>
            <w:tcW w:w="3417" w:type="dxa"/>
            <w:tcBorders>
              <w:top w:val="nil"/>
              <w:left w:val="nil"/>
              <w:bottom w:val="single" w:color="auto" w:sz="8" w:space="0"/>
              <w:right w:val="single" w:color="auto" w:sz="8" w:space="0"/>
            </w:tcBorders>
            <w:noWrap w:val="0"/>
            <w:vAlign w:val="center"/>
          </w:tcPr>
          <w:p w14:paraId="3E9300B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一般公共服务支出</w:t>
            </w:r>
          </w:p>
        </w:tc>
        <w:tc>
          <w:tcPr>
            <w:tcW w:w="1219" w:type="dxa"/>
            <w:tcBorders>
              <w:top w:val="nil"/>
              <w:left w:val="nil"/>
              <w:bottom w:val="single" w:color="auto" w:sz="8" w:space="0"/>
              <w:right w:val="single" w:color="auto" w:sz="8" w:space="0"/>
            </w:tcBorders>
            <w:noWrap w:val="0"/>
            <w:vAlign w:val="center"/>
          </w:tcPr>
          <w:p w14:paraId="13313595">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default" w:ascii="Times New Roman" w:hAnsi="Times New Roman" w:eastAsia="宋体" w:cs="Times New Roman"/>
                <w:i w:val="0"/>
                <w:iCs w:val="0"/>
                <w:color w:val="333333"/>
                <w:kern w:val="0"/>
                <w:sz w:val="24"/>
                <w:szCs w:val="24"/>
                <w:u w:val="none"/>
                <w:lang w:val="en-US" w:eastAsia="zh-CN" w:bidi="ar"/>
              </w:rPr>
              <w:t xml:space="preserve">2015.00 </w:t>
            </w:r>
          </w:p>
        </w:tc>
        <w:tc>
          <w:tcPr>
            <w:tcW w:w="1125" w:type="dxa"/>
            <w:tcBorders>
              <w:top w:val="nil"/>
              <w:left w:val="nil"/>
              <w:bottom w:val="single" w:color="auto" w:sz="8" w:space="0"/>
              <w:right w:val="single" w:color="auto" w:sz="8" w:space="0"/>
            </w:tcBorders>
            <w:noWrap w:val="0"/>
            <w:vAlign w:val="center"/>
          </w:tcPr>
          <w:p w14:paraId="6C94654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rPr>
            </w:pPr>
            <w:r>
              <w:rPr>
                <w:rFonts w:hint="default" w:ascii="Times New Roman" w:hAnsi="Times New Roman" w:eastAsia="宋体" w:cs="Times New Roman"/>
                <w:i w:val="0"/>
                <w:iCs w:val="0"/>
                <w:color w:val="000000"/>
                <w:kern w:val="0"/>
                <w:sz w:val="24"/>
                <w:szCs w:val="24"/>
                <w:u w:val="none"/>
                <w:lang w:val="en-US" w:eastAsia="zh-CN" w:bidi="ar"/>
              </w:rPr>
              <w:t xml:space="preserve">1075.00 </w:t>
            </w:r>
          </w:p>
        </w:tc>
        <w:tc>
          <w:tcPr>
            <w:tcW w:w="1434" w:type="dxa"/>
            <w:tcBorders>
              <w:top w:val="nil"/>
              <w:left w:val="nil"/>
              <w:bottom w:val="single" w:color="auto" w:sz="8" w:space="0"/>
              <w:right w:val="single" w:color="auto" w:sz="12" w:space="0"/>
            </w:tcBorders>
            <w:noWrap w:val="0"/>
            <w:vAlign w:val="center"/>
          </w:tcPr>
          <w:p w14:paraId="773002BD">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rPr>
            </w:pPr>
            <w:r>
              <w:rPr>
                <w:rFonts w:hint="default" w:ascii="Times New Roman" w:hAnsi="Times New Roman" w:eastAsia="宋体" w:cs="Times New Roman"/>
                <w:i w:val="0"/>
                <w:iCs w:val="0"/>
                <w:color w:val="000000"/>
                <w:kern w:val="0"/>
                <w:sz w:val="22"/>
                <w:szCs w:val="22"/>
                <w:u w:val="none"/>
                <w:lang w:val="en-US" w:eastAsia="zh-CN" w:bidi="ar"/>
              </w:rPr>
              <w:t xml:space="preserve">940.00 </w:t>
            </w:r>
          </w:p>
        </w:tc>
      </w:tr>
      <w:tr w14:paraId="569E9AB2">
        <w:tblPrEx>
          <w:tblCellMar>
            <w:top w:w="0" w:type="dxa"/>
            <w:left w:w="0" w:type="dxa"/>
            <w:bottom w:w="0" w:type="dxa"/>
            <w:right w:w="0" w:type="dxa"/>
          </w:tblCellMar>
        </w:tblPrEx>
        <w:trPr>
          <w:trHeight w:val="510" w:hRule="atLeast"/>
          <w:jc w:val="center"/>
        </w:trPr>
        <w:tc>
          <w:tcPr>
            <w:tcW w:w="1980" w:type="dxa"/>
            <w:gridSpan w:val="3"/>
            <w:tcBorders>
              <w:top w:val="nil"/>
              <w:left w:val="single" w:color="auto" w:sz="12" w:space="0"/>
              <w:bottom w:val="single" w:color="auto" w:sz="8" w:space="0"/>
              <w:right w:val="single" w:color="auto" w:sz="8" w:space="0"/>
            </w:tcBorders>
            <w:noWrap w:val="0"/>
            <w:vAlign w:val="center"/>
          </w:tcPr>
          <w:p w14:paraId="3FAD3569">
            <w:pPr>
              <w:keepNext w:val="0"/>
              <w:keepLines w:val="0"/>
              <w:widowControl/>
              <w:suppressLineNumbers w:val="0"/>
              <w:jc w:val="center"/>
              <w:textAlignment w:val="center"/>
              <w:rPr>
                <w:rFonts w:hint="eastAsia" w:ascii="仿宋_GB2312" w:hAnsi="仿宋_GB2312" w:eastAsia="仿宋_GB2312" w:cs="仿宋_GB2312"/>
                <w:kern w:val="0"/>
                <w:sz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20103</w:t>
            </w:r>
          </w:p>
        </w:tc>
        <w:tc>
          <w:tcPr>
            <w:tcW w:w="3417" w:type="dxa"/>
            <w:tcBorders>
              <w:top w:val="nil"/>
              <w:left w:val="nil"/>
              <w:bottom w:val="single" w:color="auto" w:sz="8" w:space="0"/>
              <w:right w:val="single" w:color="auto" w:sz="8" w:space="0"/>
            </w:tcBorders>
            <w:noWrap w:val="0"/>
            <w:vAlign w:val="center"/>
          </w:tcPr>
          <w:p w14:paraId="53839E6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政府办公厅（室）及相关机构事务</w:t>
            </w:r>
          </w:p>
        </w:tc>
        <w:tc>
          <w:tcPr>
            <w:tcW w:w="1219" w:type="dxa"/>
            <w:tcBorders>
              <w:top w:val="nil"/>
              <w:left w:val="nil"/>
              <w:bottom w:val="single" w:color="auto" w:sz="8" w:space="0"/>
              <w:right w:val="single" w:color="auto" w:sz="8" w:space="0"/>
            </w:tcBorders>
            <w:noWrap w:val="0"/>
            <w:vAlign w:val="center"/>
          </w:tcPr>
          <w:p w14:paraId="303E6F83">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default" w:ascii="Times New Roman" w:hAnsi="Times New Roman" w:eastAsia="宋体" w:cs="Times New Roman"/>
                <w:i w:val="0"/>
                <w:iCs w:val="0"/>
                <w:color w:val="333333"/>
                <w:kern w:val="0"/>
                <w:sz w:val="24"/>
                <w:szCs w:val="24"/>
                <w:u w:val="none"/>
                <w:lang w:val="en-US" w:eastAsia="zh-CN" w:bidi="ar"/>
              </w:rPr>
              <w:t xml:space="preserve">1850.00 </w:t>
            </w:r>
          </w:p>
        </w:tc>
        <w:tc>
          <w:tcPr>
            <w:tcW w:w="1125" w:type="dxa"/>
            <w:tcBorders>
              <w:top w:val="nil"/>
              <w:left w:val="nil"/>
              <w:bottom w:val="single" w:color="auto" w:sz="8" w:space="0"/>
              <w:right w:val="single" w:color="auto" w:sz="8" w:space="0"/>
            </w:tcBorders>
            <w:noWrap w:val="0"/>
            <w:vAlign w:val="center"/>
          </w:tcPr>
          <w:p w14:paraId="19954C4F">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rPr>
            </w:pPr>
            <w:r>
              <w:rPr>
                <w:rFonts w:hint="default" w:ascii="Times New Roman" w:hAnsi="Times New Roman" w:eastAsia="宋体" w:cs="Times New Roman"/>
                <w:i w:val="0"/>
                <w:iCs w:val="0"/>
                <w:color w:val="000000"/>
                <w:kern w:val="0"/>
                <w:sz w:val="24"/>
                <w:szCs w:val="24"/>
                <w:u w:val="none"/>
                <w:lang w:val="en-US" w:eastAsia="zh-CN" w:bidi="ar"/>
              </w:rPr>
              <w:t xml:space="preserve">979.12 </w:t>
            </w:r>
          </w:p>
        </w:tc>
        <w:tc>
          <w:tcPr>
            <w:tcW w:w="1434" w:type="dxa"/>
            <w:tcBorders>
              <w:top w:val="nil"/>
              <w:left w:val="nil"/>
              <w:bottom w:val="single" w:color="auto" w:sz="8" w:space="0"/>
              <w:right w:val="single" w:color="auto" w:sz="12" w:space="0"/>
            </w:tcBorders>
            <w:noWrap w:val="0"/>
            <w:vAlign w:val="center"/>
          </w:tcPr>
          <w:p w14:paraId="4C01D39E">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eastAsia="zh-CN"/>
              </w:rPr>
            </w:pPr>
            <w:r>
              <w:rPr>
                <w:rFonts w:hint="default" w:ascii="Times New Roman" w:hAnsi="Times New Roman" w:eastAsia="宋体" w:cs="Times New Roman"/>
                <w:i w:val="0"/>
                <w:iCs w:val="0"/>
                <w:color w:val="000000"/>
                <w:kern w:val="0"/>
                <w:sz w:val="22"/>
                <w:szCs w:val="22"/>
                <w:u w:val="none"/>
                <w:lang w:val="en-US" w:eastAsia="zh-CN" w:bidi="ar"/>
              </w:rPr>
              <w:t xml:space="preserve">870.88 </w:t>
            </w:r>
          </w:p>
        </w:tc>
      </w:tr>
      <w:tr w14:paraId="5A714343">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20486AB9">
            <w:pPr>
              <w:keepNext w:val="0"/>
              <w:keepLines w:val="0"/>
              <w:widowControl/>
              <w:suppressLineNumbers w:val="0"/>
              <w:jc w:val="center"/>
              <w:textAlignment w:val="center"/>
              <w:rPr>
                <w:rFonts w:hint="eastAsia" w:ascii="仿宋_GB2312" w:hAnsi="仿宋_GB2312" w:eastAsia="仿宋_GB2312" w:cs="仿宋_GB2312"/>
                <w:kern w:val="0"/>
                <w:sz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2010301</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50E8F98D">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行政运行</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2BACCE4B">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1800.00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4BBC978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939.17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06C485CD">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860.83 </w:t>
            </w:r>
          </w:p>
        </w:tc>
      </w:tr>
      <w:tr w14:paraId="0ECE1A2E">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20167B20">
            <w:pPr>
              <w:keepNext w:val="0"/>
              <w:keepLines w:val="0"/>
              <w:widowControl/>
              <w:suppressLineNumbers w:val="0"/>
              <w:jc w:val="center"/>
              <w:textAlignment w:val="center"/>
              <w:rPr>
                <w:rFonts w:hint="eastAsia" w:ascii="仿宋_GB2312" w:hAnsi="仿宋_GB2312" w:eastAsia="仿宋_GB2312" w:cs="仿宋_GB2312"/>
                <w:kern w:val="0"/>
                <w:sz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2010399</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3E324C74">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其他政府办公厅（室）及相关机构事务支出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277C74AD">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50.00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0F632D35">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39.95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414332F7">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10.05 </w:t>
            </w:r>
          </w:p>
        </w:tc>
      </w:tr>
      <w:tr w14:paraId="3E1275B4">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7FDEA2BB">
            <w:pPr>
              <w:keepNext w:val="0"/>
              <w:keepLines w:val="0"/>
              <w:widowControl/>
              <w:suppressLineNumbers w:val="0"/>
              <w:jc w:val="center"/>
              <w:textAlignment w:val="center"/>
              <w:rPr>
                <w:rFonts w:hint="eastAsia" w:ascii="仿宋_GB2312" w:hAnsi="仿宋_GB2312" w:eastAsia="仿宋_GB2312" w:cs="仿宋_GB2312"/>
                <w:kern w:val="0"/>
                <w:sz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20104</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71D205CE">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发展与改革事务</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1BAC67EC">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85.00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46DFD94D">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47.94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7AC69E27">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37.06 </w:t>
            </w:r>
          </w:p>
        </w:tc>
      </w:tr>
      <w:tr w14:paraId="25A96770">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59C47B45">
            <w:pPr>
              <w:keepNext w:val="0"/>
              <w:keepLines w:val="0"/>
              <w:widowControl/>
              <w:suppressLineNumbers w:val="0"/>
              <w:jc w:val="center"/>
              <w:textAlignment w:val="center"/>
              <w:rPr>
                <w:rFonts w:hint="eastAsia" w:ascii="仿宋_GB2312" w:hAnsi="仿宋_GB2312" w:eastAsia="仿宋_GB2312" w:cs="仿宋_GB2312"/>
                <w:kern w:val="0"/>
                <w:sz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2010499</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28122A22">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其他发展与改革事务支出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433813FB">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85.00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566D57EC">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47.94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46F1043E">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37.06 </w:t>
            </w:r>
          </w:p>
        </w:tc>
      </w:tr>
      <w:tr w14:paraId="3085653D">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4083C714">
            <w:pPr>
              <w:keepNext w:val="0"/>
              <w:keepLines w:val="0"/>
              <w:widowControl/>
              <w:suppressLineNumbers w:val="0"/>
              <w:jc w:val="center"/>
              <w:textAlignment w:val="center"/>
              <w:rPr>
                <w:rFonts w:hint="eastAsia" w:ascii="仿宋_GB2312" w:hAnsi="仿宋_GB2312" w:eastAsia="仿宋_GB2312" w:cs="仿宋_GB2312"/>
                <w:kern w:val="0"/>
                <w:sz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20106</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01BF4AF0">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财政事务</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7854B3ED">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80.00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62AC9B2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47.94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40DE57F6">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32.06 </w:t>
            </w:r>
          </w:p>
        </w:tc>
      </w:tr>
      <w:tr w14:paraId="6DEF2676">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39063406">
            <w:pPr>
              <w:keepNext w:val="0"/>
              <w:keepLines w:val="0"/>
              <w:widowControl/>
              <w:suppressLineNumbers w:val="0"/>
              <w:jc w:val="center"/>
              <w:textAlignment w:val="center"/>
              <w:rPr>
                <w:rFonts w:hint="eastAsia" w:ascii="仿宋_GB2312" w:hAnsi="仿宋_GB2312" w:eastAsia="仿宋_GB2312" w:cs="仿宋_GB2312"/>
                <w:kern w:val="0"/>
                <w:sz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2010601</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6D53FAD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行政运行</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210F4E7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80.00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0D95727E">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47.94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4DA392FD">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32.06 </w:t>
            </w:r>
          </w:p>
        </w:tc>
      </w:tr>
      <w:tr w14:paraId="441880CA">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402094EE">
            <w:pPr>
              <w:keepNext w:val="0"/>
              <w:keepLines w:val="0"/>
              <w:widowControl/>
              <w:suppressLineNumbers w:val="0"/>
              <w:jc w:val="center"/>
              <w:textAlignment w:val="center"/>
              <w:rPr>
                <w:rFonts w:hint="eastAsia" w:ascii="仿宋_GB2312" w:hAnsi="仿宋_GB2312" w:eastAsia="仿宋_GB2312" w:cs="仿宋_GB2312"/>
                <w:kern w:val="0"/>
                <w:sz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204</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0436185E">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公共安全支出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6580905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256.00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12F7D837">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112.94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768E03E7">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143.06 </w:t>
            </w:r>
          </w:p>
        </w:tc>
      </w:tr>
      <w:tr w14:paraId="016A414E">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50215C38">
            <w:pPr>
              <w:keepNext w:val="0"/>
              <w:keepLines w:val="0"/>
              <w:widowControl/>
              <w:suppressLineNumbers w:val="0"/>
              <w:jc w:val="center"/>
              <w:textAlignment w:val="center"/>
              <w:rPr>
                <w:rFonts w:hint="eastAsia" w:ascii="仿宋_GB2312" w:hAnsi="仿宋_GB2312" w:eastAsia="仿宋_GB2312" w:cs="仿宋_GB2312"/>
                <w:kern w:val="0"/>
                <w:sz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20499</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01B93698">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其他公共安全支出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2892553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256.00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463D03ED">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112.94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5D2C10AE">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143.06 </w:t>
            </w:r>
          </w:p>
        </w:tc>
      </w:tr>
      <w:tr w14:paraId="69DBA609">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79A972FC">
            <w:pPr>
              <w:keepNext w:val="0"/>
              <w:keepLines w:val="0"/>
              <w:widowControl/>
              <w:suppressLineNumbers w:val="0"/>
              <w:jc w:val="center"/>
              <w:textAlignment w:val="center"/>
              <w:rPr>
                <w:rFonts w:hint="eastAsia" w:ascii="仿宋_GB2312" w:hAnsi="仿宋_GB2312" w:eastAsia="仿宋_GB2312" w:cs="仿宋_GB2312"/>
                <w:kern w:val="0"/>
                <w:sz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2049901</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18670BDF">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其他公共安全支出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17A2FB5C">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256.00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6653FA6C">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112.94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50382300">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143.06 </w:t>
            </w:r>
          </w:p>
        </w:tc>
      </w:tr>
      <w:tr w14:paraId="301A2D27">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7FEDC86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208</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4B8CF0C4">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社会保障和就业支出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6DA81CCF">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177.00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0A646A26">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87.89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6243D07B">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89.11 </w:t>
            </w:r>
          </w:p>
        </w:tc>
      </w:tr>
      <w:tr w14:paraId="070FA671">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4EDCE91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20801</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769DADA2">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人力资源和社会保障管理事务</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39C00D93">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107.00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6B86BA9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63.92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26CE59E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43.08 </w:t>
            </w:r>
          </w:p>
        </w:tc>
      </w:tr>
      <w:tr w14:paraId="6685A27A">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72B952A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2080199</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52FD329E">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其他人力资源和社会保障管理支出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3133B02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107.00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31CB6BA2">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63.92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5227EC79">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43.08 </w:t>
            </w:r>
          </w:p>
        </w:tc>
      </w:tr>
      <w:tr w14:paraId="0518FCCF">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7F88F38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20828</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58E962A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退役军人管理事务</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14E29FA6">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70.00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6CF1375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23.97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7E6C9B9E">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46.03 </w:t>
            </w:r>
          </w:p>
        </w:tc>
      </w:tr>
      <w:tr w14:paraId="23C0E923">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24A2B97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2082899</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1641BA55">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其他退役军人事务管理支出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75784588">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70.00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0EB99007">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23.97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19A5A675">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46.03 </w:t>
            </w:r>
          </w:p>
        </w:tc>
      </w:tr>
      <w:tr w14:paraId="66347E81">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3258B85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210</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349B4F7B">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卫生健康支出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4DBB78F4">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75.00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651856BF">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47.94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3D5BD7C5">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27.06 </w:t>
            </w:r>
          </w:p>
        </w:tc>
      </w:tr>
      <w:tr w14:paraId="4A4745C1">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3DABB5A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21001</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3C972C2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卫生健康管理事务</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29CC1015">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75.00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44C6B926">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47.94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4F680553">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27.06 </w:t>
            </w:r>
          </w:p>
        </w:tc>
      </w:tr>
      <w:tr w14:paraId="591A391F">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1B217C8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2100199</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2B7E762D">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其他卫生健康管理事务支出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14633515">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75.00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6ABC1752">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47.94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7ED04B1E">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27.06 </w:t>
            </w:r>
          </w:p>
        </w:tc>
      </w:tr>
      <w:tr w14:paraId="64971252">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210FF24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212</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216A4DE7">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城乡社区支出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55CF644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305.00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45ED7416">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137.07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108473A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167.93 </w:t>
            </w:r>
          </w:p>
        </w:tc>
      </w:tr>
      <w:tr w14:paraId="4E1FD792">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38BC983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21201</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5C06FFD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城乡社区管理事务</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0A9967A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80.00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7DD1657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55.93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66A813A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24.07 </w:t>
            </w:r>
          </w:p>
        </w:tc>
      </w:tr>
      <w:tr w14:paraId="4E3854FA">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1A593C0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2120104</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232CBE03">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城管执法</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40ECF9DF">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80.00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5B87A4CF">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55.93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70A0F87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24.07 </w:t>
            </w:r>
          </w:p>
        </w:tc>
      </w:tr>
      <w:tr w14:paraId="06F4DB53">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1A42CCE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21205</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290D9D12">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城乡社区环境卫生</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4FC6DB45">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225.00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38C481E5">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81.14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4E1CB0B3">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143.86 </w:t>
            </w:r>
          </w:p>
        </w:tc>
      </w:tr>
      <w:tr w14:paraId="26CA1977">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2A2A5EC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2120501</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1860FF62">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城乡社区环境卫生</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19A13ADB">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225.00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55A74279">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81.14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2A25BCD6">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143.86 </w:t>
            </w:r>
          </w:p>
        </w:tc>
      </w:tr>
      <w:tr w14:paraId="27362C41">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5A76A49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213</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6C0BAFA9">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农林水支出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7B9158D6">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1273.63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3CD0426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487.45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7D985A9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786.18 </w:t>
            </w:r>
          </w:p>
        </w:tc>
      </w:tr>
      <w:tr w14:paraId="01FB7F2A">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193C316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21399</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6B4E027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其他农林水支出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37959F3A">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256.00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55D6FE97">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149.82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26526567">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106.18 </w:t>
            </w:r>
          </w:p>
        </w:tc>
      </w:tr>
      <w:tr w14:paraId="1DFA756E">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5547511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2139999</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035D0453">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其他农林水支出</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2408BF48">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256.00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21EEFCCF">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149.82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4B93F100">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106.18 </w:t>
            </w:r>
          </w:p>
        </w:tc>
      </w:tr>
      <w:tr w14:paraId="020537FA">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74CD758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21307</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09C1E3A2">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333333"/>
                <w:kern w:val="0"/>
                <w:sz w:val="24"/>
                <w:szCs w:val="24"/>
                <w:highlight w:val="none"/>
                <w:u w:val="none"/>
                <w:lang w:val="en-US" w:eastAsia="zh-CN" w:bidi="ar"/>
              </w:rPr>
              <w:t>农村综合改革</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61BCCD12">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1017.63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6DA4FAC6">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337.63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248042F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680.00 </w:t>
            </w:r>
          </w:p>
        </w:tc>
      </w:tr>
      <w:tr w14:paraId="1EBB58E3">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53E0B50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2130705</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1B8A245D">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村级转移支付</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3B670034">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937.63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5C474C02">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337.63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39EBF701">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600.00 </w:t>
            </w:r>
          </w:p>
        </w:tc>
      </w:tr>
      <w:tr w14:paraId="2667DACB">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244085E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2"/>
                <w:szCs w:val="22"/>
                <w:highlight w:val="none"/>
                <w:u w:val="none"/>
                <w:lang w:val="en-US" w:eastAsia="zh-CN" w:bidi="ar"/>
              </w:rPr>
              <w:t>2130701</w:t>
            </w:r>
          </w:p>
        </w:tc>
        <w:tc>
          <w:tcPr>
            <w:tcW w:w="3417" w:type="dxa"/>
            <w:tcBorders>
              <w:top w:val="single" w:color="auto" w:sz="2" w:space="0"/>
              <w:left w:val="single" w:color="auto" w:sz="2" w:space="0"/>
              <w:bottom w:val="single" w:color="auto" w:sz="2" w:space="0"/>
              <w:right w:val="single" w:color="auto" w:sz="2" w:space="0"/>
            </w:tcBorders>
            <w:noWrap w:val="0"/>
            <w:vAlign w:val="center"/>
          </w:tcPr>
          <w:p w14:paraId="748E2498">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对村一事一议的补助</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6834BDD5">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80.00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18E157A7">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5DF82F22">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80.00 </w:t>
            </w:r>
          </w:p>
        </w:tc>
      </w:tr>
      <w:tr w14:paraId="6E03EF56">
        <w:tblPrEx>
          <w:tblCellMar>
            <w:top w:w="0" w:type="dxa"/>
            <w:left w:w="0" w:type="dxa"/>
            <w:bottom w:w="0" w:type="dxa"/>
            <w:right w:w="0" w:type="dxa"/>
          </w:tblCellMar>
        </w:tblPrEx>
        <w:trPr>
          <w:trHeight w:val="510" w:hRule="atLeast"/>
          <w:jc w:val="center"/>
        </w:trPr>
        <w:tc>
          <w:tcPr>
            <w:tcW w:w="1980" w:type="dxa"/>
            <w:gridSpan w:val="3"/>
            <w:tcBorders>
              <w:top w:val="single" w:color="auto" w:sz="2" w:space="0"/>
              <w:left w:val="single" w:color="auto" w:sz="12" w:space="0"/>
              <w:bottom w:val="single" w:color="auto" w:sz="2" w:space="0"/>
              <w:right w:val="single" w:color="auto" w:sz="2" w:space="0"/>
            </w:tcBorders>
            <w:noWrap w:val="0"/>
            <w:vAlign w:val="center"/>
          </w:tcPr>
          <w:p w14:paraId="31743433">
            <w:pP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3417" w:type="dxa"/>
            <w:tcBorders>
              <w:top w:val="single" w:color="auto" w:sz="2" w:space="0"/>
              <w:left w:val="single" w:color="auto" w:sz="2" w:space="0"/>
              <w:bottom w:val="single" w:color="auto" w:sz="2" w:space="0"/>
              <w:right w:val="single" w:color="auto" w:sz="2" w:space="0"/>
            </w:tcBorders>
            <w:noWrap w:val="0"/>
            <w:vAlign w:val="center"/>
          </w:tcPr>
          <w:p w14:paraId="14DC8AC0">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合计</w:t>
            </w:r>
          </w:p>
        </w:tc>
        <w:tc>
          <w:tcPr>
            <w:tcW w:w="1219" w:type="dxa"/>
            <w:tcBorders>
              <w:top w:val="single" w:color="auto" w:sz="2" w:space="0"/>
              <w:left w:val="single" w:color="auto" w:sz="2" w:space="0"/>
              <w:bottom w:val="single" w:color="auto" w:sz="2" w:space="0"/>
              <w:right w:val="single" w:color="auto" w:sz="2" w:space="0"/>
            </w:tcBorders>
            <w:noWrap w:val="0"/>
            <w:vAlign w:val="center"/>
          </w:tcPr>
          <w:p w14:paraId="72EAEC70">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333333"/>
                <w:kern w:val="0"/>
                <w:sz w:val="24"/>
                <w:szCs w:val="24"/>
                <w:u w:val="none"/>
                <w:lang w:val="en-US" w:eastAsia="zh-CN" w:bidi="ar"/>
              </w:rPr>
              <w:t xml:space="preserve">4101.63 </w:t>
            </w:r>
          </w:p>
        </w:tc>
        <w:tc>
          <w:tcPr>
            <w:tcW w:w="1125" w:type="dxa"/>
            <w:tcBorders>
              <w:top w:val="single" w:color="auto" w:sz="2" w:space="0"/>
              <w:left w:val="single" w:color="auto" w:sz="2" w:space="0"/>
              <w:bottom w:val="single" w:color="auto" w:sz="2" w:space="0"/>
              <w:right w:val="single" w:color="auto" w:sz="2" w:space="0"/>
            </w:tcBorders>
            <w:noWrap w:val="0"/>
            <w:vAlign w:val="center"/>
          </w:tcPr>
          <w:p w14:paraId="15F1E1D4">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 xml:space="preserve">1948.29 </w:t>
            </w:r>
          </w:p>
        </w:tc>
        <w:tc>
          <w:tcPr>
            <w:tcW w:w="1434" w:type="dxa"/>
            <w:tcBorders>
              <w:top w:val="single" w:color="auto" w:sz="2" w:space="0"/>
              <w:left w:val="single" w:color="auto" w:sz="2" w:space="0"/>
              <w:bottom w:val="single" w:color="auto" w:sz="2" w:space="0"/>
              <w:right w:val="single" w:color="auto" w:sz="12" w:space="0"/>
            </w:tcBorders>
            <w:noWrap w:val="0"/>
            <w:vAlign w:val="center"/>
          </w:tcPr>
          <w:p w14:paraId="233ABE73">
            <w:pPr>
              <w:keepNext w:val="0"/>
              <w:keepLines w:val="0"/>
              <w:widowControl/>
              <w:suppressLineNumbers w:val="0"/>
              <w:jc w:val="center"/>
              <w:textAlignment w:val="center"/>
              <w:rPr>
                <w:rFonts w:hint="eastAsia" w:ascii="仿宋_GB2312" w:hAnsi="仿宋_GB2312" w:eastAsia="仿宋_GB2312" w:cs="仿宋_GB2312"/>
                <w:color w:val="000000"/>
                <w:kern w:val="0"/>
                <w:sz w:val="24"/>
                <w:highlight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2153.34 </w:t>
            </w:r>
          </w:p>
        </w:tc>
      </w:tr>
    </w:tbl>
    <w:p w14:paraId="0A762930">
      <w:pPr>
        <w:rPr>
          <w:rFonts w:hint="eastAsia"/>
          <w:highlight w:val="none"/>
        </w:rPr>
      </w:pPr>
    </w:p>
    <w:p w14:paraId="360932D4">
      <w:pPr>
        <w:rPr>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tbl>
      <w:tblPr>
        <w:tblStyle w:val="3"/>
        <w:tblW w:w="83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461"/>
        <w:gridCol w:w="656"/>
        <w:gridCol w:w="639"/>
        <w:gridCol w:w="1587"/>
        <w:gridCol w:w="998"/>
        <w:gridCol w:w="1799"/>
        <w:gridCol w:w="1216"/>
        <w:gridCol w:w="537"/>
      </w:tblGrid>
      <w:tr w14:paraId="322F6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310" w:type="dxa"/>
            <w:gridSpan w:val="9"/>
            <w:tcBorders>
              <w:top w:val="nil"/>
              <w:left w:val="nil"/>
              <w:bottom w:val="nil"/>
              <w:right w:val="nil"/>
            </w:tcBorders>
            <w:shd w:val="clear" w:color="auto" w:fill="auto"/>
            <w:vAlign w:val="center"/>
          </w:tcPr>
          <w:p w14:paraId="2E82E015">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部门整体支出绩效目标申报表</w:t>
            </w:r>
          </w:p>
        </w:tc>
      </w:tr>
      <w:tr w14:paraId="179C1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310" w:type="dxa"/>
            <w:gridSpan w:val="9"/>
            <w:tcBorders>
              <w:top w:val="nil"/>
              <w:left w:val="nil"/>
              <w:bottom w:val="nil"/>
              <w:right w:val="nil"/>
            </w:tcBorders>
            <w:shd w:val="clear" w:color="auto" w:fill="auto"/>
            <w:vAlign w:val="center"/>
          </w:tcPr>
          <w:p w14:paraId="6D7A14AA">
            <w:pPr>
              <w:keepNext w:val="0"/>
              <w:keepLines w:val="0"/>
              <w:widowControl/>
              <w:suppressLineNumbers w:val="0"/>
              <w:jc w:val="center"/>
              <w:textAlignment w:val="center"/>
              <w:rPr>
                <w:rFonts w:ascii="楷体_GB2312" w:hAnsi="宋体" w:eastAsia="楷体_GB2312" w:cs="楷体_GB2312"/>
                <w:b/>
                <w:bCs/>
                <w:i w:val="0"/>
                <w:iCs w:val="0"/>
                <w:color w:val="000000"/>
                <w:sz w:val="44"/>
                <w:szCs w:val="44"/>
                <w:u w:val="none"/>
              </w:rPr>
            </w:pPr>
            <w:r>
              <w:rPr>
                <w:rFonts w:hint="default" w:ascii="楷体_GB2312" w:hAnsi="宋体" w:eastAsia="楷体_GB2312" w:cs="楷体_GB2312"/>
                <w:b/>
                <w:bCs/>
                <w:i w:val="0"/>
                <w:iCs w:val="0"/>
                <w:color w:val="000000"/>
                <w:kern w:val="0"/>
                <w:sz w:val="44"/>
                <w:szCs w:val="44"/>
                <w:u w:val="none"/>
                <w:lang w:val="en-US" w:eastAsia="zh-CN" w:bidi="ar"/>
              </w:rPr>
              <w:t>（2023年度）</w:t>
            </w:r>
          </w:p>
        </w:tc>
      </w:tr>
      <w:tr w14:paraId="2FD0A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310" w:type="dxa"/>
            <w:gridSpan w:val="9"/>
            <w:tcBorders>
              <w:top w:val="nil"/>
              <w:left w:val="nil"/>
              <w:bottom w:val="nil"/>
              <w:right w:val="nil"/>
            </w:tcBorders>
            <w:shd w:val="clear" w:color="auto" w:fill="auto"/>
            <w:vAlign w:val="center"/>
          </w:tcPr>
          <w:p w14:paraId="7CE02DD5">
            <w:pPr>
              <w:keepNext w:val="0"/>
              <w:keepLines w:val="0"/>
              <w:widowControl/>
              <w:suppressLineNumbers w:val="0"/>
              <w:jc w:val="left"/>
              <w:textAlignment w:val="center"/>
              <w:rPr>
                <w:rFonts w:hint="default" w:ascii="楷体_GB2312" w:hAnsi="宋体" w:eastAsia="楷体_GB2312" w:cs="楷体_GB2312"/>
                <w:i w:val="0"/>
                <w:iCs w:val="0"/>
                <w:color w:val="000000"/>
                <w:sz w:val="20"/>
                <w:szCs w:val="20"/>
                <w:u w:val="none"/>
              </w:rPr>
            </w:pPr>
            <w:r>
              <w:rPr>
                <w:rFonts w:hint="default" w:ascii="楷体_GB2312" w:hAnsi="宋体" w:eastAsia="楷体_GB2312" w:cs="楷体_GB2312"/>
                <w:i w:val="0"/>
                <w:iCs w:val="0"/>
                <w:color w:val="000000"/>
                <w:kern w:val="0"/>
                <w:sz w:val="20"/>
                <w:szCs w:val="20"/>
                <w:u w:val="none"/>
                <w:lang w:val="en-US" w:eastAsia="zh-CN" w:bidi="ar"/>
              </w:rPr>
              <w:t>填报单位（盖章）乌石镇人民政府</w:t>
            </w:r>
          </w:p>
        </w:tc>
      </w:tr>
      <w:tr w14:paraId="4ADD3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70" w:type="dxa"/>
            <w:gridSpan w:val="2"/>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5101501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部门基本信息</w:t>
            </w:r>
          </w:p>
        </w:tc>
        <w:tc>
          <w:tcPr>
            <w:tcW w:w="133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14:paraId="120F8C26">
            <w:pPr>
              <w:keepNext w:val="0"/>
              <w:keepLines w:val="0"/>
              <w:widowControl/>
              <w:suppressLineNumbers w:val="0"/>
              <w:jc w:val="center"/>
              <w:textAlignment w:val="center"/>
              <w:rPr>
                <w:rFonts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单位名称</w:t>
            </w:r>
          </w:p>
        </w:tc>
        <w:tc>
          <w:tcPr>
            <w:tcW w:w="6105"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14:paraId="69122EF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湘潭县乌石镇人民政府</w:t>
            </w:r>
          </w:p>
        </w:tc>
      </w:tr>
      <w:tr w14:paraId="16A47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0296D753">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73BE0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通讯地址</w:t>
            </w:r>
          </w:p>
        </w:tc>
        <w:tc>
          <w:tcPr>
            <w:tcW w:w="6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878C7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湘潭乌石镇乌石村</w:t>
            </w:r>
          </w:p>
        </w:tc>
      </w:tr>
      <w:tr w14:paraId="1DDE7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68CBF5BA">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3D378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单位预算绩效管理联系人</w:t>
            </w:r>
          </w:p>
        </w:tc>
        <w:tc>
          <w:tcPr>
            <w:tcW w:w="2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F6C9A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罗冬意</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D964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联系电话</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2EC62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15674108202</w:t>
            </w:r>
          </w:p>
        </w:tc>
      </w:tr>
      <w:tr w14:paraId="727BE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785A675B">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A9839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人员编制数</w:t>
            </w:r>
          </w:p>
        </w:tc>
        <w:tc>
          <w:tcPr>
            <w:tcW w:w="2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ED85D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90</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B842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实有人数</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39BE1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107</w:t>
            </w:r>
          </w:p>
        </w:tc>
      </w:tr>
      <w:tr w14:paraId="5F579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0E116CB3">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D1C88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单位职能</w:t>
            </w:r>
          </w:p>
        </w:tc>
        <w:tc>
          <w:tcPr>
            <w:tcW w:w="6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8CDA8D">
            <w:pPr>
              <w:keepNext w:val="0"/>
              <w:keepLines w:val="0"/>
              <w:widowControl/>
              <w:suppressLineNumbers w:val="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1、贯彻执行党的路线、方针、政策和国家的各项法律、法规；负责镇辖区内地区性、群众性、公益性、社会性工作。</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2、负责精神文明建设工作，积极组织以提高民众素质为目的的活动，树立文明新风。</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3、负责镇辖区内的建设和管理、环境卫生、环境保护等监督、管理、服务工作。</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4、负责镇辖区内的维护稳定及社会治安综合治理工作，依照有关规定做好出租屋和外来暂住人员的管理工作；负责民事调解，法律服务工作，维护居民的合法权益。</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5、负责村、居委会的建设和管理，积极开展镇区服务工作，大力兴办福利企业，发动和组织镇区成员开展各类公益活动；负责拥军优属、优抚安置、社会救济、社会福利、社区文化、科普、体育、教育等工作。</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6、发展镇区经济，为镇区经济组织提供人才、科技、信息和各类服务，以经济、法律和必要的行政手段推动镇区经济发展和维护市场经济秩序。</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7、负责计划生育、劳动就业、安全生产管理、初级卫生保健、民兵、兵役、侨务等工作。</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8、指导和帮助居民委员会搞好组织建设和制度建设，发挥居民委员会的群众自治组织作用。</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9、配合有关部门做好房屋拆迁、防汛、防风、防火、动物防疫、防震、防灾和抢险工作。</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10、向县人民政府反映居民群众的意见和要求，办理人民群众来信来访事项。</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11、负责辖区内普法教育工作，维护老人、妇女儿童的合法权益。</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12、负责辖区内安全生产和消防工作的指导、监督。</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13、会同有关部门做好辖区内的企业服务、在地统计工作。</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14、承办镇党委和上级部门交办的其他事项。</w:t>
            </w:r>
          </w:p>
        </w:tc>
      </w:tr>
      <w:tr w14:paraId="3F45F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772F5DC9">
            <w:pPr>
              <w:jc w:val="center"/>
              <w:rPr>
                <w:rFonts w:hint="eastAsia" w:ascii="宋体" w:hAnsi="宋体" w:eastAsia="宋体" w:cs="宋体"/>
                <w:b/>
                <w:bCs/>
                <w:i w:val="0"/>
                <w:iCs w:val="0"/>
                <w:color w:val="000000"/>
                <w:sz w:val="20"/>
                <w:szCs w:val="20"/>
                <w:u w:val="none"/>
              </w:rPr>
            </w:pPr>
          </w:p>
        </w:tc>
        <w:tc>
          <w:tcPr>
            <w:tcW w:w="744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3A9AC6A">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单位年度收入预算（万元）</w:t>
            </w:r>
          </w:p>
        </w:tc>
      </w:tr>
      <w:tr w14:paraId="36E68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3DEAC410">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30E9E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收入合计</w:t>
            </w:r>
          </w:p>
        </w:tc>
        <w:tc>
          <w:tcPr>
            <w:tcW w:w="2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291BC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预算内拨款</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74EF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其中：非税收入</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E054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基金收入</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E38C0B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其他拨款</w:t>
            </w:r>
          </w:p>
        </w:tc>
      </w:tr>
      <w:tr w14:paraId="63CA2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373997D6">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0FEC6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4101</w:t>
            </w:r>
          </w:p>
        </w:tc>
        <w:tc>
          <w:tcPr>
            <w:tcW w:w="2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1D0D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4101</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70B7E">
            <w:pPr>
              <w:jc w:val="center"/>
              <w:rPr>
                <w:rFonts w:hint="eastAsia" w:ascii="仿宋_GB2312" w:hAnsi="宋体" w:eastAsia="仿宋_GB2312" w:cs="仿宋_GB2312"/>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11DAF">
            <w:pPr>
              <w:jc w:val="center"/>
              <w:rPr>
                <w:rFonts w:hint="eastAsia" w:ascii="仿宋_GB2312" w:hAnsi="宋体" w:eastAsia="仿宋_GB2312" w:cs="仿宋_GB2312"/>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58EBF89">
            <w:pPr>
              <w:jc w:val="center"/>
              <w:rPr>
                <w:rFonts w:hint="eastAsia" w:ascii="仿宋_GB2312" w:hAnsi="宋体" w:eastAsia="仿宋_GB2312" w:cs="仿宋_GB2312"/>
                <w:i w:val="0"/>
                <w:iCs w:val="0"/>
                <w:color w:val="000000"/>
                <w:sz w:val="20"/>
                <w:szCs w:val="20"/>
                <w:u w:val="none"/>
              </w:rPr>
            </w:pPr>
          </w:p>
        </w:tc>
      </w:tr>
      <w:tr w14:paraId="3F309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3D5EEB66">
            <w:pPr>
              <w:jc w:val="center"/>
              <w:rPr>
                <w:rFonts w:hint="eastAsia" w:ascii="宋体" w:hAnsi="宋体" w:eastAsia="宋体" w:cs="宋体"/>
                <w:b/>
                <w:bCs/>
                <w:i w:val="0"/>
                <w:iCs w:val="0"/>
                <w:color w:val="000000"/>
                <w:sz w:val="20"/>
                <w:szCs w:val="20"/>
                <w:u w:val="none"/>
              </w:rPr>
            </w:pPr>
          </w:p>
        </w:tc>
        <w:tc>
          <w:tcPr>
            <w:tcW w:w="744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D2BEDC5">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单位年度支出预算（万元）</w:t>
            </w:r>
          </w:p>
        </w:tc>
      </w:tr>
      <w:tr w14:paraId="7375A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3A7A324E">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89913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支出合计</w:t>
            </w:r>
          </w:p>
        </w:tc>
        <w:tc>
          <w:tcPr>
            <w:tcW w:w="2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9FE0B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基本支出</w:t>
            </w:r>
          </w:p>
        </w:tc>
        <w:tc>
          <w:tcPr>
            <w:tcW w:w="33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9EC33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项目支出</w:t>
            </w:r>
          </w:p>
        </w:tc>
      </w:tr>
      <w:tr w14:paraId="140F8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669BBD79">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BD3793">
            <w:pPr>
              <w:jc w:val="center"/>
              <w:rPr>
                <w:rFonts w:hint="eastAsia" w:ascii="仿宋_GB2312" w:hAnsi="宋体" w:eastAsia="仿宋_GB2312" w:cs="仿宋_GB2312"/>
                <w:i w:val="0"/>
                <w:iCs w:val="0"/>
                <w:color w:val="000000"/>
                <w:sz w:val="20"/>
                <w:szCs w:val="20"/>
                <w:u w:val="none"/>
              </w:rPr>
            </w:pPr>
          </w:p>
        </w:tc>
        <w:tc>
          <w:tcPr>
            <w:tcW w:w="2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935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1948</w:t>
            </w:r>
          </w:p>
        </w:tc>
        <w:tc>
          <w:tcPr>
            <w:tcW w:w="33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0E2A8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2153</w:t>
            </w:r>
          </w:p>
        </w:tc>
      </w:tr>
      <w:tr w14:paraId="5D68E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550BB9A5">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D9B0A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其中</w:t>
            </w:r>
          </w:p>
        </w:tc>
        <w:tc>
          <w:tcPr>
            <w:tcW w:w="6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617802">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三公经费预算（万元）</w:t>
            </w:r>
          </w:p>
        </w:tc>
      </w:tr>
      <w:tr w14:paraId="3E9B5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31871261">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4A5D4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公务接待费</w:t>
            </w:r>
          </w:p>
        </w:tc>
        <w:tc>
          <w:tcPr>
            <w:tcW w:w="2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AC0CF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公务用车运行和购置费</w:t>
            </w:r>
          </w:p>
        </w:tc>
        <w:tc>
          <w:tcPr>
            <w:tcW w:w="28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764FD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因公出国（境）费</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E24123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合计</w:t>
            </w:r>
          </w:p>
        </w:tc>
      </w:tr>
      <w:tr w14:paraId="7EFF5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70" w:type="dxa"/>
            <w:gridSpan w:val="2"/>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280A2301">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nil"/>
              <w:right w:val="single" w:color="000000" w:sz="4" w:space="0"/>
            </w:tcBorders>
            <w:shd w:val="clear" w:color="auto" w:fill="auto"/>
            <w:vAlign w:val="center"/>
          </w:tcPr>
          <w:p w14:paraId="1D0FA38F">
            <w:pPr>
              <w:jc w:val="center"/>
              <w:rPr>
                <w:rFonts w:hint="eastAsia" w:ascii="仿宋_GB2312" w:hAnsi="宋体" w:eastAsia="仿宋_GB2312" w:cs="仿宋_GB2312"/>
                <w:i w:val="0"/>
                <w:iCs w:val="0"/>
                <w:color w:val="000000"/>
                <w:sz w:val="20"/>
                <w:szCs w:val="20"/>
                <w:u w:val="none"/>
              </w:rPr>
            </w:pPr>
          </w:p>
        </w:tc>
        <w:tc>
          <w:tcPr>
            <w:tcW w:w="2715" w:type="dxa"/>
            <w:gridSpan w:val="2"/>
            <w:tcBorders>
              <w:top w:val="single" w:color="000000" w:sz="4" w:space="0"/>
              <w:left w:val="single" w:color="000000" w:sz="4" w:space="0"/>
              <w:bottom w:val="nil"/>
              <w:right w:val="single" w:color="000000" w:sz="4" w:space="0"/>
            </w:tcBorders>
            <w:shd w:val="clear" w:color="auto" w:fill="auto"/>
            <w:vAlign w:val="center"/>
          </w:tcPr>
          <w:p w14:paraId="6237BF4B">
            <w:pPr>
              <w:jc w:val="center"/>
              <w:rPr>
                <w:rFonts w:hint="eastAsia" w:ascii="仿宋_GB2312" w:hAnsi="宋体" w:eastAsia="仿宋_GB2312" w:cs="仿宋_GB2312"/>
                <w:i w:val="0"/>
                <w:iCs w:val="0"/>
                <w:color w:val="000000"/>
                <w:sz w:val="20"/>
                <w:szCs w:val="20"/>
                <w:u w:val="none"/>
              </w:rPr>
            </w:pPr>
          </w:p>
        </w:tc>
        <w:tc>
          <w:tcPr>
            <w:tcW w:w="2850" w:type="dxa"/>
            <w:gridSpan w:val="2"/>
            <w:tcBorders>
              <w:top w:val="single" w:color="000000" w:sz="4" w:space="0"/>
              <w:left w:val="single" w:color="000000" w:sz="4" w:space="0"/>
              <w:bottom w:val="nil"/>
              <w:right w:val="single" w:color="000000" w:sz="4" w:space="0"/>
            </w:tcBorders>
            <w:shd w:val="clear" w:color="auto" w:fill="auto"/>
            <w:vAlign w:val="center"/>
          </w:tcPr>
          <w:p w14:paraId="76F5F69E">
            <w:pPr>
              <w:jc w:val="center"/>
              <w:rPr>
                <w:rFonts w:hint="eastAsia" w:ascii="仿宋_GB2312" w:hAnsi="宋体" w:eastAsia="仿宋_GB2312" w:cs="仿宋_GB2312"/>
                <w:i w:val="0"/>
                <w:iCs w:val="0"/>
                <w:color w:val="000000"/>
                <w:sz w:val="20"/>
                <w:szCs w:val="20"/>
                <w:u w:val="none"/>
              </w:rPr>
            </w:pPr>
          </w:p>
        </w:tc>
        <w:tc>
          <w:tcPr>
            <w:tcW w:w="540" w:type="dxa"/>
            <w:tcBorders>
              <w:top w:val="single" w:color="000000" w:sz="4" w:space="0"/>
              <w:left w:val="single" w:color="000000" w:sz="4" w:space="0"/>
              <w:bottom w:val="nil"/>
              <w:right w:val="single" w:color="000000" w:sz="8" w:space="0"/>
            </w:tcBorders>
            <w:shd w:val="clear" w:color="auto" w:fill="auto"/>
            <w:vAlign w:val="center"/>
          </w:tcPr>
          <w:p w14:paraId="78D9938A">
            <w:pPr>
              <w:jc w:val="center"/>
              <w:rPr>
                <w:rFonts w:hint="eastAsia" w:ascii="仿宋_GB2312" w:hAnsi="宋体" w:eastAsia="仿宋_GB2312" w:cs="仿宋_GB2312"/>
                <w:i w:val="0"/>
                <w:iCs w:val="0"/>
                <w:color w:val="000000"/>
                <w:sz w:val="20"/>
                <w:szCs w:val="20"/>
                <w:u w:val="none"/>
              </w:rPr>
            </w:pPr>
          </w:p>
        </w:tc>
      </w:tr>
      <w:tr w14:paraId="17F2D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7FBB84E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部门</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整体</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支出</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绩效</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目标</w:t>
            </w: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EAED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在今年收支预算内，确保完成以下整体目标：</w:t>
            </w:r>
          </w:p>
        </w:tc>
      </w:tr>
      <w:tr w14:paraId="0ACEC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4E05DC75">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3A37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目标1：机关运转</w:t>
            </w:r>
          </w:p>
        </w:tc>
      </w:tr>
      <w:tr w14:paraId="7320C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7C040BFC">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757F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目标2：党的建设</w:t>
            </w:r>
          </w:p>
        </w:tc>
      </w:tr>
      <w:tr w14:paraId="222F2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76BBA1AF">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A35F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目标3：财源建设和财政管理</w:t>
            </w:r>
          </w:p>
        </w:tc>
      </w:tr>
      <w:tr w14:paraId="4E381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356514B3">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313E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目标4：招商引资</w:t>
            </w:r>
          </w:p>
        </w:tc>
      </w:tr>
      <w:tr w14:paraId="0A5FB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3235C31C">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8431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目标5：乡村振兴</w:t>
            </w:r>
          </w:p>
        </w:tc>
      </w:tr>
      <w:tr w14:paraId="1DF8D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3E4DB9FE">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2E70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目标6:农村经济发展</w:t>
            </w:r>
          </w:p>
        </w:tc>
      </w:tr>
      <w:tr w14:paraId="0F6BA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615BF8F2">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3C9C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目标7：综治维稳及群众信访</w:t>
            </w:r>
          </w:p>
        </w:tc>
      </w:tr>
      <w:tr w14:paraId="784B5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0E265EC6">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0368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目标8：依法治县</w:t>
            </w:r>
          </w:p>
        </w:tc>
      </w:tr>
      <w:tr w14:paraId="0F708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2C48E31E">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5146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目标9：社会安全管理</w:t>
            </w:r>
          </w:p>
        </w:tc>
      </w:tr>
      <w:tr w14:paraId="25C23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44632738">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75C6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目标10：社会保障</w:t>
            </w:r>
          </w:p>
        </w:tc>
      </w:tr>
      <w:tr w14:paraId="7AD7E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7DED4E59">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1445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目标11：教育工作</w:t>
            </w:r>
          </w:p>
        </w:tc>
      </w:tr>
      <w:tr w14:paraId="0676F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01D67813">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A1E0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目标12：医疗卫生</w:t>
            </w:r>
          </w:p>
        </w:tc>
      </w:tr>
      <w:tr w14:paraId="5CE4E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0A479949">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C2DF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目标13：公共文化体育建设</w:t>
            </w:r>
          </w:p>
        </w:tc>
      </w:tr>
      <w:tr w14:paraId="1413E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46AA15AB">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6780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目标14：实事工作</w:t>
            </w:r>
          </w:p>
        </w:tc>
      </w:tr>
      <w:tr w14:paraId="22285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532A42F7">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0401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目标15：农村居民安全饮水</w:t>
            </w:r>
          </w:p>
        </w:tc>
      </w:tr>
      <w:tr w14:paraId="7B46D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3BAB4151">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4BD1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目标16：交通运输</w:t>
            </w:r>
          </w:p>
        </w:tc>
      </w:tr>
      <w:tr w14:paraId="45D1C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621D33B2">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1644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目标17：农村环境整治</w:t>
            </w:r>
          </w:p>
        </w:tc>
      </w:tr>
      <w:tr w14:paraId="2569D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7BB2ECC9">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0833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目标18：环境污染事故及治理工作</w:t>
            </w:r>
          </w:p>
        </w:tc>
      </w:tr>
      <w:tr w14:paraId="19323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62E87EC2">
            <w:pPr>
              <w:jc w:val="center"/>
              <w:rPr>
                <w:rFonts w:hint="eastAsia" w:ascii="宋体" w:hAnsi="宋体" w:eastAsia="宋体" w:cs="宋体"/>
                <w:b/>
                <w:bCs/>
                <w:i w:val="0"/>
                <w:iCs w:val="0"/>
                <w:color w:val="000000"/>
                <w:sz w:val="20"/>
                <w:szCs w:val="20"/>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0D67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目标19：村级运转</w:t>
            </w:r>
          </w:p>
        </w:tc>
      </w:tr>
      <w:tr w14:paraId="7B9F2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870" w:type="dxa"/>
            <w:gridSpan w:val="2"/>
            <w:tcBorders>
              <w:top w:val="nil"/>
              <w:left w:val="single" w:color="000000" w:sz="8" w:space="0"/>
              <w:bottom w:val="single" w:color="000000" w:sz="4" w:space="0"/>
              <w:right w:val="single" w:color="000000" w:sz="4" w:space="0"/>
            </w:tcBorders>
            <w:shd w:val="clear" w:color="auto" w:fill="auto"/>
            <w:vAlign w:val="center"/>
          </w:tcPr>
          <w:p w14:paraId="625732F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其中</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90C73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一级指标</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69CC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二级指标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1C148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指标内容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2468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指标值</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EF9ACC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备注</w:t>
            </w:r>
          </w:p>
        </w:tc>
      </w:tr>
      <w:tr w14:paraId="609D2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restart"/>
            <w:tcBorders>
              <w:top w:val="nil"/>
              <w:left w:val="single" w:color="000000" w:sz="8" w:space="0"/>
              <w:bottom w:val="nil"/>
              <w:right w:val="single" w:color="000000" w:sz="4" w:space="0"/>
            </w:tcBorders>
            <w:shd w:val="clear" w:color="auto" w:fill="auto"/>
            <w:vAlign w:val="center"/>
          </w:tcPr>
          <w:p w14:paraId="10648089">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部</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门</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整</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体支出</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绩</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效</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A6C73B">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1</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8E442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财政产出指标</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7548B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5D37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人员编制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B600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3A9D963">
            <w:pPr>
              <w:jc w:val="center"/>
              <w:rPr>
                <w:rFonts w:hint="eastAsia" w:ascii="仿宋_GB2312" w:hAnsi="宋体" w:eastAsia="仿宋_GB2312" w:cs="仿宋_GB2312"/>
                <w:i w:val="0"/>
                <w:iCs w:val="0"/>
                <w:color w:val="FF0000"/>
                <w:sz w:val="20"/>
                <w:szCs w:val="20"/>
                <w:u w:val="none"/>
              </w:rPr>
            </w:pPr>
          </w:p>
        </w:tc>
      </w:tr>
      <w:tr w14:paraId="02412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95E2A76">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2976AE">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7E94E3">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0955E7">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B0CCF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实有人员数</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0720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107</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4B6DE4B">
            <w:pPr>
              <w:jc w:val="center"/>
              <w:rPr>
                <w:rFonts w:hint="eastAsia" w:ascii="仿宋_GB2312" w:hAnsi="宋体" w:eastAsia="仿宋_GB2312" w:cs="仿宋_GB2312"/>
                <w:i w:val="0"/>
                <w:iCs w:val="0"/>
                <w:color w:val="FF0000"/>
                <w:sz w:val="20"/>
                <w:szCs w:val="20"/>
                <w:u w:val="none"/>
              </w:rPr>
            </w:pPr>
          </w:p>
        </w:tc>
      </w:tr>
      <w:tr w14:paraId="5F204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5DC0134">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917929">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FFBF9">
            <w:pPr>
              <w:jc w:val="center"/>
              <w:rPr>
                <w:rFonts w:hint="eastAsia" w:ascii="仿宋_GB2312" w:hAnsi="宋体" w:eastAsia="仿宋_GB2312" w:cs="仿宋_GB2312"/>
                <w:i w:val="0"/>
                <w:iCs w:val="0"/>
                <w:color w:val="000000"/>
                <w:sz w:val="20"/>
                <w:szCs w:val="20"/>
                <w:u w:val="none"/>
              </w:rPr>
            </w:pPr>
          </w:p>
        </w:tc>
        <w:tc>
          <w:tcPr>
            <w:tcW w:w="1665" w:type="dxa"/>
            <w:tcBorders>
              <w:top w:val="single" w:color="000000" w:sz="4" w:space="0"/>
              <w:left w:val="single" w:color="000000" w:sz="4" w:space="0"/>
              <w:bottom w:val="nil"/>
              <w:right w:val="single" w:color="000000" w:sz="4" w:space="0"/>
            </w:tcBorders>
            <w:shd w:val="clear" w:color="auto" w:fill="auto"/>
            <w:vAlign w:val="center"/>
          </w:tcPr>
          <w:p w14:paraId="45BE463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5CB0A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机关运转成本 </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2F75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1334万元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5D46AA0">
            <w:pPr>
              <w:jc w:val="center"/>
              <w:rPr>
                <w:rFonts w:hint="eastAsia" w:ascii="仿宋_GB2312" w:hAnsi="宋体" w:eastAsia="仿宋_GB2312" w:cs="仿宋_GB2312"/>
                <w:i w:val="0"/>
                <w:iCs w:val="0"/>
                <w:color w:val="000000"/>
                <w:sz w:val="20"/>
                <w:szCs w:val="20"/>
                <w:u w:val="none"/>
              </w:rPr>
            </w:pPr>
          </w:p>
        </w:tc>
      </w:tr>
      <w:tr w14:paraId="18E0D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93FEBA9">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F9C6EB">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D4288A">
            <w:pPr>
              <w:jc w:val="center"/>
              <w:rPr>
                <w:rFonts w:hint="eastAsia" w:ascii="仿宋_GB2312" w:hAnsi="宋体" w:eastAsia="仿宋_GB2312" w:cs="仿宋_GB2312"/>
                <w:i w:val="0"/>
                <w:iCs w:val="0"/>
                <w:color w:val="000000"/>
                <w:sz w:val="20"/>
                <w:szCs w:val="20"/>
                <w:u w:val="none"/>
              </w:rPr>
            </w:pPr>
          </w:p>
        </w:tc>
        <w:tc>
          <w:tcPr>
            <w:tcW w:w="1665" w:type="dxa"/>
            <w:tcBorders>
              <w:top w:val="single" w:color="000000" w:sz="4" w:space="0"/>
              <w:left w:val="single" w:color="000000" w:sz="4" w:space="0"/>
              <w:bottom w:val="nil"/>
              <w:right w:val="single" w:color="000000" w:sz="4" w:space="0"/>
            </w:tcBorders>
            <w:shd w:val="clear" w:color="auto" w:fill="auto"/>
            <w:vAlign w:val="center"/>
          </w:tcPr>
          <w:p w14:paraId="34D2DE3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9D74A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保证机关的正常运转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6566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完成工作</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B705C28">
            <w:pPr>
              <w:jc w:val="center"/>
              <w:rPr>
                <w:rFonts w:hint="eastAsia" w:ascii="仿宋_GB2312" w:hAnsi="宋体" w:eastAsia="仿宋_GB2312" w:cs="仿宋_GB2312"/>
                <w:i w:val="0"/>
                <w:iCs w:val="0"/>
                <w:color w:val="000000"/>
                <w:sz w:val="20"/>
                <w:szCs w:val="20"/>
                <w:u w:val="none"/>
              </w:rPr>
            </w:pPr>
          </w:p>
        </w:tc>
      </w:tr>
      <w:tr w14:paraId="7FC20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D04BB8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3524C2">
            <w:pPr>
              <w:jc w:val="center"/>
              <w:rPr>
                <w:rFonts w:hint="default" w:ascii="楷体_GB2312" w:hAnsi="宋体" w:eastAsia="楷体_GB2312" w:cs="楷体_GB2312"/>
                <w:b/>
                <w:bCs/>
                <w:i w:val="0"/>
                <w:iCs w:val="0"/>
                <w:color w:val="000000"/>
                <w:sz w:val="20"/>
                <w:szCs w:val="20"/>
                <w:u w:val="none"/>
              </w:rPr>
            </w:pP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AAEC0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D738C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1886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保障工资及时足额发放</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DEEE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0D32482">
            <w:pPr>
              <w:rPr>
                <w:rFonts w:hint="eastAsia" w:ascii="仿宋_GB2312" w:hAnsi="宋体" w:eastAsia="仿宋_GB2312" w:cs="仿宋_GB2312"/>
                <w:i w:val="0"/>
                <w:iCs w:val="0"/>
                <w:color w:val="000000"/>
                <w:sz w:val="20"/>
                <w:szCs w:val="20"/>
                <w:u w:val="none"/>
              </w:rPr>
            </w:pPr>
          </w:p>
        </w:tc>
      </w:tr>
      <w:tr w14:paraId="5952D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881E5D0">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AD125">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B44DB">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421EFF">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33BE0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保障社保、职业年金、住房公积金的缴纳</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65C6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61A6A4B">
            <w:pPr>
              <w:rPr>
                <w:rFonts w:hint="eastAsia" w:ascii="仿宋_GB2312" w:hAnsi="宋体" w:eastAsia="仿宋_GB2312" w:cs="仿宋_GB2312"/>
                <w:i w:val="0"/>
                <w:iCs w:val="0"/>
                <w:color w:val="000000"/>
                <w:sz w:val="20"/>
                <w:szCs w:val="20"/>
                <w:u w:val="none"/>
              </w:rPr>
            </w:pPr>
          </w:p>
        </w:tc>
      </w:tr>
      <w:tr w14:paraId="1D148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725E35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D7C0D0">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ECFD1">
            <w:pPr>
              <w:jc w:val="center"/>
              <w:rPr>
                <w:rFonts w:hint="eastAsia" w:ascii="仿宋_GB2312" w:hAnsi="宋体" w:eastAsia="仿宋_GB2312" w:cs="仿宋_GB2312"/>
                <w:i w:val="0"/>
                <w:iCs w:val="0"/>
                <w:color w:val="000000"/>
                <w:sz w:val="20"/>
                <w:szCs w:val="20"/>
                <w:u w:val="none"/>
              </w:rPr>
            </w:pP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7F48B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B5732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保证机关的正常运转，达到年度考核要求</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E889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完成工作</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6AB90C0">
            <w:pPr>
              <w:rPr>
                <w:rFonts w:hint="eastAsia" w:ascii="仿宋_GB2312" w:hAnsi="宋体" w:eastAsia="仿宋_GB2312" w:cs="仿宋_GB2312"/>
                <w:i w:val="0"/>
                <w:iCs w:val="0"/>
                <w:color w:val="000000"/>
                <w:sz w:val="20"/>
                <w:szCs w:val="20"/>
                <w:u w:val="none"/>
              </w:rPr>
            </w:pPr>
          </w:p>
        </w:tc>
      </w:tr>
      <w:tr w14:paraId="7ABB6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B226AC3">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863C84">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CB254">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2148EA">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3EABB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严格控制三公经费，控制在县核定指标内</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AC0C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4232574">
            <w:pPr>
              <w:rPr>
                <w:rFonts w:hint="eastAsia" w:ascii="仿宋_GB2312" w:hAnsi="宋体" w:eastAsia="仿宋_GB2312" w:cs="仿宋_GB2312"/>
                <w:i w:val="0"/>
                <w:iCs w:val="0"/>
                <w:color w:val="000000"/>
                <w:sz w:val="20"/>
                <w:szCs w:val="20"/>
                <w:u w:val="none"/>
              </w:rPr>
            </w:pPr>
          </w:p>
        </w:tc>
      </w:tr>
      <w:tr w14:paraId="680EF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AF93F94">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CFB919">
            <w:pPr>
              <w:jc w:val="center"/>
              <w:rPr>
                <w:rFonts w:hint="default" w:ascii="楷体_GB2312" w:hAnsi="宋体" w:eastAsia="楷体_GB2312" w:cs="楷体_GB2312"/>
                <w:b/>
                <w:bCs/>
                <w:i w:val="0"/>
                <w:iCs w:val="0"/>
                <w:color w:val="000000"/>
                <w:sz w:val="20"/>
                <w:szCs w:val="20"/>
                <w:u w:val="none"/>
              </w:rPr>
            </w:pP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3CD4E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721E9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社会效益</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D6825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促进镇域范围内政治、经济、社会协调发展</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63F7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01C0D98">
            <w:pPr>
              <w:rPr>
                <w:rFonts w:hint="eastAsia" w:ascii="仿宋_GB2312" w:hAnsi="宋体" w:eastAsia="仿宋_GB2312" w:cs="仿宋_GB2312"/>
                <w:i w:val="0"/>
                <w:iCs w:val="0"/>
                <w:color w:val="000000"/>
                <w:sz w:val="20"/>
                <w:szCs w:val="20"/>
                <w:u w:val="none"/>
              </w:rPr>
            </w:pPr>
          </w:p>
        </w:tc>
      </w:tr>
      <w:tr w14:paraId="37743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C3DF9BB">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F3B949">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EE56F">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33DC14">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D9F56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实现上级各项方针、政策的宣传、贯彻、执行</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4D79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6CB2ACA">
            <w:pPr>
              <w:rPr>
                <w:rFonts w:hint="eastAsia" w:ascii="仿宋_GB2312" w:hAnsi="宋体" w:eastAsia="仿宋_GB2312" w:cs="仿宋_GB2312"/>
                <w:i w:val="0"/>
                <w:iCs w:val="0"/>
                <w:color w:val="000000"/>
                <w:sz w:val="20"/>
                <w:szCs w:val="20"/>
                <w:u w:val="none"/>
              </w:rPr>
            </w:pPr>
          </w:p>
        </w:tc>
      </w:tr>
      <w:tr w14:paraId="3E53A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C12E336">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78D39E">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0A937F">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DD931B">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4EAFC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巩固地方政权，维护一方稳定</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F847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6CA32E4">
            <w:pPr>
              <w:rPr>
                <w:rFonts w:hint="eastAsia" w:ascii="仿宋_GB2312" w:hAnsi="宋体" w:eastAsia="仿宋_GB2312" w:cs="仿宋_GB2312"/>
                <w:i w:val="0"/>
                <w:iCs w:val="0"/>
                <w:color w:val="000000"/>
                <w:sz w:val="20"/>
                <w:szCs w:val="20"/>
                <w:u w:val="none"/>
              </w:rPr>
            </w:pPr>
          </w:p>
        </w:tc>
      </w:tr>
      <w:tr w14:paraId="1FAFD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C67523F">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070158">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2</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E8A1F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single" w:color="000000" w:sz="4" w:space="0"/>
              <w:left w:val="single" w:color="000000" w:sz="4" w:space="0"/>
              <w:bottom w:val="nil"/>
              <w:right w:val="single" w:color="000000" w:sz="4" w:space="0"/>
            </w:tcBorders>
            <w:shd w:val="clear" w:color="auto" w:fill="auto"/>
            <w:vAlign w:val="center"/>
          </w:tcPr>
          <w:p w14:paraId="7C70B6A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B9F7C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开展党建中心工作和主题教育</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3C53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58F9009">
            <w:pPr>
              <w:rPr>
                <w:rFonts w:hint="eastAsia" w:ascii="仿宋_GB2312" w:hAnsi="宋体" w:eastAsia="仿宋_GB2312" w:cs="仿宋_GB2312"/>
                <w:i w:val="0"/>
                <w:iCs w:val="0"/>
                <w:color w:val="000000"/>
                <w:sz w:val="20"/>
                <w:szCs w:val="20"/>
                <w:u w:val="none"/>
              </w:rPr>
            </w:pPr>
          </w:p>
        </w:tc>
      </w:tr>
      <w:tr w14:paraId="1010F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54A1DC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D5710B">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A8F0B">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nil"/>
              <w:right w:val="single" w:color="000000" w:sz="4" w:space="0"/>
            </w:tcBorders>
            <w:shd w:val="clear" w:color="auto" w:fill="auto"/>
            <w:vAlign w:val="center"/>
          </w:tcPr>
          <w:p w14:paraId="4499B0F7">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039A9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完成理论学习中心组任务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DCE2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7B1D102">
            <w:pPr>
              <w:rPr>
                <w:rFonts w:hint="eastAsia" w:ascii="仿宋_GB2312" w:hAnsi="宋体" w:eastAsia="仿宋_GB2312" w:cs="仿宋_GB2312"/>
                <w:i w:val="0"/>
                <w:iCs w:val="0"/>
                <w:color w:val="000000"/>
                <w:sz w:val="20"/>
                <w:szCs w:val="20"/>
                <w:u w:val="none"/>
              </w:rPr>
            </w:pPr>
          </w:p>
        </w:tc>
      </w:tr>
      <w:tr w14:paraId="0CA92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AB58A95">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A75236">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C84677">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nil"/>
              <w:right w:val="single" w:color="000000" w:sz="4" w:space="0"/>
            </w:tcBorders>
            <w:shd w:val="clear" w:color="auto" w:fill="auto"/>
            <w:vAlign w:val="center"/>
          </w:tcPr>
          <w:p w14:paraId="20086EBD">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CF84A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不出现违规选人用人问题</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1621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6995170">
            <w:pPr>
              <w:rPr>
                <w:rFonts w:hint="eastAsia" w:ascii="仿宋_GB2312" w:hAnsi="宋体" w:eastAsia="仿宋_GB2312" w:cs="仿宋_GB2312"/>
                <w:i w:val="0"/>
                <w:iCs w:val="0"/>
                <w:color w:val="000000"/>
                <w:sz w:val="20"/>
                <w:szCs w:val="20"/>
                <w:u w:val="none"/>
              </w:rPr>
            </w:pPr>
          </w:p>
        </w:tc>
      </w:tr>
      <w:tr w14:paraId="73FF6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4DF7698">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4AB70">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1C6CD">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nil"/>
              <w:right w:val="single" w:color="000000" w:sz="4" w:space="0"/>
            </w:tcBorders>
            <w:shd w:val="clear" w:color="auto" w:fill="auto"/>
            <w:vAlign w:val="center"/>
          </w:tcPr>
          <w:p w14:paraId="2B11A66E">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0780F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落实党的政治建设责任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D584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A4861E2">
            <w:pPr>
              <w:rPr>
                <w:rFonts w:hint="eastAsia" w:ascii="仿宋_GB2312" w:hAnsi="宋体" w:eastAsia="仿宋_GB2312" w:cs="仿宋_GB2312"/>
                <w:i w:val="0"/>
                <w:iCs w:val="0"/>
                <w:color w:val="000000"/>
                <w:sz w:val="20"/>
                <w:szCs w:val="20"/>
                <w:u w:val="none"/>
              </w:rPr>
            </w:pPr>
          </w:p>
        </w:tc>
      </w:tr>
      <w:tr w14:paraId="76D4C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45B120F">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DCDEE1">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468953">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nil"/>
              <w:right w:val="single" w:color="000000" w:sz="4" w:space="0"/>
            </w:tcBorders>
            <w:shd w:val="clear" w:color="auto" w:fill="auto"/>
            <w:vAlign w:val="center"/>
          </w:tcPr>
          <w:p w14:paraId="1E1B56D6">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6B0FD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推动基层公共服务“一门式”全覆盖工作</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B665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2316A11">
            <w:pPr>
              <w:rPr>
                <w:rFonts w:hint="eastAsia" w:ascii="仿宋_GB2312" w:hAnsi="宋体" w:eastAsia="仿宋_GB2312" w:cs="仿宋_GB2312"/>
                <w:i w:val="0"/>
                <w:iCs w:val="0"/>
                <w:color w:val="000000"/>
                <w:sz w:val="20"/>
                <w:szCs w:val="20"/>
                <w:u w:val="none"/>
              </w:rPr>
            </w:pPr>
          </w:p>
        </w:tc>
      </w:tr>
      <w:tr w14:paraId="703F6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091A977">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5F54DF">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8EFFA1">
            <w:pPr>
              <w:jc w:val="center"/>
              <w:rPr>
                <w:rFonts w:hint="eastAsia" w:ascii="仿宋_GB2312" w:hAnsi="宋体" w:eastAsia="仿宋_GB2312" w:cs="仿宋_GB2312"/>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8931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A8D3A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党的建设成本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1075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1C0A843">
            <w:pPr>
              <w:rPr>
                <w:rFonts w:hint="eastAsia" w:ascii="仿宋_GB2312" w:hAnsi="宋体" w:eastAsia="仿宋_GB2312" w:cs="仿宋_GB2312"/>
                <w:i w:val="0"/>
                <w:iCs w:val="0"/>
                <w:color w:val="FF0000"/>
                <w:sz w:val="20"/>
                <w:szCs w:val="20"/>
                <w:u w:val="none"/>
              </w:rPr>
            </w:pPr>
          </w:p>
        </w:tc>
      </w:tr>
      <w:tr w14:paraId="57655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77EE10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FD5549">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79F22E">
            <w:pPr>
              <w:jc w:val="center"/>
              <w:rPr>
                <w:rFonts w:hint="eastAsia" w:ascii="仿宋_GB2312" w:hAnsi="宋体" w:eastAsia="仿宋_GB2312" w:cs="仿宋_GB2312"/>
                <w:i w:val="0"/>
                <w:iCs w:val="0"/>
                <w:color w:val="000000"/>
                <w:sz w:val="20"/>
                <w:szCs w:val="20"/>
                <w:u w:val="none"/>
              </w:rPr>
            </w:pP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5A3C8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2C09C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根据《2023年湘潭县乡镇绩效考核（评估）实施方案》考核</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2CB3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考核合格</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7CC041F">
            <w:pPr>
              <w:rPr>
                <w:rFonts w:hint="eastAsia" w:ascii="仿宋_GB2312" w:hAnsi="宋体" w:eastAsia="仿宋_GB2312" w:cs="仿宋_GB2312"/>
                <w:i w:val="0"/>
                <w:iCs w:val="0"/>
                <w:color w:val="000000"/>
                <w:sz w:val="20"/>
                <w:szCs w:val="20"/>
                <w:u w:val="none"/>
              </w:rPr>
            </w:pPr>
          </w:p>
        </w:tc>
      </w:tr>
      <w:tr w14:paraId="22D25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88B6196">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14B5FB">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D57BD0">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EEF3B">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BD729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根据《湘潭县推动基层公共服务“一门式”全覆盖工作考核办法》</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C99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考核合格</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40E9A46">
            <w:pPr>
              <w:rPr>
                <w:rFonts w:hint="eastAsia" w:ascii="仿宋_GB2312" w:hAnsi="宋体" w:eastAsia="仿宋_GB2312" w:cs="仿宋_GB2312"/>
                <w:i w:val="0"/>
                <w:iCs w:val="0"/>
                <w:color w:val="000000"/>
                <w:sz w:val="20"/>
                <w:szCs w:val="20"/>
                <w:u w:val="none"/>
              </w:rPr>
            </w:pPr>
          </w:p>
        </w:tc>
      </w:tr>
      <w:tr w14:paraId="1FCED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D85D8DD">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8DE81">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359166">
            <w:pPr>
              <w:jc w:val="center"/>
              <w:rPr>
                <w:rFonts w:hint="eastAsia" w:ascii="仿宋_GB2312" w:hAnsi="宋体" w:eastAsia="仿宋_GB2312" w:cs="仿宋_GB2312"/>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39BE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时效指标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C3CA4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履行管党治党主体责任，全面实施“党建领航”工程</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0902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6A35B82">
            <w:pPr>
              <w:rPr>
                <w:rFonts w:hint="eastAsia" w:ascii="仿宋_GB2312" w:hAnsi="宋体" w:eastAsia="仿宋_GB2312" w:cs="仿宋_GB2312"/>
                <w:i w:val="0"/>
                <w:iCs w:val="0"/>
                <w:color w:val="000000"/>
                <w:sz w:val="20"/>
                <w:szCs w:val="20"/>
                <w:u w:val="none"/>
              </w:rPr>
            </w:pPr>
          </w:p>
        </w:tc>
      </w:tr>
      <w:tr w14:paraId="29354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CA8E031">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99251F">
            <w:pPr>
              <w:jc w:val="center"/>
              <w:rPr>
                <w:rFonts w:hint="default" w:ascii="楷体_GB2312" w:hAnsi="宋体" w:eastAsia="楷体_GB2312" w:cs="楷体_GB2312"/>
                <w:b/>
                <w:bCs/>
                <w:i w:val="0"/>
                <w:iCs w:val="0"/>
                <w:color w:val="000000"/>
                <w:sz w:val="20"/>
                <w:szCs w:val="20"/>
                <w:u w:val="none"/>
              </w:rPr>
            </w:pP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408C5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023F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可持续影响</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BDF42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做好学习宣传贯彻习近平新时代中国特色社会主义思想工作</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CEF4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F6CEB87">
            <w:pPr>
              <w:rPr>
                <w:rFonts w:hint="eastAsia" w:ascii="仿宋_GB2312" w:hAnsi="宋体" w:eastAsia="仿宋_GB2312" w:cs="仿宋_GB2312"/>
                <w:i w:val="0"/>
                <w:iCs w:val="0"/>
                <w:color w:val="000000"/>
                <w:sz w:val="20"/>
                <w:szCs w:val="20"/>
                <w:u w:val="none"/>
              </w:rPr>
            </w:pPr>
          </w:p>
        </w:tc>
      </w:tr>
      <w:tr w14:paraId="3EB0B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E8B4B2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11F45">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A8747">
            <w:pPr>
              <w:jc w:val="center"/>
              <w:rPr>
                <w:rFonts w:hint="eastAsia" w:ascii="仿宋_GB2312" w:hAnsi="宋体" w:eastAsia="仿宋_GB2312" w:cs="仿宋_GB2312"/>
                <w:i w:val="0"/>
                <w:iCs w:val="0"/>
                <w:color w:val="000000"/>
                <w:sz w:val="20"/>
                <w:szCs w:val="20"/>
                <w:u w:val="none"/>
              </w:rPr>
            </w:pPr>
          </w:p>
        </w:tc>
        <w:tc>
          <w:tcPr>
            <w:tcW w:w="1665" w:type="dxa"/>
            <w:vMerge w:val="restart"/>
            <w:tcBorders>
              <w:top w:val="nil"/>
              <w:left w:val="single" w:color="000000" w:sz="4" w:space="0"/>
              <w:bottom w:val="single" w:color="000000" w:sz="4" w:space="0"/>
              <w:right w:val="single" w:color="000000" w:sz="4" w:space="0"/>
            </w:tcBorders>
            <w:shd w:val="clear" w:color="auto" w:fill="auto"/>
            <w:vAlign w:val="center"/>
          </w:tcPr>
          <w:p w14:paraId="2F71D66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社会效益</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2AB1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贯彻落实中央八项规定精神</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646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E8AD115">
            <w:pPr>
              <w:rPr>
                <w:rFonts w:hint="eastAsia" w:ascii="仿宋_GB2312" w:hAnsi="宋体" w:eastAsia="仿宋_GB2312" w:cs="仿宋_GB2312"/>
                <w:i w:val="0"/>
                <w:iCs w:val="0"/>
                <w:color w:val="000000"/>
                <w:sz w:val="20"/>
                <w:szCs w:val="20"/>
                <w:u w:val="none"/>
              </w:rPr>
            </w:pPr>
          </w:p>
        </w:tc>
      </w:tr>
      <w:tr w14:paraId="5C46C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242894D">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12C591">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5B5204">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28247C25">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AAEC8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履行党风廉政建设和反腐工作责任情况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4096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F6800D3">
            <w:pPr>
              <w:rPr>
                <w:rFonts w:hint="eastAsia" w:ascii="仿宋_GB2312" w:hAnsi="宋体" w:eastAsia="仿宋_GB2312" w:cs="仿宋_GB2312"/>
                <w:i w:val="0"/>
                <w:iCs w:val="0"/>
                <w:color w:val="000000"/>
                <w:sz w:val="20"/>
                <w:szCs w:val="20"/>
                <w:u w:val="none"/>
              </w:rPr>
            </w:pPr>
          </w:p>
        </w:tc>
      </w:tr>
      <w:tr w14:paraId="65F01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B6F5483">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A00BAB">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3</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ABC15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6F99C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CF4BA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完成年度税收目标 </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C17B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F7D5524">
            <w:pPr>
              <w:rPr>
                <w:rFonts w:hint="eastAsia" w:ascii="仿宋_GB2312" w:hAnsi="宋体" w:eastAsia="仿宋_GB2312" w:cs="仿宋_GB2312"/>
                <w:i w:val="0"/>
                <w:iCs w:val="0"/>
                <w:color w:val="FF0000"/>
                <w:sz w:val="20"/>
                <w:szCs w:val="20"/>
                <w:u w:val="none"/>
              </w:rPr>
            </w:pPr>
          </w:p>
        </w:tc>
      </w:tr>
      <w:tr w14:paraId="0A6C5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7C4521E">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7B6AFB">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4340FA">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01A61">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99FFA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超额完成年度税收收入目标任务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5022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6188534">
            <w:pPr>
              <w:rPr>
                <w:rFonts w:hint="eastAsia" w:ascii="仿宋_GB2312" w:hAnsi="宋体" w:eastAsia="仿宋_GB2312" w:cs="仿宋_GB2312"/>
                <w:i w:val="0"/>
                <w:iCs w:val="0"/>
                <w:color w:val="000000"/>
                <w:sz w:val="20"/>
                <w:szCs w:val="20"/>
                <w:u w:val="none"/>
              </w:rPr>
            </w:pPr>
          </w:p>
        </w:tc>
      </w:tr>
      <w:tr w14:paraId="0DB71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C612EB5">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8156AC">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DF9ECF">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6837E41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B2518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财源建设和财政管理成本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D872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80万元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8E06E39">
            <w:pPr>
              <w:rPr>
                <w:rFonts w:hint="eastAsia" w:ascii="仿宋_GB2312" w:hAnsi="宋体" w:eastAsia="仿宋_GB2312" w:cs="仿宋_GB2312"/>
                <w:i w:val="0"/>
                <w:iCs w:val="0"/>
                <w:color w:val="FF0000"/>
                <w:sz w:val="20"/>
                <w:szCs w:val="20"/>
                <w:u w:val="none"/>
              </w:rPr>
            </w:pPr>
          </w:p>
        </w:tc>
      </w:tr>
      <w:tr w14:paraId="07CF2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B547D7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400645">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8A952F">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78A41B8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4CE80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绩效考核</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DCED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A40C6BE">
            <w:pPr>
              <w:rPr>
                <w:rFonts w:hint="eastAsia" w:ascii="仿宋_GB2312" w:hAnsi="宋体" w:eastAsia="仿宋_GB2312" w:cs="仿宋_GB2312"/>
                <w:i w:val="0"/>
                <w:iCs w:val="0"/>
                <w:color w:val="000000"/>
                <w:sz w:val="20"/>
                <w:szCs w:val="20"/>
                <w:u w:val="none"/>
              </w:rPr>
            </w:pPr>
          </w:p>
        </w:tc>
      </w:tr>
      <w:tr w14:paraId="77879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22B3D5B">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A4958">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A65F54">
            <w:pPr>
              <w:jc w:val="center"/>
              <w:rPr>
                <w:rFonts w:hint="eastAsia" w:ascii="仿宋_GB2312" w:hAnsi="宋体" w:eastAsia="仿宋_GB2312" w:cs="仿宋_GB2312"/>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8F57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时效指标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28EC6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成立财税综合信息共享工作组织机构，建立健全税源台账及项目工程税收征缴台账，按要求及时报送涉税涉费信息</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FE9B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4B80FEF">
            <w:pPr>
              <w:rPr>
                <w:rFonts w:hint="eastAsia" w:ascii="仿宋_GB2312" w:hAnsi="宋体" w:eastAsia="仿宋_GB2312" w:cs="仿宋_GB2312"/>
                <w:i w:val="0"/>
                <w:iCs w:val="0"/>
                <w:color w:val="000000"/>
                <w:sz w:val="20"/>
                <w:szCs w:val="20"/>
                <w:u w:val="none"/>
              </w:rPr>
            </w:pPr>
          </w:p>
        </w:tc>
      </w:tr>
      <w:tr w14:paraId="1282A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36D752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89E7D1">
            <w:pPr>
              <w:jc w:val="center"/>
              <w:rPr>
                <w:rFonts w:hint="default" w:ascii="楷体_GB2312" w:hAnsi="宋体" w:eastAsia="楷体_GB2312" w:cs="楷体_GB2312"/>
                <w:b/>
                <w:bCs/>
                <w:i w:val="0"/>
                <w:iCs w:val="0"/>
                <w:color w:val="000000"/>
                <w:sz w:val="20"/>
                <w:szCs w:val="20"/>
                <w:u w:val="none"/>
              </w:rPr>
            </w:pP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65237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BCCD1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社会效益</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78669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严格执行预算，实行收支两条线管理，非税收入及时足额上缴县非税专户，无坐收坐支等情况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7EF0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1626074">
            <w:pPr>
              <w:rPr>
                <w:rFonts w:hint="eastAsia" w:ascii="仿宋_GB2312" w:hAnsi="宋体" w:eastAsia="仿宋_GB2312" w:cs="仿宋_GB2312"/>
                <w:i w:val="0"/>
                <w:iCs w:val="0"/>
                <w:color w:val="000000"/>
                <w:sz w:val="20"/>
                <w:szCs w:val="20"/>
                <w:u w:val="none"/>
              </w:rPr>
            </w:pPr>
          </w:p>
        </w:tc>
      </w:tr>
      <w:tr w14:paraId="7C9D4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07515D2">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541E88">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76B71">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A59188">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B07F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成立专项资金监管机构，对专项资金进行严格管理，实行项目库管理；专项资金无截留、挪用、擅自抵扣等行为。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ED55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217FB9E">
            <w:pPr>
              <w:rPr>
                <w:rFonts w:hint="eastAsia" w:ascii="仿宋_GB2312" w:hAnsi="宋体" w:eastAsia="仿宋_GB2312" w:cs="仿宋_GB2312"/>
                <w:i w:val="0"/>
                <w:iCs w:val="0"/>
                <w:color w:val="000000"/>
                <w:sz w:val="20"/>
                <w:szCs w:val="20"/>
                <w:u w:val="none"/>
              </w:rPr>
            </w:pPr>
          </w:p>
        </w:tc>
      </w:tr>
      <w:tr w14:paraId="0BBFF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A3A0AA2">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849155">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77BC5">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32E15">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411B2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村账乡代理工作实施村账资金双代管、及时记账、财务公开</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042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40266A0">
            <w:pPr>
              <w:rPr>
                <w:rFonts w:hint="eastAsia" w:ascii="仿宋_GB2312" w:hAnsi="宋体" w:eastAsia="仿宋_GB2312" w:cs="仿宋_GB2312"/>
                <w:i w:val="0"/>
                <w:iCs w:val="0"/>
                <w:color w:val="000000"/>
                <w:sz w:val="20"/>
                <w:szCs w:val="20"/>
                <w:u w:val="none"/>
              </w:rPr>
            </w:pPr>
          </w:p>
        </w:tc>
      </w:tr>
      <w:tr w14:paraId="2E304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8E74AC8">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00ADDA">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434586">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47629">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C23B0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打击非法集资工作，达到金融办考核要求</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3F8B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3377601">
            <w:pPr>
              <w:rPr>
                <w:rFonts w:hint="eastAsia" w:ascii="仿宋_GB2312" w:hAnsi="宋体" w:eastAsia="仿宋_GB2312" w:cs="仿宋_GB2312"/>
                <w:i w:val="0"/>
                <w:iCs w:val="0"/>
                <w:color w:val="000000"/>
                <w:sz w:val="20"/>
                <w:szCs w:val="20"/>
                <w:u w:val="none"/>
              </w:rPr>
            </w:pPr>
          </w:p>
        </w:tc>
      </w:tr>
      <w:tr w14:paraId="2BFA9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DC2FAFD">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A85391">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4</w:t>
            </w:r>
          </w:p>
        </w:tc>
        <w:tc>
          <w:tcPr>
            <w:tcW w:w="1335" w:type="dxa"/>
            <w:gridSpan w:val="2"/>
            <w:vMerge w:val="restart"/>
            <w:tcBorders>
              <w:top w:val="nil"/>
              <w:left w:val="single" w:color="000000" w:sz="4" w:space="0"/>
              <w:bottom w:val="nil"/>
              <w:right w:val="single" w:color="000000" w:sz="4" w:space="0"/>
            </w:tcBorders>
            <w:shd w:val="clear" w:color="auto" w:fill="auto"/>
            <w:vAlign w:val="center"/>
          </w:tcPr>
          <w:p w14:paraId="4FA6AD5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nil"/>
              <w:left w:val="single" w:color="000000" w:sz="4" w:space="0"/>
              <w:bottom w:val="single" w:color="000000" w:sz="4" w:space="0"/>
              <w:right w:val="single" w:color="000000" w:sz="4" w:space="0"/>
            </w:tcBorders>
            <w:shd w:val="clear" w:color="auto" w:fill="auto"/>
            <w:vAlign w:val="center"/>
          </w:tcPr>
          <w:p w14:paraId="57FFE33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4F17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规模工业企业产销率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3E53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99%</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A318BEB">
            <w:pPr>
              <w:rPr>
                <w:rFonts w:hint="eastAsia" w:ascii="仿宋_GB2312" w:hAnsi="宋体" w:eastAsia="仿宋_GB2312" w:cs="仿宋_GB2312"/>
                <w:i w:val="0"/>
                <w:iCs w:val="0"/>
                <w:color w:val="000000"/>
                <w:sz w:val="20"/>
                <w:szCs w:val="20"/>
                <w:u w:val="none"/>
              </w:rPr>
            </w:pPr>
          </w:p>
        </w:tc>
      </w:tr>
      <w:tr w14:paraId="5ED02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2316A6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86479E">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7D1C63DB">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58317261">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07AFF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规模以下工业企业主营业务收入增速</w:t>
            </w:r>
          </w:p>
        </w:tc>
        <w:tc>
          <w:tcPr>
            <w:tcW w:w="975" w:type="dxa"/>
            <w:tcBorders>
              <w:top w:val="single" w:color="000000" w:sz="4" w:space="0"/>
              <w:left w:val="single" w:color="000000" w:sz="4" w:space="0"/>
              <w:bottom w:val="single" w:color="000000" w:sz="4" w:space="0"/>
              <w:right w:val="nil"/>
            </w:tcBorders>
            <w:shd w:val="clear" w:color="auto" w:fill="auto"/>
            <w:vAlign w:val="center"/>
          </w:tcPr>
          <w:p w14:paraId="540A6C4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B39E6D8">
            <w:pPr>
              <w:rPr>
                <w:rFonts w:hint="eastAsia" w:ascii="仿宋_GB2312" w:hAnsi="宋体" w:eastAsia="仿宋_GB2312" w:cs="仿宋_GB2312"/>
                <w:i w:val="0"/>
                <w:iCs w:val="0"/>
                <w:color w:val="000000"/>
                <w:sz w:val="20"/>
                <w:szCs w:val="20"/>
                <w:u w:val="none"/>
              </w:rPr>
            </w:pPr>
          </w:p>
        </w:tc>
      </w:tr>
      <w:tr w14:paraId="19DA1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8C7E510">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A9C017">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6D7CC70E">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1F389E96">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F49C3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规模工业总产值完成年度目标任务</w:t>
            </w:r>
          </w:p>
        </w:tc>
        <w:tc>
          <w:tcPr>
            <w:tcW w:w="975" w:type="dxa"/>
            <w:tcBorders>
              <w:top w:val="single" w:color="000000" w:sz="4" w:space="0"/>
              <w:left w:val="single" w:color="000000" w:sz="4" w:space="0"/>
              <w:bottom w:val="single" w:color="000000" w:sz="4" w:space="0"/>
              <w:right w:val="nil"/>
            </w:tcBorders>
            <w:shd w:val="clear" w:color="auto" w:fill="auto"/>
            <w:vAlign w:val="center"/>
          </w:tcPr>
          <w:p w14:paraId="45D2E2C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完成目标</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2FEE353">
            <w:pPr>
              <w:rPr>
                <w:rFonts w:hint="eastAsia" w:ascii="仿宋_GB2312" w:hAnsi="宋体" w:eastAsia="仿宋_GB2312" w:cs="仿宋_GB2312"/>
                <w:i w:val="0"/>
                <w:iCs w:val="0"/>
                <w:color w:val="000000"/>
                <w:sz w:val="20"/>
                <w:szCs w:val="20"/>
                <w:u w:val="none"/>
              </w:rPr>
            </w:pPr>
          </w:p>
        </w:tc>
      </w:tr>
      <w:tr w14:paraId="7D197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5FADBEE">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2E814F">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686CA9CC">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19D54ADC">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E807D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新增规模以下工业企业个数2个</w:t>
            </w:r>
          </w:p>
        </w:tc>
        <w:tc>
          <w:tcPr>
            <w:tcW w:w="975" w:type="dxa"/>
            <w:tcBorders>
              <w:top w:val="single" w:color="000000" w:sz="4" w:space="0"/>
              <w:left w:val="single" w:color="000000" w:sz="4" w:space="0"/>
              <w:bottom w:val="single" w:color="000000" w:sz="4" w:space="0"/>
              <w:right w:val="nil"/>
            </w:tcBorders>
            <w:shd w:val="clear" w:color="auto" w:fill="auto"/>
            <w:vAlign w:val="center"/>
          </w:tcPr>
          <w:p w14:paraId="361DF8E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7659CB6">
            <w:pPr>
              <w:rPr>
                <w:rFonts w:hint="eastAsia" w:ascii="仿宋_GB2312" w:hAnsi="宋体" w:eastAsia="仿宋_GB2312" w:cs="仿宋_GB2312"/>
                <w:i w:val="0"/>
                <w:iCs w:val="0"/>
                <w:color w:val="000000"/>
                <w:sz w:val="20"/>
                <w:szCs w:val="20"/>
                <w:u w:val="none"/>
              </w:rPr>
            </w:pPr>
          </w:p>
        </w:tc>
      </w:tr>
      <w:tr w14:paraId="15F4B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1BDEFF4">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FD7703">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0EE8517A">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2632EAC6">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EFA0A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招商引资年度完成目标任务不少于2家</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37D693D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2 </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EF5C8DC">
            <w:pPr>
              <w:rPr>
                <w:rFonts w:hint="eastAsia" w:ascii="仿宋_GB2312" w:hAnsi="宋体" w:eastAsia="仿宋_GB2312" w:cs="仿宋_GB2312"/>
                <w:i w:val="0"/>
                <w:iCs w:val="0"/>
                <w:color w:val="000000"/>
                <w:sz w:val="20"/>
                <w:szCs w:val="20"/>
                <w:u w:val="none"/>
              </w:rPr>
            </w:pPr>
          </w:p>
        </w:tc>
      </w:tr>
      <w:tr w14:paraId="2B39C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4F815DB">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1A9B97">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021C5D4A">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nil"/>
              <w:right w:val="single" w:color="000000" w:sz="4" w:space="0"/>
            </w:tcBorders>
            <w:shd w:val="clear" w:color="auto" w:fill="auto"/>
            <w:vAlign w:val="center"/>
          </w:tcPr>
          <w:p w14:paraId="794C6B5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D2E08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工业园区建设成本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692B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C74950C">
            <w:pPr>
              <w:rPr>
                <w:rFonts w:hint="eastAsia" w:ascii="仿宋_GB2312" w:hAnsi="宋体" w:eastAsia="仿宋_GB2312" w:cs="仿宋_GB2312"/>
                <w:i w:val="0"/>
                <w:iCs w:val="0"/>
                <w:color w:val="FF0000"/>
                <w:sz w:val="20"/>
                <w:szCs w:val="20"/>
                <w:u w:val="none"/>
              </w:rPr>
            </w:pPr>
          </w:p>
        </w:tc>
      </w:tr>
      <w:tr w14:paraId="72E1E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0FF440D">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99BF4A">
            <w:pPr>
              <w:jc w:val="center"/>
              <w:rPr>
                <w:rFonts w:hint="default" w:ascii="楷体_GB2312" w:hAnsi="宋体" w:eastAsia="楷体_GB2312" w:cs="楷体_GB2312"/>
                <w:b/>
                <w:bCs/>
                <w:i w:val="0"/>
                <w:iCs w:val="0"/>
                <w:color w:val="000000"/>
                <w:sz w:val="20"/>
                <w:szCs w:val="20"/>
                <w:u w:val="none"/>
              </w:rPr>
            </w:pP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232D0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CCA76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经济效益</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7052F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建立村级“三资”平台，记录好管理台账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4A0D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13个</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BB0A965">
            <w:pPr>
              <w:rPr>
                <w:rFonts w:hint="eastAsia" w:ascii="仿宋_GB2312" w:hAnsi="宋体" w:eastAsia="仿宋_GB2312" w:cs="仿宋_GB2312"/>
                <w:i w:val="0"/>
                <w:iCs w:val="0"/>
                <w:color w:val="000000"/>
                <w:sz w:val="20"/>
                <w:szCs w:val="20"/>
                <w:u w:val="none"/>
              </w:rPr>
            </w:pPr>
          </w:p>
        </w:tc>
      </w:tr>
      <w:tr w14:paraId="3E98B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EEA227E">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8A960F">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34FA9D">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FEB79D">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D9F8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规模企业实现利润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159F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3CC67B8">
            <w:pPr>
              <w:rPr>
                <w:rFonts w:hint="eastAsia" w:ascii="仿宋_GB2312" w:hAnsi="宋体" w:eastAsia="仿宋_GB2312" w:cs="仿宋_GB2312"/>
                <w:i w:val="0"/>
                <w:iCs w:val="0"/>
                <w:color w:val="000000"/>
                <w:sz w:val="20"/>
                <w:szCs w:val="20"/>
                <w:u w:val="none"/>
              </w:rPr>
            </w:pPr>
          </w:p>
        </w:tc>
      </w:tr>
      <w:tr w14:paraId="75EFB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DBD6760">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305F41">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5784B4">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E61F08">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F0C79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固定资产投资及重点工程（含产业投资）</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B02D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7A08F72">
            <w:pPr>
              <w:rPr>
                <w:rFonts w:hint="eastAsia" w:ascii="仿宋_GB2312" w:hAnsi="宋体" w:eastAsia="仿宋_GB2312" w:cs="仿宋_GB2312"/>
                <w:i w:val="0"/>
                <w:iCs w:val="0"/>
                <w:color w:val="000000"/>
                <w:sz w:val="20"/>
                <w:szCs w:val="20"/>
                <w:u w:val="none"/>
              </w:rPr>
            </w:pPr>
          </w:p>
        </w:tc>
      </w:tr>
      <w:tr w14:paraId="183DB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5D88233">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081815">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EE9006">
            <w:pPr>
              <w:jc w:val="center"/>
              <w:rPr>
                <w:rFonts w:hint="eastAsia" w:ascii="仿宋_GB2312" w:hAnsi="宋体" w:eastAsia="仿宋_GB2312" w:cs="仿宋_GB2312"/>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680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社会效益</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5C5D1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招商引资环境良好</w:t>
            </w:r>
          </w:p>
        </w:tc>
        <w:tc>
          <w:tcPr>
            <w:tcW w:w="975" w:type="dxa"/>
            <w:tcBorders>
              <w:top w:val="single" w:color="000000" w:sz="4" w:space="0"/>
              <w:left w:val="single" w:color="000000" w:sz="4" w:space="0"/>
              <w:bottom w:val="single" w:color="000000" w:sz="4" w:space="0"/>
              <w:right w:val="nil"/>
            </w:tcBorders>
            <w:shd w:val="clear" w:color="auto" w:fill="auto"/>
            <w:vAlign w:val="center"/>
          </w:tcPr>
          <w:p w14:paraId="6B989E9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企业零投诉；给县投资环境造成重大负面影响无一例。</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19393D2">
            <w:pPr>
              <w:rPr>
                <w:rFonts w:hint="eastAsia" w:ascii="仿宋_GB2312" w:hAnsi="宋体" w:eastAsia="仿宋_GB2312" w:cs="仿宋_GB2312"/>
                <w:i w:val="0"/>
                <w:iCs w:val="0"/>
                <w:color w:val="000000"/>
                <w:sz w:val="20"/>
                <w:szCs w:val="20"/>
                <w:u w:val="none"/>
              </w:rPr>
            </w:pPr>
          </w:p>
        </w:tc>
      </w:tr>
      <w:tr w14:paraId="393B9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9FC3CF5">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nil"/>
              <w:left w:val="single" w:color="000000" w:sz="4" w:space="0"/>
              <w:bottom w:val="single" w:color="000000" w:sz="4" w:space="0"/>
              <w:right w:val="single" w:color="000000" w:sz="4" w:space="0"/>
            </w:tcBorders>
            <w:shd w:val="clear" w:color="auto" w:fill="auto"/>
            <w:vAlign w:val="center"/>
          </w:tcPr>
          <w:p w14:paraId="245EAE5A">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目标5</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131E0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nil"/>
              <w:left w:val="single" w:color="000000" w:sz="4" w:space="0"/>
              <w:bottom w:val="nil"/>
              <w:right w:val="single" w:color="000000" w:sz="4" w:space="0"/>
            </w:tcBorders>
            <w:shd w:val="clear" w:color="auto" w:fill="auto"/>
            <w:vAlign w:val="center"/>
          </w:tcPr>
          <w:p w14:paraId="57A1550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0C346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开展各类农技培训班，培训人数1000人次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0A87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1000人次</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6F044E4">
            <w:pPr>
              <w:rPr>
                <w:rFonts w:hint="eastAsia" w:ascii="仿宋_GB2312" w:hAnsi="宋体" w:eastAsia="仿宋_GB2312" w:cs="仿宋_GB2312"/>
                <w:i w:val="0"/>
                <w:iCs w:val="0"/>
                <w:color w:val="000000"/>
                <w:sz w:val="20"/>
                <w:szCs w:val="20"/>
                <w:u w:val="none"/>
              </w:rPr>
            </w:pPr>
          </w:p>
        </w:tc>
      </w:tr>
      <w:tr w14:paraId="37940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29E24B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39CCB2DB">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C2D89">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nil"/>
              <w:right w:val="single" w:color="000000" w:sz="4" w:space="0"/>
            </w:tcBorders>
            <w:shd w:val="clear" w:color="auto" w:fill="auto"/>
            <w:vAlign w:val="center"/>
          </w:tcPr>
          <w:p w14:paraId="29EC1BB9">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8FF0B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完成粮食生产“双稳”（稳面、稳产）目标任务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9F64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完成目标</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3FF728E">
            <w:pPr>
              <w:rPr>
                <w:rFonts w:hint="eastAsia" w:ascii="仿宋_GB2312" w:hAnsi="宋体" w:eastAsia="仿宋_GB2312" w:cs="仿宋_GB2312"/>
                <w:i w:val="0"/>
                <w:iCs w:val="0"/>
                <w:color w:val="000000"/>
                <w:sz w:val="20"/>
                <w:szCs w:val="20"/>
                <w:u w:val="none"/>
              </w:rPr>
            </w:pPr>
          </w:p>
        </w:tc>
      </w:tr>
      <w:tr w14:paraId="01B25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7ABDA8B">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19CEC3BB">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A528E0">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nil"/>
              <w:right w:val="single" w:color="000000" w:sz="4" w:space="0"/>
            </w:tcBorders>
            <w:shd w:val="clear" w:color="auto" w:fill="auto"/>
            <w:vAlign w:val="center"/>
          </w:tcPr>
          <w:p w14:paraId="7E96F9E6">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B84F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村级集体经济经营性收入“清零”3个村,完成率100%</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2E57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35F12DE">
            <w:pPr>
              <w:rPr>
                <w:rFonts w:hint="eastAsia" w:ascii="仿宋_GB2312" w:hAnsi="宋体" w:eastAsia="仿宋_GB2312" w:cs="仿宋_GB2312"/>
                <w:i w:val="0"/>
                <w:iCs w:val="0"/>
                <w:color w:val="000000"/>
                <w:sz w:val="20"/>
                <w:szCs w:val="20"/>
                <w:u w:val="none"/>
              </w:rPr>
            </w:pPr>
          </w:p>
        </w:tc>
      </w:tr>
      <w:tr w14:paraId="62CBD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3177B20">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712DEC05">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7644D1">
            <w:pPr>
              <w:jc w:val="center"/>
              <w:rPr>
                <w:rFonts w:hint="eastAsia" w:ascii="仿宋_GB2312" w:hAnsi="宋体" w:eastAsia="仿宋_GB2312" w:cs="仿宋_GB2312"/>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6767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645EE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动物疫病防控接受督查及抗体检测</w:t>
            </w:r>
          </w:p>
        </w:tc>
        <w:tc>
          <w:tcPr>
            <w:tcW w:w="975" w:type="dxa"/>
            <w:tcBorders>
              <w:top w:val="single" w:color="000000" w:sz="4" w:space="0"/>
              <w:left w:val="single" w:color="000000" w:sz="4" w:space="0"/>
              <w:bottom w:val="single" w:color="000000" w:sz="4" w:space="0"/>
              <w:right w:val="nil"/>
            </w:tcBorders>
            <w:shd w:val="clear" w:color="auto" w:fill="auto"/>
            <w:vAlign w:val="center"/>
          </w:tcPr>
          <w:p w14:paraId="0383DEC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受市县防疫督查挂牌零次；受市县防疫督查通报零次。</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18BE2BB">
            <w:pPr>
              <w:rPr>
                <w:rFonts w:hint="eastAsia" w:ascii="仿宋_GB2312" w:hAnsi="宋体" w:eastAsia="仿宋_GB2312" w:cs="仿宋_GB2312"/>
                <w:i w:val="0"/>
                <w:iCs w:val="0"/>
                <w:color w:val="000000"/>
                <w:sz w:val="20"/>
                <w:szCs w:val="20"/>
                <w:u w:val="none"/>
              </w:rPr>
            </w:pPr>
          </w:p>
        </w:tc>
      </w:tr>
      <w:tr w14:paraId="294E0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6371302">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53B14120">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9671FD">
            <w:pPr>
              <w:jc w:val="center"/>
              <w:rPr>
                <w:rFonts w:hint="eastAsia" w:ascii="仿宋_GB2312" w:hAnsi="宋体" w:eastAsia="仿宋_GB2312" w:cs="仿宋_GB2312"/>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FD2E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E5C2D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农村经济发展成本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4037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85万元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A8B0C1C">
            <w:pPr>
              <w:rPr>
                <w:rFonts w:hint="eastAsia" w:ascii="仿宋_GB2312" w:hAnsi="宋体" w:eastAsia="仿宋_GB2312" w:cs="仿宋_GB2312"/>
                <w:i w:val="0"/>
                <w:iCs w:val="0"/>
                <w:color w:val="FF0000"/>
                <w:sz w:val="20"/>
                <w:szCs w:val="20"/>
                <w:u w:val="none"/>
              </w:rPr>
            </w:pPr>
          </w:p>
        </w:tc>
      </w:tr>
      <w:tr w14:paraId="24C1A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8F9AF6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7A543AFC">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51640E">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2BE37E9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时效指标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5B147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农业支持保护补贴数据及时申报</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A837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B8126E9">
            <w:pPr>
              <w:rPr>
                <w:rFonts w:hint="eastAsia" w:ascii="仿宋_GB2312" w:hAnsi="宋体" w:eastAsia="仿宋_GB2312" w:cs="仿宋_GB2312"/>
                <w:i w:val="0"/>
                <w:iCs w:val="0"/>
                <w:color w:val="000000"/>
                <w:sz w:val="20"/>
                <w:szCs w:val="20"/>
                <w:u w:val="none"/>
              </w:rPr>
            </w:pPr>
          </w:p>
        </w:tc>
      </w:tr>
      <w:tr w14:paraId="071D0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5CBA527">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3C4E28F9">
            <w:pPr>
              <w:jc w:val="center"/>
              <w:rPr>
                <w:rFonts w:hint="default" w:ascii="楷体_GB2312" w:hAnsi="宋体" w:eastAsia="楷体_GB2312" w:cs="楷体_GB2312"/>
                <w:b/>
                <w:bCs/>
                <w:i w:val="0"/>
                <w:iCs w:val="0"/>
                <w:color w:val="000000"/>
                <w:sz w:val="20"/>
                <w:szCs w:val="20"/>
                <w:u w:val="none"/>
              </w:rPr>
            </w:pP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DF896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vMerge w:val="restart"/>
            <w:tcBorders>
              <w:top w:val="nil"/>
              <w:left w:val="single" w:color="000000" w:sz="4" w:space="0"/>
              <w:bottom w:val="single" w:color="000000" w:sz="4" w:space="0"/>
              <w:right w:val="single" w:color="000000" w:sz="4" w:space="0"/>
            </w:tcBorders>
            <w:shd w:val="clear" w:color="auto" w:fill="auto"/>
            <w:vAlign w:val="center"/>
          </w:tcPr>
          <w:p w14:paraId="2A28284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社会公众或服务对象满意度</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66E45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社会公众或服务对象对维护农民权益工作的满意度达95%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D3D7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FCBC4E9">
            <w:pPr>
              <w:rPr>
                <w:rFonts w:hint="eastAsia" w:ascii="仿宋_GB2312" w:hAnsi="宋体" w:eastAsia="仿宋_GB2312" w:cs="仿宋_GB2312"/>
                <w:i w:val="0"/>
                <w:iCs w:val="0"/>
                <w:color w:val="000000"/>
                <w:sz w:val="20"/>
                <w:szCs w:val="20"/>
                <w:u w:val="none"/>
              </w:rPr>
            </w:pPr>
          </w:p>
        </w:tc>
      </w:tr>
      <w:tr w14:paraId="38242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BBC94B0">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0C803822">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B37AB5">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00AFE981">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97F03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社会公众或服务对象对森林防火工作满意度达95%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F8C0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CC82190">
            <w:pPr>
              <w:rPr>
                <w:rFonts w:hint="eastAsia" w:ascii="仿宋_GB2312" w:hAnsi="宋体" w:eastAsia="仿宋_GB2312" w:cs="仿宋_GB2312"/>
                <w:i w:val="0"/>
                <w:iCs w:val="0"/>
                <w:color w:val="000000"/>
                <w:sz w:val="20"/>
                <w:szCs w:val="20"/>
                <w:u w:val="none"/>
              </w:rPr>
            </w:pPr>
          </w:p>
        </w:tc>
      </w:tr>
      <w:tr w14:paraId="5C72D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67A4457">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70D8DF0C">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014E78">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4D41C3A2">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CCFFA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社会公众或服务对象对动物疫病防控工作满意度达95%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725F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03B1370">
            <w:pPr>
              <w:rPr>
                <w:rFonts w:hint="eastAsia" w:ascii="仿宋_GB2312" w:hAnsi="宋体" w:eastAsia="仿宋_GB2312" w:cs="仿宋_GB2312"/>
                <w:i w:val="0"/>
                <w:iCs w:val="0"/>
                <w:color w:val="000000"/>
                <w:sz w:val="20"/>
                <w:szCs w:val="20"/>
                <w:u w:val="none"/>
              </w:rPr>
            </w:pPr>
          </w:p>
        </w:tc>
      </w:tr>
      <w:tr w14:paraId="7C927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451389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66DDFF83">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76109C">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7ABA4E4D">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11E05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社会公众或服务对象对乡镇园区科技项目建设工作以及开展园区企业人才培训工作满意度达95%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7207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2C9CDFA">
            <w:pPr>
              <w:rPr>
                <w:rFonts w:hint="eastAsia" w:ascii="仿宋_GB2312" w:hAnsi="宋体" w:eastAsia="仿宋_GB2312" w:cs="仿宋_GB2312"/>
                <w:i w:val="0"/>
                <w:iCs w:val="0"/>
                <w:color w:val="000000"/>
                <w:sz w:val="20"/>
                <w:szCs w:val="20"/>
                <w:u w:val="none"/>
              </w:rPr>
            </w:pPr>
          </w:p>
        </w:tc>
      </w:tr>
      <w:tr w14:paraId="30F06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470CCE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19C804A8">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97A864">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4407E229">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D854D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社会公众或服务对象对水利建设和防汛抗旱及移民后扶工作满意度达95%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7917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6F7C302">
            <w:pPr>
              <w:rPr>
                <w:rFonts w:hint="eastAsia" w:ascii="仿宋_GB2312" w:hAnsi="宋体" w:eastAsia="仿宋_GB2312" w:cs="仿宋_GB2312"/>
                <w:i w:val="0"/>
                <w:iCs w:val="0"/>
                <w:color w:val="000000"/>
                <w:sz w:val="20"/>
                <w:szCs w:val="20"/>
                <w:u w:val="none"/>
              </w:rPr>
            </w:pPr>
          </w:p>
        </w:tc>
      </w:tr>
      <w:tr w14:paraId="12F1C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B32E812">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5F5B90">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6</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9CD6E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4A9B8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DF5D6B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年度清产核资</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F49DC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CA5BF94">
            <w:pPr>
              <w:rPr>
                <w:rFonts w:hint="eastAsia" w:ascii="仿宋_GB2312" w:hAnsi="宋体" w:eastAsia="仿宋_GB2312" w:cs="仿宋_GB2312"/>
                <w:i w:val="0"/>
                <w:iCs w:val="0"/>
                <w:color w:val="000000"/>
                <w:sz w:val="20"/>
                <w:szCs w:val="20"/>
                <w:u w:val="none"/>
              </w:rPr>
            </w:pPr>
          </w:p>
        </w:tc>
      </w:tr>
      <w:tr w14:paraId="04612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548851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0FE723">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F4430">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322677">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FDD70D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成立村集体经济组织</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B8FE5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48769B4">
            <w:pPr>
              <w:rPr>
                <w:rFonts w:hint="eastAsia" w:ascii="仿宋_GB2312" w:hAnsi="宋体" w:eastAsia="仿宋_GB2312" w:cs="仿宋_GB2312"/>
                <w:i w:val="0"/>
                <w:iCs w:val="0"/>
                <w:color w:val="000000"/>
                <w:sz w:val="20"/>
                <w:szCs w:val="20"/>
                <w:u w:val="none"/>
              </w:rPr>
            </w:pPr>
          </w:p>
        </w:tc>
      </w:tr>
      <w:tr w14:paraId="6145D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F78BD13">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92CB17">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F1B0D">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C1A42D">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nil"/>
              <w:right w:val="single" w:color="000000" w:sz="4" w:space="0"/>
            </w:tcBorders>
            <w:shd w:val="clear" w:color="auto" w:fill="FFFFFF"/>
            <w:vAlign w:val="center"/>
          </w:tcPr>
          <w:p w14:paraId="5110865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乡镇总体规划、控制性、修建性详细规划有规划文件成果，并经政府批复</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8998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D6537D7">
            <w:pPr>
              <w:rPr>
                <w:rFonts w:hint="eastAsia" w:ascii="仿宋_GB2312" w:hAnsi="宋体" w:eastAsia="仿宋_GB2312" w:cs="仿宋_GB2312"/>
                <w:i w:val="0"/>
                <w:iCs w:val="0"/>
                <w:color w:val="000000"/>
                <w:sz w:val="20"/>
                <w:szCs w:val="20"/>
                <w:u w:val="none"/>
              </w:rPr>
            </w:pPr>
          </w:p>
        </w:tc>
      </w:tr>
      <w:tr w14:paraId="01DB8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7E6F0E9">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53DEBE">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708826">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12C120">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F2AE5B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完成年度工业固投目标任务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8A3C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098A3F1">
            <w:pPr>
              <w:rPr>
                <w:rFonts w:hint="eastAsia" w:ascii="仿宋_GB2312" w:hAnsi="宋体" w:eastAsia="仿宋_GB2312" w:cs="仿宋_GB2312"/>
                <w:i w:val="0"/>
                <w:iCs w:val="0"/>
                <w:color w:val="000000"/>
                <w:sz w:val="20"/>
                <w:szCs w:val="20"/>
                <w:u w:val="none"/>
              </w:rPr>
            </w:pPr>
          </w:p>
        </w:tc>
      </w:tr>
      <w:tr w14:paraId="0D429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5C3DC8D">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C43161">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DE8E9E">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7185D3">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DF8274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农村集贸市场建设</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C5A3F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911FA2E">
            <w:pPr>
              <w:rPr>
                <w:rFonts w:hint="eastAsia" w:ascii="仿宋_GB2312" w:hAnsi="宋体" w:eastAsia="仿宋_GB2312" w:cs="仿宋_GB2312"/>
                <w:i w:val="0"/>
                <w:iCs w:val="0"/>
                <w:color w:val="000000"/>
                <w:sz w:val="20"/>
                <w:szCs w:val="20"/>
                <w:u w:val="none"/>
              </w:rPr>
            </w:pPr>
          </w:p>
        </w:tc>
      </w:tr>
      <w:tr w14:paraId="49BF9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0CF2996">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EE88A2">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BC39BA">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74A5431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78A02D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经济发展成本</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C5518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256万元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C9422DC">
            <w:pPr>
              <w:rPr>
                <w:rFonts w:hint="eastAsia" w:ascii="仿宋_GB2312" w:hAnsi="宋体" w:eastAsia="仿宋_GB2312" w:cs="仿宋_GB2312"/>
                <w:i w:val="0"/>
                <w:iCs w:val="0"/>
                <w:color w:val="FF0000"/>
                <w:sz w:val="20"/>
                <w:szCs w:val="20"/>
                <w:u w:val="none"/>
              </w:rPr>
            </w:pPr>
          </w:p>
        </w:tc>
      </w:tr>
      <w:tr w14:paraId="5C215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C7B8065">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B9A2EA">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2756FC">
            <w:pPr>
              <w:jc w:val="center"/>
              <w:rPr>
                <w:rFonts w:hint="eastAsia" w:ascii="仿宋_GB2312" w:hAnsi="宋体" w:eastAsia="仿宋_GB2312" w:cs="仿宋_GB2312"/>
                <w:i w:val="0"/>
                <w:iCs w:val="0"/>
                <w:color w:val="000000"/>
                <w:sz w:val="20"/>
                <w:szCs w:val="20"/>
                <w:u w:val="none"/>
              </w:rPr>
            </w:pPr>
          </w:p>
        </w:tc>
        <w:tc>
          <w:tcPr>
            <w:tcW w:w="1665" w:type="dxa"/>
            <w:vMerge w:val="restart"/>
            <w:tcBorders>
              <w:top w:val="nil"/>
              <w:left w:val="single" w:color="000000" w:sz="4" w:space="0"/>
              <w:bottom w:val="single" w:color="000000" w:sz="4" w:space="0"/>
              <w:right w:val="single" w:color="000000" w:sz="4" w:space="0"/>
            </w:tcBorders>
            <w:shd w:val="clear" w:color="auto" w:fill="auto"/>
            <w:vAlign w:val="center"/>
          </w:tcPr>
          <w:p w14:paraId="64AC915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时效指标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24CD96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联网直报管理工作</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F7A84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每月按时填报100%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B1C731B">
            <w:pPr>
              <w:rPr>
                <w:rFonts w:hint="eastAsia" w:ascii="仿宋_GB2312" w:hAnsi="宋体" w:eastAsia="仿宋_GB2312" w:cs="仿宋_GB2312"/>
                <w:i w:val="0"/>
                <w:iCs w:val="0"/>
                <w:color w:val="000000"/>
                <w:sz w:val="20"/>
                <w:szCs w:val="20"/>
                <w:u w:val="none"/>
              </w:rPr>
            </w:pPr>
          </w:p>
        </w:tc>
      </w:tr>
      <w:tr w14:paraId="6C5E6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44CD897">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C30F95">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A39BB1">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159B2EDC">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D181ED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积极配合工业固投的统计工作，按时按质报送相关报表和材料</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735E3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D3C6D88">
            <w:pPr>
              <w:rPr>
                <w:rFonts w:hint="eastAsia" w:ascii="仿宋_GB2312" w:hAnsi="宋体" w:eastAsia="仿宋_GB2312" w:cs="仿宋_GB2312"/>
                <w:i w:val="0"/>
                <w:iCs w:val="0"/>
                <w:color w:val="000000"/>
                <w:sz w:val="20"/>
                <w:szCs w:val="20"/>
                <w:u w:val="none"/>
              </w:rPr>
            </w:pPr>
          </w:p>
        </w:tc>
      </w:tr>
      <w:tr w14:paraId="09057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36461A6">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36D33">
            <w:pPr>
              <w:jc w:val="center"/>
              <w:rPr>
                <w:rFonts w:hint="default" w:ascii="楷体_GB2312" w:hAnsi="宋体" w:eastAsia="楷体_GB2312" w:cs="楷体_GB2312"/>
                <w:b/>
                <w:bCs/>
                <w:i w:val="0"/>
                <w:iCs w:val="0"/>
                <w:color w:val="000000"/>
                <w:sz w:val="20"/>
                <w:szCs w:val="20"/>
                <w:u w:val="none"/>
              </w:rPr>
            </w:pP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E8B96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7BB0431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经济效益</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9D1834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完成社会消费品零售总额目标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CCD1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D3ECB73">
            <w:pPr>
              <w:rPr>
                <w:rFonts w:hint="eastAsia" w:ascii="仿宋_GB2312" w:hAnsi="宋体" w:eastAsia="仿宋_GB2312" w:cs="仿宋_GB2312"/>
                <w:i w:val="0"/>
                <w:iCs w:val="0"/>
                <w:color w:val="000000"/>
                <w:sz w:val="20"/>
                <w:szCs w:val="20"/>
                <w:u w:val="none"/>
              </w:rPr>
            </w:pPr>
          </w:p>
        </w:tc>
      </w:tr>
      <w:tr w14:paraId="38580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AAEBDF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ED7D26">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DE81C">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31A636C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社会公众或服务对象满意度</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46AC33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社会公众或服务对象对乡镇园区科技项目建设工作以及开展园区企业人才培训工作满意度</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1331C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BC26B79">
            <w:pPr>
              <w:rPr>
                <w:rFonts w:hint="eastAsia" w:ascii="仿宋_GB2312" w:hAnsi="宋体" w:eastAsia="仿宋_GB2312" w:cs="仿宋_GB2312"/>
                <w:i w:val="0"/>
                <w:iCs w:val="0"/>
                <w:color w:val="000000"/>
                <w:sz w:val="20"/>
                <w:szCs w:val="20"/>
                <w:u w:val="none"/>
              </w:rPr>
            </w:pPr>
          </w:p>
        </w:tc>
      </w:tr>
      <w:tr w14:paraId="218EC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EFA3C45">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A4310C">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7</w:t>
            </w:r>
          </w:p>
        </w:tc>
        <w:tc>
          <w:tcPr>
            <w:tcW w:w="1335" w:type="dxa"/>
            <w:gridSpan w:val="2"/>
            <w:vMerge w:val="restart"/>
            <w:tcBorders>
              <w:top w:val="nil"/>
              <w:left w:val="single" w:color="000000" w:sz="4" w:space="0"/>
              <w:bottom w:val="nil"/>
              <w:right w:val="single" w:color="000000" w:sz="4" w:space="0"/>
            </w:tcBorders>
            <w:shd w:val="clear" w:color="auto" w:fill="auto"/>
            <w:vAlign w:val="center"/>
          </w:tcPr>
          <w:p w14:paraId="5FD44D6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nil"/>
              <w:left w:val="single" w:color="000000" w:sz="4" w:space="0"/>
              <w:bottom w:val="single" w:color="000000" w:sz="4" w:space="0"/>
              <w:right w:val="single" w:color="000000" w:sz="4" w:space="0"/>
            </w:tcBorders>
            <w:shd w:val="clear" w:color="auto" w:fill="auto"/>
            <w:vAlign w:val="center"/>
          </w:tcPr>
          <w:p w14:paraId="4BE8E83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67026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社区戒毒社区康复执行率</w:t>
            </w:r>
          </w:p>
        </w:tc>
        <w:tc>
          <w:tcPr>
            <w:tcW w:w="975" w:type="dxa"/>
            <w:tcBorders>
              <w:top w:val="single" w:color="000000" w:sz="4" w:space="0"/>
              <w:left w:val="single" w:color="000000" w:sz="4" w:space="0"/>
              <w:bottom w:val="single" w:color="000000" w:sz="4" w:space="0"/>
              <w:right w:val="nil"/>
            </w:tcBorders>
            <w:shd w:val="clear" w:color="auto" w:fill="auto"/>
            <w:vAlign w:val="center"/>
          </w:tcPr>
          <w:p w14:paraId="4DDC6AC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99%</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6CE5EC8">
            <w:pPr>
              <w:rPr>
                <w:rFonts w:hint="eastAsia" w:ascii="仿宋_GB2312" w:hAnsi="宋体" w:eastAsia="仿宋_GB2312" w:cs="仿宋_GB2312"/>
                <w:i w:val="0"/>
                <w:iCs w:val="0"/>
                <w:color w:val="000000"/>
                <w:sz w:val="20"/>
                <w:szCs w:val="20"/>
                <w:u w:val="none"/>
              </w:rPr>
            </w:pPr>
          </w:p>
        </w:tc>
      </w:tr>
      <w:tr w14:paraId="18C10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FB18AD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0ED6B3">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57264812">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3D43531F">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4281C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强制隔离戒毒执行率</w:t>
            </w:r>
          </w:p>
        </w:tc>
        <w:tc>
          <w:tcPr>
            <w:tcW w:w="975" w:type="dxa"/>
            <w:tcBorders>
              <w:top w:val="single" w:color="000000" w:sz="4" w:space="0"/>
              <w:left w:val="single" w:color="000000" w:sz="4" w:space="0"/>
              <w:bottom w:val="single" w:color="000000" w:sz="4" w:space="0"/>
              <w:right w:val="nil"/>
            </w:tcBorders>
            <w:shd w:val="clear" w:color="auto" w:fill="auto"/>
            <w:vAlign w:val="center"/>
          </w:tcPr>
          <w:p w14:paraId="5FABD30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2D1A6C3">
            <w:pPr>
              <w:rPr>
                <w:rFonts w:hint="eastAsia" w:ascii="仿宋_GB2312" w:hAnsi="宋体" w:eastAsia="仿宋_GB2312" w:cs="仿宋_GB2312"/>
                <w:i w:val="0"/>
                <w:iCs w:val="0"/>
                <w:color w:val="000000"/>
                <w:sz w:val="20"/>
                <w:szCs w:val="20"/>
                <w:u w:val="none"/>
              </w:rPr>
            </w:pPr>
          </w:p>
        </w:tc>
      </w:tr>
      <w:tr w14:paraId="48FA8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1C549F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5C591D">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0766C677">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731544A9">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C3B24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办理省信访信息系统内的信访件，及时受理率、按期办结率、群众满意率、群众参评率、网信占比率等“五率”</w:t>
            </w:r>
          </w:p>
        </w:tc>
        <w:tc>
          <w:tcPr>
            <w:tcW w:w="975" w:type="dxa"/>
            <w:tcBorders>
              <w:top w:val="single" w:color="000000" w:sz="4" w:space="0"/>
              <w:left w:val="single" w:color="000000" w:sz="4" w:space="0"/>
              <w:bottom w:val="single" w:color="000000" w:sz="4" w:space="0"/>
              <w:right w:val="nil"/>
            </w:tcBorders>
            <w:shd w:val="clear" w:color="auto" w:fill="auto"/>
            <w:vAlign w:val="center"/>
          </w:tcPr>
          <w:p w14:paraId="4542998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完成任务</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93F3B30">
            <w:pPr>
              <w:rPr>
                <w:rFonts w:hint="eastAsia" w:ascii="仿宋_GB2312" w:hAnsi="宋体" w:eastAsia="仿宋_GB2312" w:cs="仿宋_GB2312"/>
                <w:i w:val="0"/>
                <w:iCs w:val="0"/>
                <w:color w:val="000000"/>
                <w:sz w:val="20"/>
                <w:szCs w:val="20"/>
                <w:u w:val="none"/>
              </w:rPr>
            </w:pPr>
          </w:p>
        </w:tc>
      </w:tr>
      <w:tr w14:paraId="10DD4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5B2DF70">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03359A">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3BF76112">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0EDFA932">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910D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民转刑案件发生为零</w:t>
            </w:r>
          </w:p>
        </w:tc>
        <w:tc>
          <w:tcPr>
            <w:tcW w:w="975" w:type="dxa"/>
            <w:tcBorders>
              <w:top w:val="single" w:color="000000" w:sz="4" w:space="0"/>
              <w:left w:val="single" w:color="000000" w:sz="4" w:space="0"/>
              <w:bottom w:val="single" w:color="000000" w:sz="4" w:space="0"/>
              <w:right w:val="nil"/>
            </w:tcBorders>
            <w:shd w:val="clear" w:color="auto" w:fill="auto"/>
            <w:vAlign w:val="center"/>
          </w:tcPr>
          <w:p w14:paraId="570FB74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178AEE5">
            <w:pPr>
              <w:rPr>
                <w:rFonts w:hint="eastAsia" w:ascii="仿宋_GB2312" w:hAnsi="宋体" w:eastAsia="仿宋_GB2312" w:cs="仿宋_GB2312"/>
                <w:i w:val="0"/>
                <w:iCs w:val="0"/>
                <w:color w:val="000000"/>
                <w:sz w:val="20"/>
                <w:szCs w:val="20"/>
                <w:u w:val="none"/>
              </w:rPr>
            </w:pPr>
          </w:p>
        </w:tc>
      </w:tr>
      <w:tr w14:paraId="60265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F6BF7C2">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0934E7">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0827BE85">
            <w:pPr>
              <w:jc w:val="center"/>
              <w:rPr>
                <w:rFonts w:hint="eastAsia" w:ascii="仿宋_GB2312" w:hAnsi="宋体" w:eastAsia="仿宋_GB2312" w:cs="仿宋_GB2312"/>
                <w:i w:val="0"/>
                <w:iCs w:val="0"/>
                <w:color w:val="000000"/>
                <w:sz w:val="20"/>
                <w:szCs w:val="20"/>
                <w:u w:val="none"/>
              </w:rPr>
            </w:pP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F0EB1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D90B4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综治维稳根据《湘潭县2023年度综治工作考评》考核</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C4EC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2D6575F">
            <w:pPr>
              <w:rPr>
                <w:rFonts w:hint="eastAsia" w:ascii="仿宋_GB2312" w:hAnsi="宋体" w:eastAsia="仿宋_GB2312" w:cs="仿宋_GB2312"/>
                <w:i w:val="0"/>
                <w:iCs w:val="0"/>
                <w:color w:val="000000"/>
                <w:sz w:val="20"/>
                <w:szCs w:val="20"/>
                <w:u w:val="none"/>
              </w:rPr>
            </w:pPr>
          </w:p>
        </w:tc>
      </w:tr>
      <w:tr w14:paraId="04AA3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E98B767">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93B958">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3C8FCC20">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CC27EE">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3ADCF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开展社会治理创新</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1EC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EC818A5">
            <w:pPr>
              <w:rPr>
                <w:rFonts w:hint="eastAsia" w:ascii="仿宋_GB2312" w:hAnsi="宋体" w:eastAsia="仿宋_GB2312" w:cs="仿宋_GB2312"/>
                <w:i w:val="0"/>
                <w:iCs w:val="0"/>
                <w:color w:val="000000"/>
                <w:sz w:val="20"/>
                <w:szCs w:val="20"/>
                <w:u w:val="none"/>
              </w:rPr>
            </w:pPr>
          </w:p>
        </w:tc>
      </w:tr>
      <w:tr w14:paraId="49A01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69281C2">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F7EC4A">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3AF11F2D">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C7178B">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F1CE3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按要求推进区域特色项目</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0E07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EFE83B0">
            <w:pPr>
              <w:rPr>
                <w:rFonts w:hint="eastAsia" w:ascii="仿宋_GB2312" w:hAnsi="宋体" w:eastAsia="仿宋_GB2312" w:cs="仿宋_GB2312"/>
                <w:i w:val="0"/>
                <w:iCs w:val="0"/>
                <w:color w:val="000000"/>
                <w:sz w:val="20"/>
                <w:szCs w:val="20"/>
                <w:u w:val="none"/>
              </w:rPr>
            </w:pPr>
          </w:p>
        </w:tc>
      </w:tr>
      <w:tr w14:paraId="447F8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23650BF">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D14D3E">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583059DE">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9B1EC1">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BC096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群众信访工作根据县委群众工作部考核细则考核</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D2DB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1BCF756">
            <w:pPr>
              <w:rPr>
                <w:rFonts w:hint="eastAsia" w:ascii="仿宋_GB2312" w:hAnsi="宋体" w:eastAsia="仿宋_GB2312" w:cs="仿宋_GB2312"/>
                <w:i w:val="0"/>
                <w:iCs w:val="0"/>
                <w:color w:val="000000"/>
                <w:sz w:val="20"/>
                <w:szCs w:val="20"/>
                <w:u w:val="none"/>
              </w:rPr>
            </w:pPr>
          </w:p>
        </w:tc>
      </w:tr>
      <w:tr w14:paraId="674E9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6470107">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2661E8">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nil"/>
              <w:right w:val="single" w:color="000000" w:sz="4" w:space="0"/>
            </w:tcBorders>
            <w:shd w:val="clear" w:color="auto" w:fill="auto"/>
            <w:vAlign w:val="center"/>
          </w:tcPr>
          <w:p w14:paraId="3D557EDF">
            <w:pPr>
              <w:jc w:val="center"/>
              <w:rPr>
                <w:rFonts w:hint="eastAsia" w:ascii="仿宋_GB2312" w:hAnsi="宋体" w:eastAsia="仿宋_GB2312" w:cs="仿宋_GB2312"/>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DB55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D61E0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综治维稳成本</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D44E20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2CF742B">
            <w:pPr>
              <w:rPr>
                <w:rFonts w:hint="eastAsia" w:ascii="仿宋_GB2312" w:hAnsi="宋体" w:eastAsia="仿宋_GB2312" w:cs="仿宋_GB2312"/>
                <w:i w:val="0"/>
                <w:iCs w:val="0"/>
                <w:color w:val="FF0000"/>
                <w:sz w:val="20"/>
                <w:szCs w:val="20"/>
                <w:u w:val="none"/>
              </w:rPr>
            </w:pPr>
          </w:p>
        </w:tc>
      </w:tr>
      <w:tr w14:paraId="540E9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4056AB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CB7FF0">
            <w:pPr>
              <w:jc w:val="center"/>
              <w:rPr>
                <w:rFonts w:hint="default" w:ascii="楷体_GB2312" w:hAnsi="宋体" w:eastAsia="楷体_GB2312" w:cs="楷体_GB2312"/>
                <w:b/>
                <w:bCs/>
                <w:i w:val="0"/>
                <w:iCs w:val="0"/>
                <w:color w:val="000000"/>
                <w:sz w:val="20"/>
                <w:szCs w:val="20"/>
                <w:u w:val="none"/>
              </w:rPr>
            </w:pPr>
          </w:p>
        </w:tc>
        <w:tc>
          <w:tcPr>
            <w:tcW w:w="1335" w:type="dxa"/>
            <w:gridSpan w:val="2"/>
            <w:tcBorders>
              <w:top w:val="nil"/>
              <w:left w:val="single" w:color="000000" w:sz="4" w:space="0"/>
              <w:bottom w:val="single" w:color="000000" w:sz="4" w:space="0"/>
              <w:right w:val="single" w:color="000000" w:sz="4" w:space="0"/>
            </w:tcBorders>
            <w:shd w:val="clear" w:color="auto" w:fill="auto"/>
            <w:vAlign w:val="center"/>
          </w:tcPr>
          <w:p w14:paraId="04EB9AD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5545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社会公众或服务对象满意度</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367B7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社会公众或服务对象对镇综治维稳工作的满意度达95%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2E2D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64B429A">
            <w:pPr>
              <w:rPr>
                <w:rFonts w:hint="eastAsia" w:ascii="仿宋_GB2312" w:hAnsi="宋体" w:eastAsia="仿宋_GB2312" w:cs="仿宋_GB2312"/>
                <w:i w:val="0"/>
                <w:iCs w:val="0"/>
                <w:color w:val="000000"/>
                <w:sz w:val="20"/>
                <w:szCs w:val="20"/>
                <w:u w:val="none"/>
              </w:rPr>
            </w:pPr>
          </w:p>
        </w:tc>
      </w:tr>
      <w:tr w14:paraId="1AA10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AE40386">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E70CC6">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8</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CAFCC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A0E2E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E76EF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依法自治达标率达 98 %以上</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9DF0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98%</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5BDAC64">
            <w:pPr>
              <w:rPr>
                <w:rFonts w:hint="eastAsia" w:ascii="仿宋_GB2312" w:hAnsi="宋体" w:eastAsia="仿宋_GB2312" w:cs="仿宋_GB2312"/>
                <w:i w:val="0"/>
                <w:iCs w:val="0"/>
                <w:color w:val="000000"/>
                <w:sz w:val="20"/>
                <w:szCs w:val="20"/>
                <w:u w:val="none"/>
              </w:rPr>
            </w:pPr>
          </w:p>
        </w:tc>
      </w:tr>
      <w:tr w14:paraId="18FF2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86440CD">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D3F367">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0AE197">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22B5C5">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DF5FD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国家公职人员"如法网“考试参考率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FCF6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5C225E2">
            <w:pPr>
              <w:rPr>
                <w:rFonts w:hint="eastAsia" w:ascii="仿宋_GB2312" w:hAnsi="宋体" w:eastAsia="仿宋_GB2312" w:cs="仿宋_GB2312"/>
                <w:i w:val="0"/>
                <w:iCs w:val="0"/>
                <w:color w:val="000000"/>
                <w:sz w:val="20"/>
                <w:szCs w:val="20"/>
                <w:u w:val="none"/>
              </w:rPr>
            </w:pPr>
          </w:p>
        </w:tc>
      </w:tr>
      <w:tr w14:paraId="4E28A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7FA05A3">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7DBCE4">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83912">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40D14A">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B2249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村级法律顾问建成100%</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BA9D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7698F76">
            <w:pPr>
              <w:rPr>
                <w:rFonts w:hint="eastAsia" w:ascii="仿宋_GB2312" w:hAnsi="宋体" w:eastAsia="仿宋_GB2312" w:cs="仿宋_GB2312"/>
                <w:i w:val="0"/>
                <w:iCs w:val="0"/>
                <w:color w:val="000000"/>
                <w:sz w:val="20"/>
                <w:szCs w:val="20"/>
                <w:u w:val="none"/>
              </w:rPr>
            </w:pPr>
          </w:p>
        </w:tc>
      </w:tr>
      <w:tr w14:paraId="4B6FD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1054A79">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6DC438">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02E583">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643F95">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54E29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建设5个以上法制宣传专栏，开辟5块以上“法治乡镇建设宣传牌”</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80E3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5块</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6F740E9">
            <w:pPr>
              <w:rPr>
                <w:rFonts w:hint="eastAsia" w:ascii="仿宋_GB2312" w:hAnsi="宋体" w:eastAsia="仿宋_GB2312" w:cs="仿宋_GB2312"/>
                <w:i w:val="0"/>
                <w:iCs w:val="0"/>
                <w:color w:val="000000"/>
                <w:sz w:val="20"/>
                <w:szCs w:val="20"/>
                <w:u w:val="none"/>
              </w:rPr>
            </w:pPr>
          </w:p>
        </w:tc>
      </w:tr>
      <w:tr w14:paraId="34CB3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0A56740">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2BF2D">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FCA48D">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5232D09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136C5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依法治县成本</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201491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70万元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ED5926E">
            <w:pPr>
              <w:rPr>
                <w:rFonts w:hint="eastAsia" w:ascii="仿宋_GB2312" w:hAnsi="宋体" w:eastAsia="仿宋_GB2312" w:cs="仿宋_GB2312"/>
                <w:i w:val="0"/>
                <w:iCs w:val="0"/>
                <w:color w:val="FF0000"/>
                <w:sz w:val="20"/>
                <w:szCs w:val="20"/>
                <w:u w:val="none"/>
              </w:rPr>
            </w:pPr>
          </w:p>
        </w:tc>
      </w:tr>
      <w:tr w14:paraId="3E17E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676F178">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A43B06">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D9D72E">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6EBF8F4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FB21B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国家公职人员"如法网“考试合格率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7BF0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512DEAD">
            <w:pPr>
              <w:rPr>
                <w:rFonts w:hint="eastAsia" w:ascii="仿宋_GB2312" w:hAnsi="宋体" w:eastAsia="仿宋_GB2312" w:cs="仿宋_GB2312"/>
                <w:i w:val="0"/>
                <w:iCs w:val="0"/>
                <w:color w:val="000000"/>
                <w:sz w:val="20"/>
                <w:szCs w:val="20"/>
                <w:u w:val="none"/>
              </w:rPr>
            </w:pPr>
          </w:p>
        </w:tc>
      </w:tr>
      <w:tr w14:paraId="4B420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1277789">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3DD538">
            <w:pPr>
              <w:jc w:val="center"/>
              <w:rPr>
                <w:rFonts w:hint="default" w:ascii="楷体_GB2312" w:hAnsi="宋体" w:eastAsia="楷体_GB2312" w:cs="楷体_GB2312"/>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B946C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35EC78F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社会效益</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B2CFB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在媒体上进行法治建设宣传报道</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43F9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有</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312AB59">
            <w:pPr>
              <w:rPr>
                <w:rFonts w:hint="eastAsia" w:ascii="仿宋_GB2312" w:hAnsi="宋体" w:eastAsia="仿宋_GB2312" w:cs="仿宋_GB2312"/>
                <w:i w:val="0"/>
                <w:iCs w:val="0"/>
                <w:color w:val="000000"/>
                <w:sz w:val="20"/>
                <w:szCs w:val="20"/>
                <w:u w:val="none"/>
              </w:rPr>
            </w:pPr>
          </w:p>
        </w:tc>
      </w:tr>
      <w:tr w14:paraId="35086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1312B72">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4656A7">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9</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FE797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4A44801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0580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对食品生产经营单位安全巡查每月一次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3ECD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4F6017A">
            <w:pPr>
              <w:rPr>
                <w:rFonts w:hint="eastAsia" w:ascii="仿宋_GB2312" w:hAnsi="宋体" w:eastAsia="仿宋_GB2312" w:cs="仿宋_GB2312"/>
                <w:i w:val="0"/>
                <w:iCs w:val="0"/>
                <w:color w:val="000000"/>
                <w:sz w:val="20"/>
                <w:szCs w:val="20"/>
                <w:u w:val="none"/>
              </w:rPr>
            </w:pPr>
          </w:p>
        </w:tc>
      </w:tr>
      <w:tr w14:paraId="60221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E86E83B">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8D9020">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5CEA39">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nil"/>
              <w:right w:val="single" w:color="000000" w:sz="4" w:space="0"/>
            </w:tcBorders>
            <w:shd w:val="clear" w:color="auto" w:fill="auto"/>
            <w:vAlign w:val="center"/>
          </w:tcPr>
          <w:p w14:paraId="23A0468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7058E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社会安全管理成本</w:t>
            </w:r>
          </w:p>
        </w:tc>
        <w:tc>
          <w:tcPr>
            <w:tcW w:w="975" w:type="dxa"/>
            <w:tcBorders>
              <w:top w:val="single" w:color="000000" w:sz="4" w:space="0"/>
              <w:left w:val="single" w:color="000000" w:sz="4" w:space="0"/>
              <w:bottom w:val="single" w:color="000000" w:sz="4" w:space="0"/>
              <w:right w:val="nil"/>
            </w:tcBorders>
            <w:shd w:val="clear" w:color="auto" w:fill="auto"/>
            <w:vAlign w:val="center"/>
          </w:tcPr>
          <w:p w14:paraId="0E77877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75万元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D889407">
            <w:pPr>
              <w:rPr>
                <w:rFonts w:hint="eastAsia" w:ascii="仿宋_GB2312" w:hAnsi="宋体" w:eastAsia="仿宋_GB2312" w:cs="仿宋_GB2312"/>
                <w:i w:val="0"/>
                <w:iCs w:val="0"/>
                <w:color w:val="FF0000"/>
                <w:sz w:val="20"/>
                <w:szCs w:val="20"/>
                <w:u w:val="none"/>
              </w:rPr>
            </w:pPr>
          </w:p>
        </w:tc>
      </w:tr>
      <w:tr w14:paraId="194CC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BF52E56">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623B5B">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CFDFEC">
            <w:pPr>
              <w:jc w:val="center"/>
              <w:rPr>
                <w:rFonts w:hint="eastAsia" w:ascii="仿宋_GB2312" w:hAnsi="宋体" w:eastAsia="仿宋_GB2312" w:cs="仿宋_GB2312"/>
                <w:i w:val="0"/>
                <w:iCs w:val="0"/>
                <w:color w:val="000000"/>
                <w:sz w:val="20"/>
                <w:szCs w:val="20"/>
                <w:u w:val="none"/>
              </w:rPr>
            </w:pP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4D549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CCD3F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生产安全事故控制按照《湘潭县安全生产工作考核办法》</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5CE3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92264B0">
            <w:pPr>
              <w:rPr>
                <w:rFonts w:hint="eastAsia" w:ascii="仿宋_GB2312" w:hAnsi="宋体" w:eastAsia="仿宋_GB2312" w:cs="仿宋_GB2312"/>
                <w:i w:val="0"/>
                <w:iCs w:val="0"/>
                <w:color w:val="000000"/>
                <w:sz w:val="20"/>
                <w:szCs w:val="20"/>
                <w:u w:val="none"/>
              </w:rPr>
            </w:pPr>
          </w:p>
        </w:tc>
      </w:tr>
      <w:tr w14:paraId="6C1D7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6F008B2">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4FC65D">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4F3D17">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F757D4">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B89DB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交通运输安全控制根据绩效考核细则进行考核</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6491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E9C1D8B">
            <w:pPr>
              <w:rPr>
                <w:rFonts w:hint="eastAsia" w:ascii="仿宋_GB2312" w:hAnsi="宋体" w:eastAsia="仿宋_GB2312" w:cs="仿宋_GB2312"/>
                <w:i w:val="0"/>
                <w:iCs w:val="0"/>
                <w:color w:val="000000"/>
                <w:sz w:val="20"/>
                <w:szCs w:val="20"/>
                <w:u w:val="none"/>
              </w:rPr>
            </w:pPr>
          </w:p>
        </w:tc>
      </w:tr>
      <w:tr w14:paraId="5E8F3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70B339D">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BEE85E">
            <w:pPr>
              <w:jc w:val="center"/>
              <w:rPr>
                <w:rFonts w:hint="default" w:ascii="楷体_GB2312" w:hAnsi="宋体" w:eastAsia="楷体_GB2312" w:cs="楷体_GB2312"/>
                <w:b/>
                <w:bCs/>
                <w:i w:val="0"/>
                <w:iCs w:val="0"/>
                <w:color w:val="000000"/>
                <w:sz w:val="20"/>
                <w:szCs w:val="20"/>
                <w:u w:val="none"/>
              </w:rPr>
            </w:pP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43474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594FC27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社会效益</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40A36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无重大安全事件发生</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5730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19F7411">
            <w:pPr>
              <w:rPr>
                <w:rFonts w:hint="eastAsia" w:ascii="仿宋_GB2312" w:hAnsi="宋体" w:eastAsia="仿宋_GB2312" w:cs="仿宋_GB2312"/>
                <w:i w:val="0"/>
                <w:iCs w:val="0"/>
                <w:color w:val="000000"/>
                <w:sz w:val="20"/>
                <w:szCs w:val="20"/>
                <w:u w:val="none"/>
              </w:rPr>
            </w:pPr>
          </w:p>
        </w:tc>
      </w:tr>
      <w:tr w14:paraId="528A6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5B7FA71">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D8F39E">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26862">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5938BA5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社会公众或服务对象满意度</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1FC99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社会公众或服务对象对社会安全管理工作的满意度达95%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EAF3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8CF38A0">
            <w:pPr>
              <w:rPr>
                <w:rFonts w:hint="eastAsia" w:ascii="仿宋_GB2312" w:hAnsi="宋体" w:eastAsia="仿宋_GB2312" w:cs="仿宋_GB2312"/>
                <w:i w:val="0"/>
                <w:iCs w:val="0"/>
                <w:color w:val="000000"/>
                <w:sz w:val="20"/>
                <w:szCs w:val="20"/>
                <w:u w:val="none"/>
              </w:rPr>
            </w:pPr>
          </w:p>
        </w:tc>
      </w:tr>
      <w:tr w14:paraId="68EBF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8381829">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6EE854">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10</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559AB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ECB17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8A89D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城镇职工医疗保险人数完成100%</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4D2F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033860B">
            <w:pPr>
              <w:rPr>
                <w:rFonts w:hint="eastAsia" w:ascii="仿宋_GB2312" w:hAnsi="宋体" w:eastAsia="仿宋_GB2312" w:cs="仿宋_GB2312"/>
                <w:i w:val="0"/>
                <w:iCs w:val="0"/>
                <w:color w:val="000000"/>
                <w:sz w:val="20"/>
                <w:szCs w:val="20"/>
                <w:u w:val="none"/>
              </w:rPr>
            </w:pPr>
          </w:p>
        </w:tc>
      </w:tr>
      <w:tr w14:paraId="0B131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D4B4CF2">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0379A1">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8AA026">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F46AE">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4001F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新型农村合作医疗人数参合率达95%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E34D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98448FB">
            <w:pPr>
              <w:rPr>
                <w:rFonts w:hint="eastAsia" w:ascii="仿宋_GB2312" w:hAnsi="宋体" w:eastAsia="仿宋_GB2312" w:cs="仿宋_GB2312"/>
                <w:i w:val="0"/>
                <w:iCs w:val="0"/>
                <w:color w:val="000000"/>
                <w:sz w:val="20"/>
                <w:szCs w:val="20"/>
                <w:u w:val="none"/>
              </w:rPr>
            </w:pPr>
          </w:p>
        </w:tc>
      </w:tr>
      <w:tr w14:paraId="123BB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082AA1B">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C2C76C">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8C068">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17101">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D9A1B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各乡镇所辖范围内企业新增参保、按湘人社发〔2017〕103号文件要求补缴补建、户籍人口以灵活就业人员身份新增参保的缴费收入三项列入各乡镇企业养老保险基金征缴目标任务完成数</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6233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934A06E">
            <w:pPr>
              <w:rPr>
                <w:rFonts w:hint="eastAsia" w:ascii="仿宋_GB2312" w:hAnsi="宋体" w:eastAsia="仿宋_GB2312" w:cs="仿宋_GB2312"/>
                <w:i w:val="0"/>
                <w:iCs w:val="0"/>
                <w:color w:val="000000"/>
                <w:sz w:val="20"/>
                <w:szCs w:val="20"/>
                <w:u w:val="none"/>
              </w:rPr>
            </w:pPr>
          </w:p>
        </w:tc>
      </w:tr>
      <w:tr w14:paraId="67C13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5AE5FC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491954">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0BE4B">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630496">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CEF51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农村转移就业80人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F97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B997D4B">
            <w:pPr>
              <w:rPr>
                <w:rFonts w:hint="eastAsia" w:ascii="仿宋_GB2312" w:hAnsi="宋体" w:eastAsia="仿宋_GB2312" w:cs="仿宋_GB2312"/>
                <w:i w:val="0"/>
                <w:iCs w:val="0"/>
                <w:color w:val="000000"/>
                <w:sz w:val="20"/>
                <w:szCs w:val="20"/>
                <w:u w:val="none"/>
              </w:rPr>
            </w:pPr>
          </w:p>
        </w:tc>
      </w:tr>
      <w:tr w14:paraId="6548C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C348A92">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7EADA5">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1B8255">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E6CF2B">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DFAB5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落实农民工工资支付保障制度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4561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有</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D0743E4">
            <w:pPr>
              <w:rPr>
                <w:rFonts w:hint="eastAsia" w:ascii="宋体" w:hAnsi="宋体" w:eastAsia="宋体" w:cs="宋体"/>
                <w:i w:val="0"/>
                <w:iCs w:val="0"/>
                <w:color w:val="000000"/>
                <w:sz w:val="20"/>
                <w:szCs w:val="20"/>
                <w:u w:val="none"/>
              </w:rPr>
            </w:pPr>
          </w:p>
        </w:tc>
      </w:tr>
      <w:tr w14:paraId="0A32B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61054D6">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227A0">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A50310">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848CAA">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3EBF7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统筹城乡就业完成目标任务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3BD1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人</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DB4FAD4">
            <w:pPr>
              <w:rPr>
                <w:rFonts w:hint="eastAsia" w:ascii="仿宋_GB2312" w:hAnsi="宋体" w:eastAsia="仿宋_GB2312" w:cs="仿宋_GB2312"/>
                <w:i w:val="0"/>
                <w:iCs w:val="0"/>
                <w:color w:val="000000"/>
                <w:sz w:val="20"/>
                <w:szCs w:val="20"/>
                <w:u w:val="none"/>
              </w:rPr>
            </w:pPr>
          </w:p>
        </w:tc>
      </w:tr>
      <w:tr w14:paraId="1CBC1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8F60CF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C8371">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86299">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378251">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5FFE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落实《社会救助暂行办法》，实现上户率达100%</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8F5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04A550B">
            <w:pPr>
              <w:rPr>
                <w:rFonts w:hint="eastAsia" w:ascii="仿宋_GB2312" w:hAnsi="宋体" w:eastAsia="仿宋_GB2312" w:cs="仿宋_GB2312"/>
                <w:i w:val="0"/>
                <w:iCs w:val="0"/>
                <w:color w:val="000000"/>
                <w:sz w:val="20"/>
                <w:szCs w:val="20"/>
                <w:u w:val="none"/>
              </w:rPr>
            </w:pPr>
          </w:p>
        </w:tc>
      </w:tr>
      <w:tr w14:paraId="79EB4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CFA0093">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CF1405">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7F8772">
            <w:pPr>
              <w:jc w:val="center"/>
              <w:rPr>
                <w:rFonts w:hint="eastAsia" w:ascii="仿宋_GB2312" w:hAnsi="宋体" w:eastAsia="仿宋_GB2312" w:cs="仿宋_GB2312"/>
                <w:i w:val="0"/>
                <w:iCs w:val="0"/>
                <w:color w:val="000000"/>
                <w:sz w:val="20"/>
                <w:szCs w:val="20"/>
                <w:u w:val="none"/>
              </w:rPr>
            </w:pP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EEFA0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75BD3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按湘人社发〔2017〕103号文件要求完成目标任务数</w:t>
            </w:r>
          </w:p>
        </w:tc>
        <w:tc>
          <w:tcPr>
            <w:tcW w:w="97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A24084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完成工作</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3EABB22">
            <w:pPr>
              <w:rPr>
                <w:rFonts w:hint="eastAsia" w:ascii="仿宋_GB2312" w:hAnsi="宋体" w:eastAsia="仿宋_GB2312" w:cs="仿宋_GB2312"/>
                <w:i w:val="0"/>
                <w:iCs w:val="0"/>
                <w:color w:val="000000"/>
                <w:sz w:val="20"/>
                <w:szCs w:val="20"/>
                <w:u w:val="none"/>
              </w:rPr>
            </w:pPr>
          </w:p>
        </w:tc>
      </w:tr>
      <w:tr w14:paraId="7825C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219A3DB">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04EF05">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FFA558">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6E930F">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E187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按照《湘潭县2023年度保障农民工工资支付工作绩效考核实施办法》考核</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D822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考核合格</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4D64B81">
            <w:pPr>
              <w:rPr>
                <w:rFonts w:hint="eastAsia" w:ascii="仿宋_GB2312" w:hAnsi="宋体" w:eastAsia="仿宋_GB2312" w:cs="仿宋_GB2312"/>
                <w:i w:val="0"/>
                <w:iCs w:val="0"/>
                <w:color w:val="000000"/>
                <w:sz w:val="20"/>
                <w:szCs w:val="20"/>
                <w:u w:val="none"/>
              </w:rPr>
            </w:pPr>
          </w:p>
        </w:tc>
      </w:tr>
      <w:tr w14:paraId="32209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50FB0D8">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B5198D">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42F029">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nil"/>
              <w:right w:val="single" w:color="000000" w:sz="4" w:space="0"/>
            </w:tcBorders>
            <w:shd w:val="clear" w:color="auto" w:fill="auto"/>
            <w:vAlign w:val="center"/>
          </w:tcPr>
          <w:p w14:paraId="3F9645E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656F5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社会保障工作成本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B0DD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80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F46F9C9">
            <w:pPr>
              <w:rPr>
                <w:rFonts w:hint="eastAsia" w:ascii="仿宋_GB2312" w:hAnsi="宋体" w:eastAsia="仿宋_GB2312" w:cs="仿宋_GB2312"/>
                <w:i w:val="0"/>
                <w:iCs w:val="0"/>
                <w:color w:val="FF0000"/>
                <w:sz w:val="20"/>
                <w:szCs w:val="20"/>
                <w:u w:val="none"/>
              </w:rPr>
            </w:pPr>
          </w:p>
        </w:tc>
      </w:tr>
      <w:tr w14:paraId="4E369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81915B1">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6170C8">
            <w:pPr>
              <w:jc w:val="center"/>
              <w:rPr>
                <w:rFonts w:hint="default" w:ascii="楷体_GB2312" w:hAnsi="宋体" w:eastAsia="楷体_GB2312" w:cs="楷体_GB2312"/>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38ED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DB20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社会公众或服务对象满意度</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84D4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社会公众或服务对象对社会救助工作的满意度达95%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C0A6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9C9588A">
            <w:pPr>
              <w:rPr>
                <w:rFonts w:hint="eastAsia" w:ascii="仿宋_GB2312" w:hAnsi="宋体" w:eastAsia="仿宋_GB2312" w:cs="仿宋_GB2312"/>
                <w:i w:val="0"/>
                <w:iCs w:val="0"/>
                <w:color w:val="000000"/>
                <w:sz w:val="20"/>
                <w:szCs w:val="20"/>
                <w:u w:val="none"/>
              </w:rPr>
            </w:pPr>
          </w:p>
        </w:tc>
      </w:tr>
      <w:tr w14:paraId="0073A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0B2278A">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13E70E">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11</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BA212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2D3A0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12FB3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高中阶段毛入学率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40F7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85%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9105AA7">
            <w:pPr>
              <w:rPr>
                <w:rFonts w:hint="eastAsia" w:ascii="仿宋_GB2312" w:hAnsi="宋体" w:eastAsia="仿宋_GB2312" w:cs="仿宋_GB2312"/>
                <w:i w:val="0"/>
                <w:iCs w:val="0"/>
                <w:color w:val="000000"/>
                <w:sz w:val="20"/>
                <w:szCs w:val="20"/>
                <w:u w:val="none"/>
              </w:rPr>
            </w:pPr>
          </w:p>
        </w:tc>
      </w:tr>
      <w:tr w14:paraId="7A33A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70FC54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7D0151">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48B6CB">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ABE683">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C5E03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义务教育普及率达100%</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0E18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0ACC7D0">
            <w:pPr>
              <w:rPr>
                <w:rFonts w:hint="eastAsia" w:ascii="仿宋_GB2312" w:hAnsi="宋体" w:eastAsia="仿宋_GB2312" w:cs="仿宋_GB2312"/>
                <w:i w:val="0"/>
                <w:iCs w:val="0"/>
                <w:color w:val="000000"/>
                <w:sz w:val="20"/>
                <w:szCs w:val="20"/>
                <w:u w:val="none"/>
              </w:rPr>
            </w:pPr>
          </w:p>
        </w:tc>
      </w:tr>
      <w:tr w14:paraId="5EF21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067169B">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5CB78B">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F4B73A">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CC9770">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AAA76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制定整治非法办学方案；开展非法办学整治行动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AB8C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BB9BE8A">
            <w:pPr>
              <w:rPr>
                <w:rFonts w:hint="eastAsia" w:ascii="仿宋_GB2312" w:hAnsi="宋体" w:eastAsia="仿宋_GB2312" w:cs="仿宋_GB2312"/>
                <w:i w:val="0"/>
                <w:iCs w:val="0"/>
                <w:color w:val="000000"/>
                <w:sz w:val="20"/>
                <w:szCs w:val="20"/>
                <w:u w:val="none"/>
              </w:rPr>
            </w:pPr>
          </w:p>
        </w:tc>
      </w:tr>
      <w:tr w14:paraId="07AA9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E755D78">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5FFFE2">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272B5B">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C4525A">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5841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定期开展校园及周边环境综合治理行动，每季度一次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63AB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每季度一次</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32CF7FA">
            <w:pPr>
              <w:rPr>
                <w:rFonts w:hint="eastAsia" w:ascii="仿宋_GB2312" w:hAnsi="宋体" w:eastAsia="仿宋_GB2312" w:cs="仿宋_GB2312"/>
                <w:i w:val="0"/>
                <w:iCs w:val="0"/>
                <w:color w:val="000000"/>
                <w:sz w:val="20"/>
                <w:szCs w:val="20"/>
                <w:u w:val="none"/>
              </w:rPr>
            </w:pPr>
          </w:p>
        </w:tc>
      </w:tr>
      <w:tr w14:paraId="42D0C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4077171">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6E9A6">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5D99CA">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788A9C">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A94F3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每月至少进行一次学生用车专项督查行动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FBDA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每月一次</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D6B9DEC">
            <w:pPr>
              <w:rPr>
                <w:rFonts w:hint="eastAsia" w:ascii="仿宋_GB2312" w:hAnsi="宋体" w:eastAsia="仿宋_GB2312" w:cs="仿宋_GB2312"/>
                <w:i w:val="0"/>
                <w:iCs w:val="0"/>
                <w:color w:val="000000"/>
                <w:sz w:val="20"/>
                <w:szCs w:val="20"/>
                <w:u w:val="none"/>
              </w:rPr>
            </w:pPr>
          </w:p>
        </w:tc>
      </w:tr>
      <w:tr w14:paraId="3B008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1866DD4">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66DC41">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FB1D82">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nil"/>
              <w:right w:val="single" w:color="000000" w:sz="4" w:space="0"/>
            </w:tcBorders>
            <w:shd w:val="clear" w:color="auto" w:fill="auto"/>
            <w:vAlign w:val="center"/>
          </w:tcPr>
          <w:p w14:paraId="2BBD239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E8F8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教育工作成本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6349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35万元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C5620D6">
            <w:pPr>
              <w:rPr>
                <w:rFonts w:hint="eastAsia" w:ascii="仿宋_GB2312" w:hAnsi="宋体" w:eastAsia="仿宋_GB2312" w:cs="仿宋_GB2312"/>
                <w:i w:val="0"/>
                <w:iCs w:val="0"/>
                <w:color w:val="FF0000"/>
                <w:sz w:val="20"/>
                <w:szCs w:val="20"/>
                <w:u w:val="none"/>
              </w:rPr>
            </w:pPr>
          </w:p>
        </w:tc>
      </w:tr>
      <w:tr w14:paraId="678C8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D56AC63">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E38C4B">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0CFFF">
            <w:pPr>
              <w:jc w:val="center"/>
              <w:rPr>
                <w:rFonts w:hint="eastAsia" w:ascii="仿宋_GB2312" w:hAnsi="宋体" w:eastAsia="仿宋_GB2312" w:cs="仿宋_GB2312"/>
                <w:i w:val="0"/>
                <w:iCs w:val="0"/>
                <w:color w:val="000000"/>
                <w:sz w:val="20"/>
                <w:szCs w:val="20"/>
                <w:u w:val="none"/>
              </w:rPr>
            </w:pP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871F4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ACC5F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在省市县明察暗访及联合整治行动中不发生校（园）车典型违法违规行为被处罚</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03CF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C53F4ED">
            <w:pPr>
              <w:rPr>
                <w:rFonts w:hint="eastAsia" w:ascii="仿宋_GB2312" w:hAnsi="宋体" w:eastAsia="仿宋_GB2312" w:cs="仿宋_GB2312"/>
                <w:i w:val="0"/>
                <w:iCs w:val="0"/>
                <w:color w:val="000000"/>
                <w:sz w:val="20"/>
                <w:szCs w:val="20"/>
                <w:u w:val="none"/>
              </w:rPr>
            </w:pPr>
          </w:p>
        </w:tc>
      </w:tr>
      <w:tr w14:paraId="054CB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10A21D2">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B2ED5E">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649DE6">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0E384A">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1BBB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不发生一起致人伤亡的校车安全事故</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6720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E852D2A">
            <w:pPr>
              <w:rPr>
                <w:rFonts w:hint="eastAsia" w:ascii="仿宋_GB2312" w:hAnsi="宋体" w:eastAsia="仿宋_GB2312" w:cs="仿宋_GB2312"/>
                <w:i w:val="0"/>
                <w:iCs w:val="0"/>
                <w:color w:val="000000"/>
                <w:sz w:val="20"/>
                <w:szCs w:val="20"/>
                <w:u w:val="none"/>
              </w:rPr>
            </w:pPr>
          </w:p>
        </w:tc>
      </w:tr>
      <w:tr w14:paraId="52D80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E513F6E">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9C0B59">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12</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41C0A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E6629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79E2B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规模以上工业企业复工复产率达到90%以上</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02D3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FC87C4F">
            <w:pPr>
              <w:rPr>
                <w:rFonts w:hint="eastAsia" w:ascii="仿宋_GB2312" w:hAnsi="宋体" w:eastAsia="仿宋_GB2312" w:cs="仿宋_GB2312"/>
                <w:i w:val="0"/>
                <w:iCs w:val="0"/>
                <w:color w:val="000000"/>
                <w:sz w:val="20"/>
                <w:szCs w:val="20"/>
                <w:u w:val="none"/>
              </w:rPr>
            </w:pPr>
          </w:p>
        </w:tc>
      </w:tr>
      <w:tr w14:paraId="051B1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3DB256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76A29C">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A2F0CD">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BD1A9F">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FEAC9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常住人口健康码申请</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11D9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EFF62BE">
            <w:pPr>
              <w:rPr>
                <w:rFonts w:hint="eastAsia" w:ascii="仿宋_GB2312" w:hAnsi="宋体" w:eastAsia="仿宋_GB2312" w:cs="仿宋_GB2312"/>
                <w:i w:val="0"/>
                <w:iCs w:val="0"/>
                <w:color w:val="000000"/>
                <w:sz w:val="20"/>
                <w:szCs w:val="20"/>
                <w:u w:val="none"/>
              </w:rPr>
            </w:pPr>
          </w:p>
        </w:tc>
      </w:tr>
      <w:tr w14:paraId="0A7AD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CDCB0A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A980D6">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D5D1DC">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4CDB1">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B10C9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无偿献血完成任务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3624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完成任务</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AF0A565">
            <w:pPr>
              <w:rPr>
                <w:rFonts w:hint="eastAsia" w:ascii="仿宋_GB2312" w:hAnsi="宋体" w:eastAsia="仿宋_GB2312" w:cs="仿宋_GB2312"/>
                <w:i w:val="0"/>
                <w:iCs w:val="0"/>
                <w:color w:val="000000"/>
                <w:sz w:val="20"/>
                <w:szCs w:val="20"/>
                <w:u w:val="none"/>
              </w:rPr>
            </w:pPr>
          </w:p>
        </w:tc>
      </w:tr>
      <w:tr w14:paraId="63E79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F815217">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E6917">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D8A6CB">
            <w:pPr>
              <w:jc w:val="center"/>
              <w:rPr>
                <w:rFonts w:hint="eastAsia" w:ascii="仿宋_GB2312" w:hAnsi="宋体" w:eastAsia="仿宋_GB2312" w:cs="仿宋_GB2312"/>
                <w:i w:val="0"/>
                <w:iCs w:val="0"/>
                <w:color w:val="000000"/>
                <w:sz w:val="20"/>
                <w:szCs w:val="20"/>
                <w:u w:val="none"/>
              </w:rPr>
            </w:pPr>
          </w:p>
        </w:tc>
        <w:tc>
          <w:tcPr>
            <w:tcW w:w="1665" w:type="dxa"/>
            <w:vMerge w:val="restart"/>
            <w:tcBorders>
              <w:top w:val="single" w:color="000000" w:sz="4" w:space="0"/>
              <w:left w:val="single" w:color="000000" w:sz="4" w:space="0"/>
              <w:bottom w:val="nil"/>
              <w:right w:val="single" w:color="000000" w:sz="4" w:space="0"/>
            </w:tcBorders>
            <w:shd w:val="clear" w:color="auto" w:fill="auto"/>
            <w:vAlign w:val="center"/>
          </w:tcPr>
          <w:p w14:paraId="73BE4A6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65439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成立复工复产工作领导机构</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3AF9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有</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6A4824C">
            <w:pPr>
              <w:rPr>
                <w:rFonts w:hint="eastAsia" w:ascii="仿宋_GB2312" w:hAnsi="宋体" w:eastAsia="仿宋_GB2312" w:cs="仿宋_GB2312"/>
                <w:i w:val="0"/>
                <w:iCs w:val="0"/>
                <w:color w:val="000000"/>
                <w:sz w:val="20"/>
                <w:szCs w:val="20"/>
                <w:u w:val="none"/>
              </w:rPr>
            </w:pPr>
          </w:p>
        </w:tc>
      </w:tr>
      <w:tr w14:paraId="3C614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129E283">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2C7C30">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6E929E">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nil"/>
              <w:right w:val="single" w:color="000000" w:sz="4" w:space="0"/>
            </w:tcBorders>
            <w:shd w:val="clear" w:color="auto" w:fill="auto"/>
            <w:vAlign w:val="center"/>
          </w:tcPr>
          <w:p w14:paraId="7EC4364E">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FC6CC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惠企政策落实及日报告落实</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379F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完成工作</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6975946">
            <w:pPr>
              <w:rPr>
                <w:rFonts w:hint="eastAsia" w:ascii="仿宋_GB2312" w:hAnsi="宋体" w:eastAsia="仿宋_GB2312" w:cs="仿宋_GB2312"/>
                <w:i w:val="0"/>
                <w:iCs w:val="0"/>
                <w:color w:val="000000"/>
                <w:sz w:val="20"/>
                <w:szCs w:val="20"/>
                <w:u w:val="none"/>
              </w:rPr>
            </w:pPr>
          </w:p>
        </w:tc>
      </w:tr>
      <w:tr w14:paraId="5B387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4E34D32">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F00E9B">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22A8A">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nil"/>
              <w:right w:val="single" w:color="000000" w:sz="4" w:space="0"/>
            </w:tcBorders>
            <w:shd w:val="clear" w:color="auto" w:fill="auto"/>
            <w:vAlign w:val="center"/>
          </w:tcPr>
          <w:p w14:paraId="4772A377">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BB53C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落实辖区新冠肺炎常态化防控主体责任，做到有方案、有措施</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76D8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有</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F18E547">
            <w:pPr>
              <w:rPr>
                <w:rFonts w:hint="eastAsia" w:ascii="仿宋_GB2312" w:hAnsi="宋体" w:eastAsia="仿宋_GB2312" w:cs="仿宋_GB2312"/>
                <w:i w:val="0"/>
                <w:iCs w:val="0"/>
                <w:color w:val="000000"/>
                <w:sz w:val="20"/>
                <w:szCs w:val="20"/>
                <w:u w:val="none"/>
              </w:rPr>
            </w:pPr>
          </w:p>
        </w:tc>
      </w:tr>
      <w:tr w14:paraId="0D454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8296B2F">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F5F508">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F25B74">
            <w:pPr>
              <w:jc w:val="center"/>
              <w:rPr>
                <w:rFonts w:hint="eastAsia" w:ascii="仿宋_GB2312" w:hAnsi="宋体" w:eastAsia="仿宋_GB2312" w:cs="仿宋_GB2312"/>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1F48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B2256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医疗卫生成本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6198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21CAE2C">
            <w:pPr>
              <w:rPr>
                <w:rFonts w:hint="eastAsia" w:ascii="仿宋_GB2312" w:hAnsi="宋体" w:eastAsia="仿宋_GB2312" w:cs="仿宋_GB2312"/>
                <w:i w:val="0"/>
                <w:iCs w:val="0"/>
                <w:color w:val="FF0000"/>
                <w:sz w:val="20"/>
                <w:szCs w:val="20"/>
                <w:u w:val="none"/>
              </w:rPr>
            </w:pPr>
          </w:p>
        </w:tc>
      </w:tr>
      <w:tr w14:paraId="0D71D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94F8B09">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06DDC1">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13</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41BFB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single" w:color="000000" w:sz="4" w:space="0"/>
              <w:left w:val="single" w:color="000000" w:sz="4" w:space="0"/>
              <w:bottom w:val="nil"/>
              <w:right w:val="single" w:color="000000" w:sz="4" w:space="0"/>
            </w:tcBorders>
            <w:shd w:val="clear" w:color="auto" w:fill="auto"/>
            <w:vAlign w:val="center"/>
          </w:tcPr>
          <w:p w14:paraId="101E696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3514F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加强文化体育设施建设，文化体育设施面积人均增加0.1平方米</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3E37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0.1平方米/人</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6553700">
            <w:pPr>
              <w:rPr>
                <w:rFonts w:hint="eastAsia" w:ascii="仿宋_GB2312" w:hAnsi="宋体" w:eastAsia="仿宋_GB2312" w:cs="仿宋_GB2312"/>
                <w:i w:val="0"/>
                <w:iCs w:val="0"/>
                <w:color w:val="000000"/>
                <w:sz w:val="20"/>
                <w:szCs w:val="20"/>
                <w:u w:val="none"/>
              </w:rPr>
            </w:pPr>
          </w:p>
        </w:tc>
      </w:tr>
      <w:tr w14:paraId="2C1EA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68C8857">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7B130D">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00FE95">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nil"/>
              <w:right w:val="single" w:color="000000" w:sz="4" w:space="0"/>
            </w:tcBorders>
            <w:shd w:val="clear" w:color="auto" w:fill="auto"/>
            <w:vAlign w:val="center"/>
          </w:tcPr>
          <w:p w14:paraId="17E667CA">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7209A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组织开展“欢乐潇湘、幸福湘潭、莲乡大舞台”系列文化活动，积极组织参加县级以上各类文体活动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1C4A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1次</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E2DC721">
            <w:pPr>
              <w:rPr>
                <w:rFonts w:hint="eastAsia" w:ascii="仿宋_GB2312" w:hAnsi="宋体" w:eastAsia="仿宋_GB2312" w:cs="仿宋_GB2312"/>
                <w:i w:val="0"/>
                <w:iCs w:val="0"/>
                <w:color w:val="000000"/>
                <w:sz w:val="20"/>
                <w:szCs w:val="20"/>
                <w:u w:val="none"/>
              </w:rPr>
            </w:pPr>
          </w:p>
        </w:tc>
      </w:tr>
      <w:tr w14:paraId="66BE9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9B5223F">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EF8447">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9E6679">
            <w:pPr>
              <w:jc w:val="center"/>
              <w:rPr>
                <w:rFonts w:hint="eastAsia" w:ascii="仿宋_GB2312" w:hAnsi="宋体" w:eastAsia="仿宋_GB2312" w:cs="仿宋_GB2312"/>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89C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CB0C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公共文化体育建设成本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263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D7CB30C">
            <w:pPr>
              <w:rPr>
                <w:rFonts w:hint="eastAsia" w:ascii="仿宋_GB2312" w:hAnsi="宋体" w:eastAsia="仿宋_GB2312" w:cs="仿宋_GB2312"/>
                <w:i w:val="0"/>
                <w:iCs w:val="0"/>
                <w:color w:val="FF0000"/>
                <w:sz w:val="20"/>
                <w:szCs w:val="20"/>
                <w:u w:val="none"/>
              </w:rPr>
            </w:pPr>
          </w:p>
        </w:tc>
      </w:tr>
      <w:tr w14:paraId="2D471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4087D01">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BD5379">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20273">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744029B1">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BB2D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督查通报零点名批评</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141B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零</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6C65908">
            <w:pPr>
              <w:rPr>
                <w:rFonts w:hint="eastAsia" w:ascii="仿宋_GB2312" w:hAnsi="宋体" w:eastAsia="仿宋_GB2312" w:cs="仿宋_GB2312"/>
                <w:i w:val="0"/>
                <w:iCs w:val="0"/>
                <w:color w:val="000000"/>
                <w:sz w:val="20"/>
                <w:szCs w:val="20"/>
                <w:u w:val="none"/>
              </w:rPr>
            </w:pPr>
          </w:p>
        </w:tc>
      </w:tr>
      <w:tr w14:paraId="7CD7B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491BE2E">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5F0021">
            <w:pPr>
              <w:jc w:val="center"/>
              <w:rPr>
                <w:rFonts w:hint="default" w:ascii="楷体_GB2312" w:hAnsi="宋体" w:eastAsia="楷体_GB2312" w:cs="楷体_GB2312"/>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2DBB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242C1CB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社会效益</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DE530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积极推进旅游及文化产业发展</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A750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是</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915B102">
            <w:pPr>
              <w:rPr>
                <w:rFonts w:hint="eastAsia" w:ascii="仿宋_GB2312" w:hAnsi="宋体" w:eastAsia="仿宋_GB2312" w:cs="仿宋_GB2312"/>
                <w:i w:val="0"/>
                <w:iCs w:val="0"/>
                <w:color w:val="000000"/>
                <w:sz w:val="20"/>
                <w:szCs w:val="20"/>
                <w:u w:val="none"/>
              </w:rPr>
            </w:pPr>
          </w:p>
        </w:tc>
      </w:tr>
      <w:tr w14:paraId="05B24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F9F14CF">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nil"/>
              <w:left w:val="single" w:color="000000" w:sz="4" w:space="0"/>
              <w:bottom w:val="single" w:color="000000" w:sz="4" w:space="0"/>
              <w:right w:val="single" w:color="000000" w:sz="4" w:space="0"/>
            </w:tcBorders>
            <w:shd w:val="clear" w:color="auto" w:fill="auto"/>
            <w:vAlign w:val="center"/>
          </w:tcPr>
          <w:p w14:paraId="2A545282">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14</w:t>
            </w:r>
          </w:p>
        </w:tc>
        <w:tc>
          <w:tcPr>
            <w:tcW w:w="1335" w:type="dxa"/>
            <w:gridSpan w:val="2"/>
            <w:vMerge w:val="restart"/>
            <w:tcBorders>
              <w:top w:val="nil"/>
              <w:left w:val="single" w:color="000000" w:sz="4" w:space="0"/>
              <w:bottom w:val="single" w:color="000000" w:sz="4" w:space="0"/>
              <w:right w:val="single" w:color="000000" w:sz="4" w:space="0"/>
            </w:tcBorders>
            <w:shd w:val="clear" w:color="auto" w:fill="auto"/>
            <w:vAlign w:val="center"/>
          </w:tcPr>
          <w:p w14:paraId="3AF2C0E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vMerge w:val="restart"/>
            <w:tcBorders>
              <w:top w:val="nil"/>
              <w:left w:val="single" w:color="000000" w:sz="4" w:space="0"/>
              <w:bottom w:val="single" w:color="000000" w:sz="4" w:space="0"/>
              <w:right w:val="single" w:color="000000" w:sz="4" w:space="0"/>
            </w:tcBorders>
            <w:shd w:val="clear" w:color="auto" w:fill="auto"/>
            <w:vAlign w:val="center"/>
          </w:tcPr>
          <w:p w14:paraId="2B4100C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518D3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农村危房改造</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BACD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12户以上</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D0807F3">
            <w:pPr>
              <w:rPr>
                <w:rFonts w:hint="eastAsia" w:ascii="仿宋_GB2312" w:hAnsi="宋体" w:eastAsia="仿宋_GB2312" w:cs="仿宋_GB2312"/>
                <w:i w:val="0"/>
                <w:iCs w:val="0"/>
                <w:color w:val="000000"/>
                <w:sz w:val="20"/>
                <w:szCs w:val="20"/>
                <w:u w:val="none"/>
              </w:rPr>
            </w:pPr>
          </w:p>
        </w:tc>
      </w:tr>
      <w:tr w14:paraId="0D485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7FE10F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1C8F9638">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711B2936">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49546F8A">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1E9E5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免费为35--64岁的农村妇女实施两癌检查</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8D0E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EAF0C94">
            <w:pPr>
              <w:rPr>
                <w:rFonts w:hint="eastAsia" w:ascii="仿宋_GB2312" w:hAnsi="宋体" w:eastAsia="仿宋_GB2312" w:cs="仿宋_GB2312"/>
                <w:i w:val="0"/>
                <w:iCs w:val="0"/>
                <w:color w:val="000000"/>
                <w:sz w:val="20"/>
                <w:szCs w:val="20"/>
                <w:u w:val="none"/>
              </w:rPr>
            </w:pPr>
          </w:p>
        </w:tc>
      </w:tr>
      <w:tr w14:paraId="3813F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2307F92">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49780C17">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3C5ACC4F">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20AADCA9">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F476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积极进行教育扶贫，为贫困学子申请雨露计划</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2B6F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70人</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5BE3323">
            <w:pPr>
              <w:rPr>
                <w:rFonts w:hint="eastAsia" w:ascii="仿宋_GB2312" w:hAnsi="宋体" w:eastAsia="仿宋_GB2312" w:cs="仿宋_GB2312"/>
                <w:i w:val="0"/>
                <w:iCs w:val="0"/>
                <w:color w:val="000000"/>
                <w:sz w:val="20"/>
                <w:szCs w:val="20"/>
                <w:u w:val="none"/>
              </w:rPr>
            </w:pPr>
          </w:p>
        </w:tc>
      </w:tr>
      <w:tr w14:paraId="28059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A78D39E">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1A5C44D8">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2A4A15D8">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3439EA5A">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AA59E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全年医保报销</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A2FF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560E6BB">
            <w:pPr>
              <w:rPr>
                <w:rFonts w:hint="eastAsia" w:ascii="仿宋_GB2312" w:hAnsi="宋体" w:eastAsia="仿宋_GB2312" w:cs="仿宋_GB2312"/>
                <w:i w:val="0"/>
                <w:iCs w:val="0"/>
                <w:color w:val="000000"/>
                <w:sz w:val="20"/>
                <w:szCs w:val="20"/>
                <w:u w:val="none"/>
              </w:rPr>
            </w:pPr>
          </w:p>
        </w:tc>
      </w:tr>
      <w:tr w14:paraId="6AD8E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07A9FE4">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4BFEF191">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703654F5">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2CE53F15">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44B5E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综治民调工作取得进步</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DD58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346D7F4">
            <w:pPr>
              <w:rPr>
                <w:rFonts w:hint="eastAsia" w:ascii="仿宋_GB2312" w:hAnsi="宋体" w:eastAsia="仿宋_GB2312" w:cs="仿宋_GB2312"/>
                <w:i w:val="0"/>
                <w:iCs w:val="0"/>
                <w:color w:val="000000"/>
                <w:sz w:val="20"/>
                <w:szCs w:val="20"/>
                <w:u w:val="none"/>
              </w:rPr>
            </w:pPr>
          </w:p>
        </w:tc>
      </w:tr>
      <w:tr w14:paraId="103CF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76FAA65">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5B1EDDD5">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3CF0BB11">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25113065">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61415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加快金融帮扶，促进小额信贷</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265E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23户</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802082A">
            <w:pPr>
              <w:rPr>
                <w:rFonts w:hint="eastAsia" w:ascii="仿宋_GB2312" w:hAnsi="宋体" w:eastAsia="仿宋_GB2312" w:cs="仿宋_GB2312"/>
                <w:i w:val="0"/>
                <w:iCs w:val="0"/>
                <w:color w:val="000000"/>
                <w:sz w:val="20"/>
                <w:szCs w:val="20"/>
                <w:u w:val="none"/>
              </w:rPr>
            </w:pPr>
          </w:p>
        </w:tc>
      </w:tr>
      <w:tr w14:paraId="2C5B8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D51E558">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7B590602">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418F8A49">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nil"/>
              <w:left w:val="single" w:color="000000" w:sz="4" w:space="0"/>
              <w:bottom w:val="single" w:color="000000" w:sz="4" w:space="0"/>
              <w:right w:val="single" w:color="000000" w:sz="4" w:space="0"/>
            </w:tcBorders>
            <w:shd w:val="clear" w:color="auto" w:fill="auto"/>
            <w:vAlign w:val="center"/>
          </w:tcPr>
          <w:p w14:paraId="6FF6CB68">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23F9B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建立贫困危重孕产妇救助机制和开展孕产妇孕产期健康知识普及行动</w:t>
            </w:r>
          </w:p>
        </w:tc>
        <w:tc>
          <w:tcPr>
            <w:tcW w:w="975" w:type="dxa"/>
            <w:tcBorders>
              <w:top w:val="nil"/>
              <w:left w:val="nil"/>
              <w:bottom w:val="single" w:color="000000" w:sz="4" w:space="0"/>
              <w:right w:val="single" w:color="000000" w:sz="4" w:space="0"/>
            </w:tcBorders>
            <w:shd w:val="clear" w:color="auto" w:fill="auto"/>
            <w:vAlign w:val="center"/>
          </w:tcPr>
          <w:p w14:paraId="68B879D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1场</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29DFDE0">
            <w:pPr>
              <w:rPr>
                <w:rFonts w:hint="eastAsia" w:ascii="仿宋_GB2312" w:hAnsi="宋体" w:eastAsia="仿宋_GB2312" w:cs="仿宋_GB2312"/>
                <w:i w:val="0"/>
                <w:iCs w:val="0"/>
                <w:color w:val="000000"/>
                <w:sz w:val="20"/>
                <w:szCs w:val="20"/>
                <w:u w:val="none"/>
              </w:rPr>
            </w:pPr>
          </w:p>
        </w:tc>
      </w:tr>
      <w:tr w14:paraId="5ED3C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7D3BF43">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0E953E6B">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52360536">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6AEFDFF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05ABE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救治救助贫困重性精神障碍患者</w:t>
            </w:r>
          </w:p>
        </w:tc>
        <w:tc>
          <w:tcPr>
            <w:tcW w:w="975" w:type="dxa"/>
            <w:tcBorders>
              <w:top w:val="nil"/>
              <w:left w:val="nil"/>
              <w:bottom w:val="single" w:color="000000" w:sz="4" w:space="0"/>
              <w:right w:val="single" w:color="000000" w:sz="4" w:space="0"/>
            </w:tcBorders>
            <w:shd w:val="clear" w:color="auto" w:fill="auto"/>
            <w:vAlign w:val="center"/>
          </w:tcPr>
          <w:p w14:paraId="527C5D4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7人</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DF96514">
            <w:pPr>
              <w:rPr>
                <w:rFonts w:hint="eastAsia" w:ascii="仿宋_GB2312" w:hAnsi="宋体" w:eastAsia="仿宋_GB2312" w:cs="仿宋_GB2312"/>
                <w:i w:val="0"/>
                <w:iCs w:val="0"/>
                <w:color w:val="000000"/>
                <w:sz w:val="20"/>
                <w:szCs w:val="20"/>
                <w:u w:val="none"/>
              </w:rPr>
            </w:pPr>
          </w:p>
        </w:tc>
      </w:tr>
      <w:tr w14:paraId="7DCF4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3534359">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268AB849">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0B747C60">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0E1C9A9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9C7A1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实事工程成本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FD3D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30万元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EF68C1F">
            <w:pPr>
              <w:rPr>
                <w:rFonts w:hint="eastAsia" w:ascii="仿宋_GB2312" w:hAnsi="宋体" w:eastAsia="仿宋_GB2312" w:cs="仿宋_GB2312"/>
                <w:i w:val="0"/>
                <w:iCs w:val="0"/>
                <w:color w:val="FF0000"/>
                <w:sz w:val="20"/>
                <w:szCs w:val="20"/>
                <w:u w:val="none"/>
              </w:rPr>
            </w:pPr>
          </w:p>
        </w:tc>
      </w:tr>
      <w:tr w14:paraId="18B09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A8063B6">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21456D76">
            <w:pPr>
              <w:jc w:val="center"/>
              <w:rPr>
                <w:rFonts w:hint="default" w:ascii="楷体_GB2312" w:hAnsi="宋体" w:eastAsia="楷体_GB2312" w:cs="楷体_GB2312"/>
                <w:b/>
                <w:bCs/>
                <w:i w:val="0"/>
                <w:iCs w:val="0"/>
                <w:color w:val="000000"/>
                <w:sz w:val="20"/>
                <w:szCs w:val="20"/>
                <w:u w:val="none"/>
              </w:rPr>
            </w:pP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7DFE2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4EF304A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社会效益</w:t>
            </w:r>
          </w:p>
        </w:tc>
        <w:tc>
          <w:tcPr>
            <w:tcW w:w="29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52F9C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根据《湘潭县2023年重点民生实事量化考核办法》考核</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58500F6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7B8CE56">
            <w:pPr>
              <w:rPr>
                <w:rFonts w:hint="eastAsia" w:ascii="仿宋_GB2312" w:hAnsi="宋体" w:eastAsia="仿宋_GB2312" w:cs="仿宋_GB2312"/>
                <w:i w:val="0"/>
                <w:iCs w:val="0"/>
                <w:color w:val="000000"/>
                <w:sz w:val="20"/>
                <w:szCs w:val="20"/>
                <w:u w:val="none"/>
              </w:rPr>
            </w:pPr>
          </w:p>
        </w:tc>
      </w:tr>
      <w:tr w14:paraId="6F3F3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B75A10B">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2C638863">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47476">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60A13D9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经济效益</w:t>
            </w:r>
          </w:p>
        </w:tc>
        <w:tc>
          <w:tcPr>
            <w:tcW w:w="29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C6B3A0">
            <w:pPr>
              <w:jc w:val="left"/>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5B9BB0FF">
            <w:pPr>
              <w:jc w:val="center"/>
              <w:rPr>
                <w:rFonts w:hint="eastAsia" w:ascii="仿宋_GB2312" w:hAnsi="宋体" w:eastAsia="仿宋_GB2312" w:cs="仿宋_GB2312"/>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2636C29">
            <w:pPr>
              <w:rPr>
                <w:rFonts w:hint="eastAsia" w:ascii="仿宋_GB2312" w:hAnsi="宋体" w:eastAsia="仿宋_GB2312" w:cs="仿宋_GB2312"/>
                <w:i w:val="0"/>
                <w:iCs w:val="0"/>
                <w:color w:val="000000"/>
                <w:sz w:val="20"/>
                <w:szCs w:val="20"/>
                <w:u w:val="none"/>
              </w:rPr>
            </w:pPr>
          </w:p>
        </w:tc>
      </w:tr>
      <w:tr w14:paraId="0E884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AB6E4A4">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7E001B55">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1A8EF">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155B6BD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生态效益</w:t>
            </w:r>
          </w:p>
        </w:tc>
        <w:tc>
          <w:tcPr>
            <w:tcW w:w="29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EDD13">
            <w:pPr>
              <w:jc w:val="left"/>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5D0A74D3">
            <w:pPr>
              <w:jc w:val="center"/>
              <w:rPr>
                <w:rFonts w:hint="eastAsia" w:ascii="仿宋_GB2312" w:hAnsi="宋体" w:eastAsia="仿宋_GB2312" w:cs="仿宋_GB2312"/>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BB3397F">
            <w:pPr>
              <w:rPr>
                <w:rFonts w:hint="eastAsia" w:ascii="仿宋_GB2312" w:hAnsi="宋体" w:eastAsia="仿宋_GB2312" w:cs="仿宋_GB2312"/>
                <w:i w:val="0"/>
                <w:iCs w:val="0"/>
                <w:color w:val="000000"/>
                <w:sz w:val="20"/>
                <w:szCs w:val="20"/>
                <w:u w:val="none"/>
              </w:rPr>
            </w:pPr>
          </w:p>
        </w:tc>
      </w:tr>
      <w:tr w14:paraId="73FE1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25A6735">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7E97EF0E">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D5A46">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7FE8922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可持续影响</w:t>
            </w:r>
          </w:p>
        </w:tc>
        <w:tc>
          <w:tcPr>
            <w:tcW w:w="29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94A88">
            <w:pPr>
              <w:jc w:val="left"/>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14409B13">
            <w:pPr>
              <w:jc w:val="center"/>
              <w:rPr>
                <w:rFonts w:hint="eastAsia" w:ascii="仿宋_GB2312" w:hAnsi="宋体" w:eastAsia="仿宋_GB2312" w:cs="仿宋_GB2312"/>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7BFE3EF">
            <w:pPr>
              <w:rPr>
                <w:rFonts w:hint="eastAsia" w:ascii="仿宋_GB2312" w:hAnsi="宋体" w:eastAsia="仿宋_GB2312" w:cs="仿宋_GB2312"/>
                <w:i w:val="0"/>
                <w:iCs w:val="0"/>
                <w:color w:val="000000"/>
                <w:sz w:val="20"/>
                <w:szCs w:val="20"/>
                <w:u w:val="none"/>
              </w:rPr>
            </w:pPr>
          </w:p>
        </w:tc>
      </w:tr>
      <w:tr w14:paraId="1F9B3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5573394">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nil"/>
              <w:left w:val="single" w:color="000000" w:sz="4" w:space="0"/>
              <w:bottom w:val="single" w:color="000000" w:sz="4" w:space="0"/>
              <w:right w:val="single" w:color="000000" w:sz="4" w:space="0"/>
            </w:tcBorders>
            <w:shd w:val="clear" w:color="auto" w:fill="auto"/>
            <w:vAlign w:val="center"/>
          </w:tcPr>
          <w:p w14:paraId="5E6B8A2E">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A7BC7">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0257AB9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社会公众或服务对象满意度</w:t>
            </w:r>
          </w:p>
        </w:tc>
        <w:tc>
          <w:tcPr>
            <w:tcW w:w="29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3115A2">
            <w:pPr>
              <w:jc w:val="left"/>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552373B0">
            <w:pPr>
              <w:jc w:val="center"/>
              <w:rPr>
                <w:rFonts w:hint="eastAsia" w:ascii="仿宋_GB2312" w:hAnsi="宋体" w:eastAsia="仿宋_GB2312" w:cs="仿宋_GB2312"/>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8A103AC">
            <w:pPr>
              <w:rPr>
                <w:rFonts w:hint="eastAsia" w:ascii="仿宋_GB2312" w:hAnsi="宋体" w:eastAsia="仿宋_GB2312" w:cs="仿宋_GB2312"/>
                <w:i w:val="0"/>
                <w:iCs w:val="0"/>
                <w:color w:val="000000"/>
                <w:sz w:val="20"/>
                <w:szCs w:val="20"/>
                <w:u w:val="none"/>
              </w:rPr>
            </w:pPr>
          </w:p>
        </w:tc>
      </w:tr>
      <w:tr w14:paraId="7872E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3F01578">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5463CE">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15</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FF246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1FF16FE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053BB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领导重视农村居民饮水安全工作（年初主要领导亲自研究布置，年中至少督办1次），组织机构健全，工作责任明确，高度协调及时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5C93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51BE183">
            <w:pPr>
              <w:rPr>
                <w:rFonts w:hint="eastAsia" w:ascii="仿宋_GB2312" w:hAnsi="宋体" w:eastAsia="仿宋_GB2312" w:cs="仿宋_GB2312"/>
                <w:i w:val="0"/>
                <w:iCs w:val="0"/>
                <w:color w:val="000000"/>
                <w:sz w:val="20"/>
                <w:szCs w:val="20"/>
                <w:u w:val="none"/>
              </w:rPr>
            </w:pPr>
          </w:p>
        </w:tc>
      </w:tr>
      <w:tr w14:paraId="1F62E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520550E">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3E6F9D">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50CEF">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7BEA5B1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时效指标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6FE48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按省、市、县下达的规定时间根据计划和设计要求完成工程建设</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B9A9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完成目标</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DEFA1D0">
            <w:pPr>
              <w:rPr>
                <w:rFonts w:hint="eastAsia" w:ascii="仿宋_GB2312" w:hAnsi="宋体" w:eastAsia="仿宋_GB2312" w:cs="仿宋_GB2312"/>
                <w:i w:val="0"/>
                <w:iCs w:val="0"/>
                <w:color w:val="000000"/>
                <w:sz w:val="20"/>
                <w:szCs w:val="20"/>
                <w:u w:val="none"/>
              </w:rPr>
            </w:pPr>
          </w:p>
        </w:tc>
      </w:tr>
      <w:tr w14:paraId="5B07A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0BC71E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367B1">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471472">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09629E9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0F9F4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农村安全饮水工程成本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9F5C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9A03FD8">
            <w:pPr>
              <w:rPr>
                <w:rFonts w:hint="eastAsia" w:ascii="仿宋_GB2312" w:hAnsi="宋体" w:eastAsia="仿宋_GB2312" w:cs="仿宋_GB2312"/>
                <w:i w:val="0"/>
                <w:iCs w:val="0"/>
                <w:color w:val="FF0000"/>
                <w:sz w:val="20"/>
                <w:szCs w:val="20"/>
                <w:u w:val="none"/>
              </w:rPr>
            </w:pPr>
          </w:p>
        </w:tc>
      </w:tr>
      <w:tr w14:paraId="7282B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7C603EB">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F4F63">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6E6770">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218D12C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BA215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农村饮水安全工程后续管理，按领导重视、一事一章程、三同机制、责任落实、资金投入、管理规范、效应发挥、群众反映8个要素进行考核，并按要求做好归档工作</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1598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637D883">
            <w:pPr>
              <w:rPr>
                <w:rFonts w:hint="eastAsia" w:ascii="仿宋_GB2312" w:hAnsi="宋体" w:eastAsia="仿宋_GB2312" w:cs="仿宋_GB2312"/>
                <w:i w:val="0"/>
                <w:iCs w:val="0"/>
                <w:color w:val="000000"/>
                <w:sz w:val="20"/>
                <w:szCs w:val="20"/>
                <w:u w:val="none"/>
              </w:rPr>
            </w:pPr>
          </w:p>
        </w:tc>
      </w:tr>
      <w:tr w14:paraId="1575E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1A47869">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3BC9F">
            <w:pPr>
              <w:jc w:val="center"/>
              <w:rPr>
                <w:rFonts w:hint="default" w:ascii="楷体_GB2312" w:hAnsi="宋体" w:eastAsia="楷体_GB2312" w:cs="楷体_GB2312"/>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FEE9A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3E58EB6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社会公众或服务对象满意度</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4ED61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社会公众或服务对象对农村饮水安全工程及后续管理的满意度达95%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7A92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5D7E6AC">
            <w:pPr>
              <w:rPr>
                <w:rFonts w:hint="eastAsia" w:ascii="仿宋_GB2312" w:hAnsi="宋体" w:eastAsia="仿宋_GB2312" w:cs="仿宋_GB2312"/>
                <w:i w:val="0"/>
                <w:iCs w:val="0"/>
                <w:color w:val="000000"/>
                <w:sz w:val="20"/>
                <w:szCs w:val="20"/>
                <w:u w:val="none"/>
              </w:rPr>
            </w:pPr>
          </w:p>
        </w:tc>
      </w:tr>
      <w:tr w14:paraId="45D94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AACB666">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5A6A2B">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16</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24717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6FFB161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34CEF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行政村客运班线通达村数达目标任务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5D48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0E132B0">
            <w:pPr>
              <w:rPr>
                <w:rFonts w:hint="eastAsia" w:ascii="仿宋_GB2312" w:hAnsi="宋体" w:eastAsia="仿宋_GB2312" w:cs="仿宋_GB2312"/>
                <w:i w:val="0"/>
                <w:iCs w:val="0"/>
                <w:color w:val="000000"/>
                <w:sz w:val="20"/>
                <w:szCs w:val="20"/>
                <w:u w:val="none"/>
              </w:rPr>
            </w:pPr>
          </w:p>
        </w:tc>
      </w:tr>
      <w:tr w14:paraId="6240A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C5FBD2D">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8A62B6">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B98AEC">
            <w:pPr>
              <w:jc w:val="center"/>
              <w:rPr>
                <w:rFonts w:hint="eastAsia" w:ascii="仿宋_GB2312" w:hAnsi="宋体" w:eastAsia="仿宋_GB2312" w:cs="仿宋_GB2312"/>
                <w:i w:val="0"/>
                <w:iCs w:val="0"/>
                <w:color w:val="000000"/>
                <w:sz w:val="20"/>
                <w:szCs w:val="20"/>
                <w:u w:val="none"/>
              </w:rPr>
            </w:pP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366CE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时效指标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E867A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农村公路建设按时完成目标任务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FEAC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完成工作</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CE6FF50">
            <w:pPr>
              <w:rPr>
                <w:rFonts w:hint="eastAsia" w:ascii="仿宋_GB2312" w:hAnsi="宋体" w:eastAsia="仿宋_GB2312" w:cs="仿宋_GB2312"/>
                <w:i w:val="0"/>
                <w:iCs w:val="0"/>
                <w:color w:val="000000"/>
                <w:sz w:val="20"/>
                <w:szCs w:val="20"/>
                <w:u w:val="none"/>
              </w:rPr>
            </w:pPr>
          </w:p>
        </w:tc>
      </w:tr>
      <w:tr w14:paraId="0140F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EEC874E">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EBD34C">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CF04C1">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72C456">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9007F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辖区内所管养公路路障清扫、水毁修复时，不影响行车安全。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CC11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完成工作</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F7AB0F4">
            <w:pPr>
              <w:rPr>
                <w:rFonts w:hint="eastAsia" w:ascii="仿宋_GB2312" w:hAnsi="宋体" w:eastAsia="仿宋_GB2312" w:cs="仿宋_GB2312"/>
                <w:i w:val="0"/>
                <w:iCs w:val="0"/>
                <w:color w:val="000000"/>
                <w:sz w:val="20"/>
                <w:szCs w:val="20"/>
                <w:u w:val="none"/>
              </w:rPr>
            </w:pPr>
          </w:p>
        </w:tc>
      </w:tr>
      <w:tr w14:paraId="41F5A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E1BFBC3">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6CBED">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5DB1EC">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7B3C377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68D75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交通运输工作成本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573F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53万元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1C1028C">
            <w:pPr>
              <w:rPr>
                <w:rFonts w:hint="eastAsia" w:ascii="仿宋_GB2312" w:hAnsi="宋体" w:eastAsia="仿宋_GB2312" w:cs="仿宋_GB2312"/>
                <w:i w:val="0"/>
                <w:iCs w:val="0"/>
                <w:color w:val="FF0000"/>
                <w:sz w:val="20"/>
                <w:szCs w:val="20"/>
                <w:u w:val="none"/>
              </w:rPr>
            </w:pPr>
          </w:p>
        </w:tc>
      </w:tr>
      <w:tr w14:paraId="6A77D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0394854">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68260E">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D026DA">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09FE6BD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791A5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公路用地范围内无违章建筑</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8056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08704EA">
            <w:pPr>
              <w:rPr>
                <w:rFonts w:hint="eastAsia" w:ascii="仿宋_GB2312" w:hAnsi="宋体" w:eastAsia="仿宋_GB2312" w:cs="仿宋_GB2312"/>
                <w:i w:val="0"/>
                <w:iCs w:val="0"/>
                <w:color w:val="000000"/>
                <w:sz w:val="20"/>
                <w:szCs w:val="20"/>
                <w:u w:val="none"/>
              </w:rPr>
            </w:pPr>
          </w:p>
        </w:tc>
      </w:tr>
      <w:tr w14:paraId="59C5E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E6A1085">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0654B9">
            <w:pPr>
              <w:jc w:val="center"/>
              <w:rPr>
                <w:rFonts w:hint="default" w:ascii="楷体_GB2312" w:hAnsi="宋体" w:eastAsia="楷体_GB2312" w:cs="楷体_GB2312"/>
                <w:b/>
                <w:bCs/>
                <w:i w:val="0"/>
                <w:iCs w:val="0"/>
                <w:color w:val="000000"/>
                <w:sz w:val="20"/>
                <w:szCs w:val="20"/>
                <w:u w:val="none"/>
              </w:rPr>
            </w:pP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0A978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EE465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社会公众或服务对象满意度</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9A2FB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社会公众或服务对象对交通运输支持客运市场发展力度满意度达95% </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3612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E5D486E">
            <w:pPr>
              <w:rPr>
                <w:rFonts w:hint="eastAsia" w:ascii="仿宋_GB2312" w:hAnsi="宋体" w:eastAsia="仿宋_GB2312" w:cs="仿宋_GB2312"/>
                <w:i w:val="0"/>
                <w:iCs w:val="0"/>
                <w:color w:val="000000"/>
                <w:sz w:val="20"/>
                <w:szCs w:val="20"/>
                <w:u w:val="none"/>
              </w:rPr>
            </w:pPr>
          </w:p>
        </w:tc>
      </w:tr>
      <w:tr w14:paraId="31032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B1CDD8D">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474A57">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866D04">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6D9AEF">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9DFD5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社会公众或服务对象对辖区内公路养护（路障清扫、水毁修复及影响行车安全等）满意度达95%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5A20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EC91DFE">
            <w:pPr>
              <w:rPr>
                <w:rFonts w:hint="eastAsia" w:ascii="仿宋_GB2312" w:hAnsi="宋体" w:eastAsia="仿宋_GB2312" w:cs="仿宋_GB2312"/>
                <w:i w:val="0"/>
                <w:iCs w:val="0"/>
                <w:color w:val="000000"/>
                <w:sz w:val="20"/>
                <w:szCs w:val="20"/>
                <w:u w:val="none"/>
              </w:rPr>
            </w:pPr>
          </w:p>
        </w:tc>
      </w:tr>
      <w:tr w14:paraId="25503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9504129">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75257B">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17</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54DA4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6655093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147C3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农村环境整治范围全覆盖</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44A9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39119F7">
            <w:pPr>
              <w:rPr>
                <w:rFonts w:hint="eastAsia" w:ascii="仿宋_GB2312" w:hAnsi="宋体" w:eastAsia="仿宋_GB2312" w:cs="仿宋_GB2312"/>
                <w:i w:val="0"/>
                <w:iCs w:val="0"/>
                <w:color w:val="000000"/>
                <w:sz w:val="20"/>
                <w:szCs w:val="20"/>
                <w:u w:val="none"/>
              </w:rPr>
            </w:pPr>
          </w:p>
        </w:tc>
      </w:tr>
      <w:tr w14:paraId="2BC53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B5B4EC7">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233C67">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094B8">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4D616D2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AF56E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根据乡镇经费保障人员安排、农村垃圾分类处理、农村生活污水处理、养殖粪污治理、马路市场整治等重点工作和年度考评成绩进行考核</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924C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4B96889">
            <w:pPr>
              <w:rPr>
                <w:rFonts w:hint="eastAsia" w:ascii="仿宋_GB2312" w:hAnsi="宋体" w:eastAsia="仿宋_GB2312" w:cs="仿宋_GB2312"/>
                <w:i w:val="0"/>
                <w:iCs w:val="0"/>
                <w:color w:val="000000"/>
                <w:sz w:val="20"/>
                <w:szCs w:val="20"/>
                <w:u w:val="none"/>
              </w:rPr>
            </w:pPr>
          </w:p>
        </w:tc>
      </w:tr>
      <w:tr w14:paraId="0D61D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8EF11A7">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B782B">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4C3551">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7E9B635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111CE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农村环境整治项目成本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03BA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180万元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CF9222E">
            <w:pPr>
              <w:rPr>
                <w:rFonts w:hint="eastAsia" w:ascii="仿宋_GB2312" w:hAnsi="宋体" w:eastAsia="仿宋_GB2312" w:cs="仿宋_GB2312"/>
                <w:i w:val="0"/>
                <w:iCs w:val="0"/>
                <w:color w:val="FF0000"/>
                <w:sz w:val="20"/>
                <w:szCs w:val="20"/>
                <w:u w:val="none"/>
              </w:rPr>
            </w:pPr>
          </w:p>
        </w:tc>
      </w:tr>
      <w:tr w14:paraId="167F6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E2DE86E">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F2E42D">
            <w:pPr>
              <w:jc w:val="center"/>
              <w:rPr>
                <w:rFonts w:hint="default" w:ascii="楷体_GB2312" w:hAnsi="宋体" w:eastAsia="楷体_GB2312" w:cs="楷体_GB2312"/>
                <w:b/>
                <w:bCs/>
                <w:i w:val="0"/>
                <w:iCs w:val="0"/>
                <w:color w:val="000000"/>
                <w:sz w:val="20"/>
                <w:szCs w:val="20"/>
                <w:u w:val="none"/>
              </w:rPr>
            </w:pP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9BFDA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161DB9C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社会效益</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D51C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实现垃圾分类，改善人居环境，提高群众卫生意识</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1303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F94FF51">
            <w:pPr>
              <w:rPr>
                <w:rFonts w:hint="eastAsia" w:ascii="仿宋_GB2312" w:hAnsi="宋体" w:eastAsia="仿宋_GB2312" w:cs="仿宋_GB2312"/>
                <w:i w:val="0"/>
                <w:iCs w:val="0"/>
                <w:color w:val="000000"/>
                <w:sz w:val="20"/>
                <w:szCs w:val="20"/>
                <w:u w:val="none"/>
              </w:rPr>
            </w:pPr>
          </w:p>
        </w:tc>
      </w:tr>
      <w:tr w14:paraId="41F7C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8D1F84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37B30">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F85E70">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7EA26D5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社会公众或服务对象满意度</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5FC15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社会公众或服务对象对农村环境卫生整治满意率达到95%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A88B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074A724">
            <w:pPr>
              <w:rPr>
                <w:rFonts w:hint="eastAsia" w:ascii="仿宋_GB2312" w:hAnsi="宋体" w:eastAsia="仿宋_GB2312" w:cs="仿宋_GB2312"/>
                <w:i w:val="0"/>
                <w:iCs w:val="0"/>
                <w:color w:val="000000"/>
                <w:sz w:val="20"/>
                <w:szCs w:val="20"/>
                <w:u w:val="none"/>
              </w:rPr>
            </w:pPr>
          </w:p>
        </w:tc>
      </w:tr>
      <w:tr w14:paraId="61860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FB8B362">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7A1AFD">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18</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AFECE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48246F1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64EDC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辖区内未存在未批先建现象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F920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未存在</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D3865BA">
            <w:pPr>
              <w:rPr>
                <w:rFonts w:hint="eastAsia" w:ascii="仿宋_GB2312" w:hAnsi="宋体" w:eastAsia="仿宋_GB2312" w:cs="仿宋_GB2312"/>
                <w:i w:val="0"/>
                <w:iCs w:val="0"/>
                <w:color w:val="000000"/>
                <w:sz w:val="20"/>
                <w:szCs w:val="20"/>
                <w:u w:val="none"/>
              </w:rPr>
            </w:pPr>
          </w:p>
        </w:tc>
      </w:tr>
      <w:tr w14:paraId="18C10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6E2AD9D1">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B42D8">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B291E1">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51835AA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时效指标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055AA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按时完成上级环保部门下达的环境治理任务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CF9B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B977896">
            <w:pPr>
              <w:rPr>
                <w:rFonts w:hint="eastAsia" w:ascii="仿宋_GB2312" w:hAnsi="宋体" w:eastAsia="仿宋_GB2312" w:cs="仿宋_GB2312"/>
                <w:i w:val="0"/>
                <w:iCs w:val="0"/>
                <w:color w:val="000000"/>
                <w:sz w:val="20"/>
                <w:szCs w:val="20"/>
                <w:u w:val="none"/>
              </w:rPr>
            </w:pPr>
          </w:p>
        </w:tc>
      </w:tr>
      <w:tr w14:paraId="7CEB0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404673F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AEBC63">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9EA586">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nil"/>
              <w:right w:val="single" w:color="000000" w:sz="4" w:space="0"/>
            </w:tcBorders>
            <w:shd w:val="clear" w:color="auto" w:fill="auto"/>
            <w:vAlign w:val="center"/>
          </w:tcPr>
          <w:p w14:paraId="2868A12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46EC9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环境污染事故控制及治理工作成本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6A76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4BCB439">
            <w:pPr>
              <w:rPr>
                <w:rFonts w:hint="eastAsia" w:ascii="仿宋_GB2312" w:hAnsi="宋体" w:eastAsia="仿宋_GB2312" w:cs="仿宋_GB2312"/>
                <w:i w:val="0"/>
                <w:iCs w:val="0"/>
                <w:color w:val="000000"/>
                <w:sz w:val="20"/>
                <w:szCs w:val="20"/>
                <w:u w:val="none"/>
              </w:rPr>
            </w:pPr>
          </w:p>
        </w:tc>
      </w:tr>
      <w:tr w14:paraId="246AF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C2AD58E">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F51B7F">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673DF5">
            <w:pPr>
              <w:jc w:val="center"/>
              <w:rPr>
                <w:rFonts w:hint="eastAsia" w:ascii="仿宋_GB2312" w:hAnsi="宋体" w:eastAsia="仿宋_GB2312" w:cs="仿宋_GB2312"/>
                <w:i w:val="0"/>
                <w:iCs w:val="0"/>
                <w:color w:val="000000"/>
                <w:sz w:val="20"/>
                <w:szCs w:val="20"/>
                <w:u w:val="none"/>
              </w:rPr>
            </w:pP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85BCB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FFD2E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实事工程推动验收合格</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C2F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验收合格</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0C35E38">
            <w:pPr>
              <w:rPr>
                <w:rFonts w:hint="eastAsia" w:ascii="仿宋_GB2312" w:hAnsi="宋体" w:eastAsia="仿宋_GB2312" w:cs="仿宋_GB2312"/>
                <w:i w:val="0"/>
                <w:iCs w:val="0"/>
                <w:color w:val="000000"/>
                <w:sz w:val="20"/>
                <w:szCs w:val="20"/>
                <w:u w:val="none"/>
              </w:rPr>
            </w:pPr>
          </w:p>
        </w:tc>
      </w:tr>
      <w:tr w14:paraId="0227B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7854CA6A">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CBCB9A">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E0B103">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EAA690">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EA9AD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农村环境整治工作监管到位，不被上级通报批评</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85C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A520C2C">
            <w:pPr>
              <w:rPr>
                <w:rFonts w:hint="eastAsia" w:ascii="仿宋_GB2312" w:hAnsi="宋体" w:eastAsia="仿宋_GB2312" w:cs="仿宋_GB2312"/>
                <w:i w:val="0"/>
                <w:iCs w:val="0"/>
                <w:color w:val="000000"/>
                <w:sz w:val="20"/>
                <w:szCs w:val="20"/>
                <w:u w:val="none"/>
              </w:rPr>
            </w:pPr>
          </w:p>
        </w:tc>
      </w:tr>
      <w:tr w14:paraId="371C1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C9FF1AB">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AC359C">
            <w:pPr>
              <w:jc w:val="center"/>
              <w:rPr>
                <w:rFonts w:hint="default" w:ascii="楷体_GB2312" w:hAnsi="宋体" w:eastAsia="楷体_GB2312" w:cs="楷体_GB2312"/>
                <w:b/>
                <w:bCs/>
                <w:i w:val="0"/>
                <w:iCs w:val="0"/>
                <w:color w:val="000000"/>
                <w:sz w:val="20"/>
                <w:szCs w:val="20"/>
                <w:u w:val="none"/>
              </w:rPr>
            </w:pP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CE916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419C13A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社会效益</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88BD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辖区内不发生环境污染纠纷或事故</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F138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48EDBB9">
            <w:pPr>
              <w:rPr>
                <w:rFonts w:hint="eastAsia" w:ascii="仿宋_GB2312" w:hAnsi="宋体" w:eastAsia="仿宋_GB2312" w:cs="仿宋_GB2312"/>
                <w:i w:val="0"/>
                <w:iCs w:val="0"/>
                <w:color w:val="000000"/>
                <w:sz w:val="20"/>
                <w:szCs w:val="20"/>
                <w:u w:val="none"/>
              </w:rPr>
            </w:pPr>
          </w:p>
        </w:tc>
      </w:tr>
      <w:tr w14:paraId="45439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1A2CBC0">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CB544">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9761F9">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40EF1B9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社会公众或服务对象满意度</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FC759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社会公众或服务对象对环境污染事故控制及治理工作满意率达到95%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0718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95%</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00B23BB">
            <w:pPr>
              <w:rPr>
                <w:rFonts w:hint="eastAsia" w:ascii="仿宋_GB2312" w:hAnsi="宋体" w:eastAsia="仿宋_GB2312" w:cs="仿宋_GB2312"/>
                <w:i w:val="0"/>
                <w:iCs w:val="0"/>
                <w:color w:val="000000"/>
                <w:sz w:val="20"/>
                <w:szCs w:val="20"/>
                <w:u w:val="none"/>
              </w:rPr>
            </w:pPr>
          </w:p>
        </w:tc>
      </w:tr>
      <w:tr w14:paraId="16D4A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6FBD7CE">
            <w:pPr>
              <w:jc w:val="center"/>
              <w:rPr>
                <w:rFonts w:hint="default" w:ascii="楷体_GB2312" w:hAnsi="宋体" w:eastAsia="楷体_GB2312" w:cs="楷体_GB2312"/>
                <w:b/>
                <w:bCs/>
                <w:i w:val="0"/>
                <w:iCs w:val="0"/>
                <w:color w:val="000000"/>
                <w:sz w:val="20"/>
                <w:szCs w:val="20"/>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484D81">
            <w:pPr>
              <w:keepNext w:val="0"/>
              <w:keepLines w:val="0"/>
              <w:widowControl/>
              <w:suppressLineNumbers w:val="0"/>
              <w:jc w:val="center"/>
              <w:textAlignment w:val="center"/>
              <w:rPr>
                <w:rFonts w:hint="default" w:ascii="楷体_GB2312" w:hAnsi="宋体" w:eastAsia="楷体_GB2312" w:cs="楷体_GB2312"/>
                <w:b/>
                <w:bCs/>
                <w:i w:val="0"/>
                <w:iCs w:val="0"/>
                <w:color w:val="000000"/>
                <w:sz w:val="20"/>
                <w:szCs w:val="20"/>
                <w:u w:val="none"/>
              </w:rPr>
            </w:pPr>
            <w:r>
              <w:rPr>
                <w:rFonts w:hint="default" w:ascii="楷体_GB2312" w:hAnsi="宋体" w:eastAsia="楷体_GB2312" w:cs="楷体_GB2312"/>
                <w:b/>
                <w:bCs/>
                <w:i w:val="0"/>
                <w:iCs w:val="0"/>
                <w:color w:val="000000"/>
                <w:kern w:val="0"/>
                <w:sz w:val="20"/>
                <w:szCs w:val="20"/>
                <w:u w:val="none"/>
                <w:lang w:val="en-US" w:eastAsia="zh-CN" w:bidi="ar"/>
              </w:rPr>
              <w:t>目</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标</w:t>
            </w:r>
            <w:r>
              <w:rPr>
                <w:rFonts w:hint="default" w:ascii="楷体_GB2312" w:hAnsi="宋体" w:eastAsia="楷体_GB2312" w:cs="楷体_GB2312"/>
                <w:b/>
                <w:bCs/>
                <w:i w:val="0"/>
                <w:iCs w:val="0"/>
                <w:color w:val="000000"/>
                <w:kern w:val="0"/>
                <w:sz w:val="20"/>
                <w:szCs w:val="20"/>
                <w:u w:val="none"/>
                <w:lang w:val="en-US" w:eastAsia="zh-CN" w:bidi="ar"/>
              </w:rPr>
              <w:br w:type="textWrapping"/>
            </w:r>
            <w:r>
              <w:rPr>
                <w:rFonts w:hint="default" w:ascii="楷体_GB2312" w:hAnsi="宋体" w:eastAsia="楷体_GB2312" w:cs="楷体_GB2312"/>
                <w:b/>
                <w:bCs/>
                <w:i w:val="0"/>
                <w:iCs w:val="0"/>
                <w:color w:val="000000"/>
                <w:kern w:val="0"/>
                <w:sz w:val="20"/>
                <w:szCs w:val="20"/>
                <w:u w:val="none"/>
                <w:lang w:val="en-US" w:eastAsia="zh-CN" w:bidi="ar"/>
              </w:rPr>
              <w:t>19</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A2C9D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产出指标</w:t>
            </w: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22AAD48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13A8B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村运转经费达到上级规定的标准</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F4A3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18万元/村</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D465CCD">
            <w:pPr>
              <w:rPr>
                <w:rFonts w:hint="eastAsia" w:ascii="仿宋_GB2312" w:hAnsi="宋体" w:eastAsia="仿宋_GB2312" w:cs="仿宋_GB2312"/>
                <w:i w:val="0"/>
                <w:iCs w:val="0"/>
                <w:color w:val="000000"/>
                <w:sz w:val="20"/>
                <w:szCs w:val="20"/>
                <w:u w:val="none"/>
              </w:rPr>
            </w:pPr>
          </w:p>
        </w:tc>
      </w:tr>
      <w:tr w14:paraId="0CA18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5ABC82C2">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2E16A8">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A83E99">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single" w:color="000000" w:sz="4" w:space="0"/>
              <w:right w:val="single" w:color="000000" w:sz="4" w:space="0"/>
            </w:tcBorders>
            <w:shd w:val="clear" w:color="auto" w:fill="auto"/>
            <w:vAlign w:val="center"/>
          </w:tcPr>
          <w:p w14:paraId="2C230B7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时效指标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56EB0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按时拨付村级各项资金</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A87A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按时</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24EA49A">
            <w:pPr>
              <w:rPr>
                <w:rFonts w:hint="eastAsia" w:ascii="仿宋_GB2312" w:hAnsi="宋体" w:eastAsia="仿宋_GB2312" w:cs="仿宋_GB2312"/>
                <w:i w:val="0"/>
                <w:iCs w:val="0"/>
                <w:color w:val="000000"/>
                <w:sz w:val="20"/>
                <w:szCs w:val="20"/>
                <w:u w:val="none"/>
              </w:rPr>
            </w:pPr>
          </w:p>
        </w:tc>
      </w:tr>
      <w:tr w14:paraId="43863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9A9676E">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B6E3E3">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52868">
            <w:pPr>
              <w:jc w:val="center"/>
              <w:rPr>
                <w:rFonts w:hint="eastAsia" w:ascii="仿宋_GB2312" w:hAnsi="宋体" w:eastAsia="仿宋_GB2312" w:cs="仿宋_GB2312"/>
                <w:i w:val="0"/>
                <w:iCs w:val="0"/>
                <w:color w:val="000000"/>
                <w:sz w:val="20"/>
                <w:szCs w:val="20"/>
                <w:u w:val="none"/>
              </w:rPr>
            </w:pPr>
          </w:p>
        </w:tc>
        <w:tc>
          <w:tcPr>
            <w:tcW w:w="1665" w:type="dxa"/>
            <w:tcBorders>
              <w:top w:val="nil"/>
              <w:left w:val="single" w:color="000000" w:sz="4" w:space="0"/>
              <w:bottom w:val="nil"/>
              <w:right w:val="single" w:color="000000" w:sz="4" w:space="0"/>
            </w:tcBorders>
            <w:shd w:val="clear" w:color="auto" w:fill="auto"/>
            <w:vAlign w:val="center"/>
          </w:tcPr>
          <w:p w14:paraId="742B171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成本指标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034FD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维持村级运转各项成本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FD26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1018万元</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0EC07F6">
            <w:pPr>
              <w:rPr>
                <w:rFonts w:hint="eastAsia" w:ascii="仿宋_GB2312" w:hAnsi="宋体" w:eastAsia="仿宋_GB2312" w:cs="仿宋_GB2312"/>
                <w:i w:val="0"/>
                <w:iCs w:val="0"/>
                <w:color w:val="000000"/>
                <w:sz w:val="20"/>
                <w:szCs w:val="20"/>
                <w:u w:val="none"/>
              </w:rPr>
            </w:pPr>
          </w:p>
        </w:tc>
      </w:tr>
      <w:tr w14:paraId="6B765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3A6C8AB7">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A21F8D">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23CC1F">
            <w:pPr>
              <w:jc w:val="center"/>
              <w:rPr>
                <w:rFonts w:hint="eastAsia" w:ascii="仿宋_GB2312" w:hAnsi="宋体" w:eastAsia="仿宋_GB2312" w:cs="仿宋_GB2312"/>
                <w:i w:val="0"/>
                <w:iCs w:val="0"/>
                <w:color w:val="000000"/>
                <w:sz w:val="20"/>
                <w:szCs w:val="20"/>
                <w:u w:val="none"/>
              </w:rPr>
            </w:pPr>
          </w:p>
        </w:tc>
        <w:tc>
          <w:tcPr>
            <w:tcW w:w="1665" w:type="dxa"/>
            <w:vMerge w:val="restart"/>
            <w:tcBorders>
              <w:top w:val="single" w:color="000000" w:sz="4" w:space="0"/>
              <w:left w:val="single" w:color="000000" w:sz="4" w:space="0"/>
              <w:bottom w:val="nil"/>
              <w:right w:val="single" w:color="000000" w:sz="4" w:space="0"/>
            </w:tcBorders>
            <w:shd w:val="clear" w:color="auto" w:fill="auto"/>
            <w:vAlign w:val="center"/>
          </w:tcPr>
          <w:p w14:paraId="1C6CCF6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质量指标</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E3C3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保证村级各项工作的正常运转</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A195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保障正常运转</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07DD66B">
            <w:pPr>
              <w:rPr>
                <w:rFonts w:hint="eastAsia" w:ascii="仿宋_GB2312" w:hAnsi="宋体" w:eastAsia="仿宋_GB2312" w:cs="仿宋_GB2312"/>
                <w:i w:val="0"/>
                <w:iCs w:val="0"/>
                <w:color w:val="000000"/>
                <w:sz w:val="20"/>
                <w:szCs w:val="20"/>
                <w:u w:val="none"/>
              </w:rPr>
            </w:pPr>
          </w:p>
        </w:tc>
      </w:tr>
      <w:tr w14:paraId="7C115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0219BFFD">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96381">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8C3CE8">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nil"/>
              <w:right w:val="single" w:color="000000" w:sz="4" w:space="0"/>
            </w:tcBorders>
            <w:shd w:val="clear" w:color="auto" w:fill="auto"/>
            <w:vAlign w:val="center"/>
          </w:tcPr>
          <w:p w14:paraId="01AE1343">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D6BEF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村级一事一议等专项资金的拨付、使用符合县财政考核的要求</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98D0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符合要求</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5A2F98A">
            <w:pPr>
              <w:rPr>
                <w:rFonts w:hint="eastAsia" w:ascii="仿宋_GB2312" w:hAnsi="宋体" w:eastAsia="仿宋_GB2312" w:cs="仿宋_GB2312"/>
                <w:i w:val="0"/>
                <w:iCs w:val="0"/>
                <w:color w:val="000000"/>
                <w:sz w:val="20"/>
                <w:szCs w:val="20"/>
                <w:u w:val="none"/>
              </w:rPr>
            </w:pPr>
          </w:p>
        </w:tc>
      </w:tr>
      <w:tr w14:paraId="2BA91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18408210">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1AEAB8">
            <w:pPr>
              <w:jc w:val="center"/>
              <w:rPr>
                <w:rFonts w:hint="default" w:ascii="楷体_GB2312" w:hAnsi="宋体" w:eastAsia="楷体_GB2312" w:cs="楷体_GB2312"/>
                <w:b/>
                <w:bCs/>
                <w:i w:val="0"/>
                <w:iCs w:val="0"/>
                <w:color w:val="000000"/>
                <w:sz w:val="20"/>
                <w:szCs w:val="20"/>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68ACA2">
            <w:pPr>
              <w:jc w:val="center"/>
              <w:rPr>
                <w:rFonts w:hint="eastAsia" w:ascii="仿宋_GB2312" w:hAnsi="宋体" w:eastAsia="仿宋_GB2312" w:cs="仿宋_GB2312"/>
                <w:i w:val="0"/>
                <w:iCs w:val="0"/>
                <w:color w:val="000000"/>
                <w:sz w:val="20"/>
                <w:szCs w:val="20"/>
                <w:u w:val="none"/>
              </w:rPr>
            </w:pPr>
          </w:p>
        </w:tc>
        <w:tc>
          <w:tcPr>
            <w:tcW w:w="1665" w:type="dxa"/>
            <w:vMerge w:val="continue"/>
            <w:tcBorders>
              <w:top w:val="single" w:color="000000" w:sz="4" w:space="0"/>
              <w:left w:val="single" w:color="000000" w:sz="4" w:space="0"/>
              <w:bottom w:val="nil"/>
              <w:right w:val="single" w:color="000000" w:sz="4" w:space="0"/>
            </w:tcBorders>
            <w:shd w:val="clear" w:color="auto" w:fill="auto"/>
            <w:vAlign w:val="center"/>
          </w:tcPr>
          <w:p w14:paraId="3ACE8117">
            <w:pPr>
              <w:jc w:val="center"/>
              <w:rPr>
                <w:rFonts w:hint="eastAsia" w:ascii="仿宋_GB2312" w:hAnsi="宋体" w:eastAsia="仿宋_GB2312" w:cs="仿宋_GB2312"/>
                <w:i w:val="0"/>
                <w:iCs w:val="0"/>
                <w:color w:val="000000"/>
                <w:sz w:val="20"/>
                <w:szCs w:val="20"/>
                <w:u w:val="none"/>
              </w:rPr>
            </w:pP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D5260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村级运转经费保障有力，不被上级督查通报批评</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4E68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97042F3">
            <w:pPr>
              <w:rPr>
                <w:rFonts w:hint="eastAsia" w:ascii="仿宋_GB2312" w:hAnsi="宋体" w:eastAsia="仿宋_GB2312" w:cs="仿宋_GB2312"/>
                <w:i w:val="0"/>
                <w:iCs w:val="0"/>
                <w:color w:val="000000"/>
                <w:sz w:val="20"/>
                <w:szCs w:val="20"/>
                <w:u w:val="none"/>
              </w:rPr>
            </w:pPr>
          </w:p>
        </w:tc>
      </w:tr>
      <w:tr w14:paraId="122EB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5" w:type="dxa"/>
            <w:vMerge w:val="continue"/>
            <w:tcBorders>
              <w:top w:val="nil"/>
              <w:left w:val="single" w:color="000000" w:sz="8" w:space="0"/>
              <w:bottom w:val="nil"/>
              <w:right w:val="single" w:color="000000" w:sz="4" w:space="0"/>
            </w:tcBorders>
            <w:shd w:val="clear" w:color="auto" w:fill="auto"/>
            <w:vAlign w:val="center"/>
          </w:tcPr>
          <w:p w14:paraId="29EDAA0C">
            <w:pPr>
              <w:jc w:val="center"/>
              <w:rPr>
                <w:rFonts w:hint="default" w:ascii="楷体_GB2312" w:hAnsi="宋体" w:eastAsia="楷体_GB2312" w:cs="楷体_GB2312"/>
                <w:b/>
                <w:bCs/>
                <w:i w:val="0"/>
                <w:iCs w:val="0"/>
                <w:color w:val="000000"/>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F95C9E">
            <w:pPr>
              <w:jc w:val="center"/>
              <w:rPr>
                <w:rFonts w:hint="default" w:ascii="楷体_GB2312" w:hAnsi="宋体" w:eastAsia="楷体_GB2312" w:cs="楷体_GB2312"/>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F1597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效益指标</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64F7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社会效益</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A345A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实现新农村建设和谐发展</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DC9C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按要求完成</w:t>
            </w:r>
          </w:p>
        </w:tc>
        <w:tc>
          <w:tcPr>
            <w:tcW w:w="5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465722D">
            <w:pPr>
              <w:rPr>
                <w:rFonts w:hint="eastAsia" w:ascii="仿宋_GB2312" w:hAnsi="宋体" w:eastAsia="仿宋_GB2312" w:cs="仿宋_GB2312"/>
                <w:i w:val="0"/>
                <w:iCs w:val="0"/>
                <w:color w:val="000000"/>
                <w:sz w:val="20"/>
                <w:szCs w:val="20"/>
                <w:u w:val="none"/>
              </w:rPr>
            </w:pPr>
          </w:p>
        </w:tc>
      </w:tr>
      <w:tr w14:paraId="2B2FF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870" w:type="dxa"/>
            <w:gridSpan w:val="2"/>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27F2EC3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财政部门审核意见</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9B175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财政归口</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业务股室</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审核意见</w:t>
            </w:r>
          </w:p>
        </w:tc>
        <w:tc>
          <w:tcPr>
            <w:tcW w:w="6105" w:type="dxa"/>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64D5AF83">
            <w:pPr>
              <w:keepNext w:val="0"/>
              <w:keepLines w:val="0"/>
              <w:widowControl/>
              <w:suppressLineNumbers w:val="0"/>
              <w:jc w:val="left"/>
              <w:textAlignment w:val="top"/>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审核意见：</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 xml:space="preserve"> 审核人：                    负责人签字：                        年   月   日</w:t>
            </w:r>
          </w:p>
        </w:tc>
      </w:tr>
      <w:tr w14:paraId="47387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0692B7CA">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07747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绩效评价</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股审核意见</w:t>
            </w:r>
          </w:p>
        </w:tc>
        <w:tc>
          <w:tcPr>
            <w:tcW w:w="6105" w:type="dxa"/>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57277403">
            <w:pPr>
              <w:keepNext w:val="0"/>
              <w:keepLines w:val="0"/>
              <w:widowControl/>
              <w:suppressLineNumbers w:val="0"/>
              <w:jc w:val="left"/>
              <w:textAlignment w:val="top"/>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审核意见：</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 xml:space="preserve"> 审核人：                 负责人签字：                        年   月   日</w:t>
            </w:r>
          </w:p>
        </w:tc>
      </w:tr>
      <w:tr w14:paraId="68C14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0" w:hRule="atLeast"/>
        </w:trPr>
        <w:tc>
          <w:tcPr>
            <w:tcW w:w="870"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7B242221">
            <w:pPr>
              <w:jc w:val="center"/>
              <w:rPr>
                <w:rFonts w:hint="eastAsia" w:ascii="宋体" w:hAnsi="宋体" w:eastAsia="宋体" w:cs="宋体"/>
                <w:b/>
                <w:bCs/>
                <w:i w:val="0"/>
                <w:iCs w:val="0"/>
                <w:color w:val="000000"/>
                <w:sz w:val="20"/>
                <w:szCs w:val="20"/>
                <w:u w:val="none"/>
              </w:rPr>
            </w:pPr>
          </w:p>
        </w:tc>
        <w:tc>
          <w:tcPr>
            <w:tcW w:w="1335"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14:paraId="082BE6B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预算股审核意见</w:t>
            </w:r>
          </w:p>
        </w:tc>
        <w:tc>
          <w:tcPr>
            <w:tcW w:w="6105" w:type="dxa"/>
            <w:gridSpan w:val="5"/>
            <w:tcBorders>
              <w:top w:val="single" w:color="000000" w:sz="4" w:space="0"/>
              <w:left w:val="single" w:color="000000" w:sz="4" w:space="0"/>
              <w:bottom w:val="single" w:color="000000" w:sz="8" w:space="0"/>
              <w:right w:val="single" w:color="000000" w:sz="4" w:space="0"/>
            </w:tcBorders>
            <w:shd w:val="clear" w:color="auto" w:fill="auto"/>
            <w:vAlign w:val="top"/>
          </w:tcPr>
          <w:p w14:paraId="54670E8D">
            <w:pPr>
              <w:keepNext w:val="0"/>
              <w:keepLines w:val="0"/>
              <w:widowControl/>
              <w:suppressLineNumbers w:val="0"/>
              <w:jc w:val="left"/>
              <w:textAlignment w:val="top"/>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审核意见：</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 xml:space="preserve"> 审核人：                   负责人签字：                        年   月   日</w:t>
            </w:r>
          </w:p>
        </w:tc>
      </w:tr>
      <w:tr w14:paraId="60548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405" w:type="dxa"/>
            <w:tcBorders>
              <w:top w:val="nil"/>
              <w:left w:val="nil"/>
              <w:bottom w:val="nil"/>
              <w:right w:val="nil"/>
            </w:tcBorders>
            <w:shd w:val="clear" w:color="auto" w:fill="auto"/>
            <w:vAlign w:val="center"/>
          </w:tcPr>
          <w:p w14:paraId="7FD597D9">
            <w:pPr>
              <w:rPr>
                <w:rFonts w:hint="eastAsia" w:ascii="宋体" w:hAnsi="宋体" w:eastAsia="宋体" w:cs="宋体"/>
                <w:i w:val="0"/>
                <w:iCs w:val="0"/>
                <w:color w:val="000000"/>
                <w:sz w:val="20"/>
                <w:szCs w:val="20"/>
                <w:u w:val="none"/>
              </w:rPr>
            </w:pPr>
          </w:p>
        </w:tc>
        <w:tc>
          <w:tcPr>
            <w:tcW w:w="465" w:type="dxa"/>
            <w:tcBorders>
              <w:top w:val="nil"/>
              <w:left w:val="nil"/>
              <w:bottom w:val="nil"/>
              <w:right w:val="nil"/>
            </w:tcBorders>
            <w:shd w:val="clear" w:color="auto" w:fill="auto"/>
            <w:vAlign w:val="center"/>
          </w:tcPr>
          <w:p w14:paraId="2440D5BE">
            <w:pPr>
              <w:rPr>
                <w:rFonts w:hint="eastAsia" w:ascii="宋体" w:hAnsi="宋体" w:eastAsia="宋体" w:cs="宋体"/>
                <w:i w:val="0"/>
                <w:iCs w:val="0"/>
                <w:color w:val="000000"/>
                <w:sz w:val="20"/>
                <w:szCs w:val="20"/>
                <w:u w:val="none"/>
              </w:rPr>
            </w:pPr>
          </w:p>
        </w:tc>
        <w:tc>
          <w:tcPr>
            <w:tcW w:w="675" w:type="dxa"/>
            <w:tcBorders>
              <w:top w:val="nil"/>
              <w:left w:val="nil"/>
              <w:bottom w:val="nil"/>
              <w:right w:val="nil"/>
            </w:tcBorders>
            <w:shd w:val="clear" w:color="auto" w:fill="auto"/>
            <w:vAlign w:val="center"/>
          </w:tcPr>
          <w:p w14:paraId="673781D9">
            <w:pPr>
              <w:rPr>
                <w:rFonts w:hint="eastAsia" w:ascii="宋体" w:hAnsi="宋体" w:eastAsia="宋体" w:cs="宋体"/>
                <w:i w:val="0"/>
                <w:iCs w:val="0"/>
                <w:color w:val="000000"/>
                <w:sz w:val="20"/>
                <w:szCs w:val="20"/>
                <w:u w:val="none"/>
              </w:rPr>
            </w:pPr>
          </w:p>
        </w:tc>
        <w:tc>
          <w:tcPr>
            <w:tcW w:w="660" w:type="dxa"/>
            <w:tcBorders>
              <w:top w:val="nil"/>
              <w:left w:val="nil"/>
              <w:bottom w:val="nil"/>
              <w:right w:val="nil"/>
            </w:tcBorders>
            <w:shd w:val="clear" w:color="auto" w:fill="auto"/>
            <w:vAlign w:val="center"/>
          </w:tcPr>
          <w:p w14:paraId="1026B7C3">
            <w:pPr>
              <w:jc w:val="center"/>
              <w:rPr>
                <w:rFonts w:hint="eastAsia" w:ascii="仿宋_GB2312" w:hAnsi="宋体" w:eastAsia="仿宋_GB2312" w:cs="仿宋_GB2312"/>
                <w:i w:val="0"/>
                <w:iCs w:val="0"/>
                <w:color w:val="000000"/>
                <w:sz w:val="20"/>
                <w:szCs w:val="20"/>
                <w:u w:val="none"/>
              </w:rPr>
            </w:pPr>
          </w:p>
        </w:tc>
        <w:tc>
          <w:tcPr>
            <w:tcW w:w="1665" w:type="dxa"/>
            <w:tcBorders>
              <w:top w:val="nil"/>
              <w:left w:val="nil"/>
              <w:bottom w:val="nil"/>
              <w:right w:val="nil"/>
            </w:tcBorders>
            <w:shd w:val="clear" w:color="auto" w:fill="auto"/>
            <w:vAlign w:val="center"/>
          </w:tcPr>
          <w:p w14:paraId="44BD59CD">
            <w:pPr>
              <w:jc w:val="center"/>
              <w:rPr>
                <w:rFonts w:hint="eastAsia" w:ascii="仿宋_GB2312" w:hAnsi="宋体" w:eastAsia="仿宋_GB2312" w:cs="仿宋_GB2312"/>
                <w:i w:val="0"/>
                <w:iCs w:val="0"/>
                <w:color w:val="000000"/>
                <w:sz w:val="20"/>
                <w:szCs w:val="20"/>
                <w:u w:val="none"/>
              </w:rPr>
            </w:pPr>
          </w:p>
        </w:tc>
        <w:tc>
          <w:tcPr>
            <w:tcW w:w="1050" w:type="dxa"/>
            <w:tcBorders>
              <w:top w:val="nil"/>
              <w:left w:val="nil"/>
              <w:bottom w:val="nil"/>
              <w:right w:val="nil"/>
            </w:tcBorders>
            <w:shd w:val="clear" w:color="auto" w:fill="auto"/>
            <w:vAlign w:val="center"/>
          </w:tcPr>
          <w:p w14:paraId="7D379A42">
            <w:pPr>
              <w:jc w:val="center"/>
              <w:rPr>
                <w:rFonts w:hint="eastAsia" w:ascii="仿宋_GB2312" w:hAnsi="宋体" w:eastAsia="仿宋_GB2312" w:cs="仿宋_GB2312"/>
                <w:i w:val="0"/>
                <w:iCs w:val="0"/>
                <w:color w:val="000000"/>
                <w:sz w:val="20"/>
                <w:szCs w:val="20"/>
                <w:u w:val="none"/>
              </w:rPr>
            </w:pPr>
          </w:p>
        </w:tc>
        <w:tc>
          <w:tcPr>
            <w:tcW w:w="1875" w:type="dxa"/>
            <w:tcBorders>
              <w:top w:val="nil"/>
              <w:left w:val="nil"/>
              <w:bottom w:val="nil"/>
              <w:right w:val="nil"/>
            </w:tcBorders>
            <w:shd w:val="clear" w:color="auto" w:fill="auto"/>
            <w:vAlign w:val="center"/>
          </w:tcPr>
          <w:p w14:paraId="77FB3486">
            <w:pPr>
              <w:jc w:val="center"/>
              <w:rPr>
                <w:rFonts w:hint="eastAsia" w:ascii="仿宋_GB2312" w:hAnsi="宋体" w:eastAsia="仿宋_GB2312" w:cs="仿宋_GB2312"/>
                <w:i w:val="0"/>
                <w:iCs w:val="0"/>
                <w:color w:val="000000"/>
                <w:sz w:val="20"/>
                <w:szCs w:val="20"/>
                <w:u w:val="none"/>
              </w:rPr>
            </w:pPr>
          </w:p>
        </w:tc>
        <w:tc>
          <w:tcPr>
            <w:tcW w:w="975" w:type="dxa"/>
            <w:tcBorders>
              <w:top w:val="nil"/>
              <w:left w:val="nil"/>
              <w:bottom w:val="nil"/>
              <w:right w:val="nil"/>
            </w:tcBorders>
            <w:shd w:val="clear" w:color="auto" w:fill="auto"/>
            <w:vAlign w:val="center"/>
          </w:tcPr>
          <w:p w14:paraId="668641F9">
            <w:pPr>
              <w:jc w:val="center"/>
              <w:rPr>
                <w:rFonts w:hint="eastAsia" w:ascii="仿宋_GB2312" w:hAnsi="宋体" w:eastAsia="仿宋_GB2312" w:cs="仿宋_GB2312"/>
                <w:i w:val="0"/>
                <w:iCs w:val="0"/>
                <w:color w:val="000000"/>
                <w:sz w:val="20"/>
                <w:szCs w:val="20"/>
                <w:u w:val="none"/>
              </w:rPr>
            </w:pPr>
          </w:p>
        </w:tc>
        <w:tc>
          <w:tcPr>
            <w:tcW w:w="540" w:type="dxa"/>
            <w:tcBorders>
              <w:top w:val="nil"/>
              <w:left w:val="nil"/>
              <w:bottom w:val="nil"/>
              <w:right w:val="nil"/>
            </w:tcBorders>
            <w:shd w:val="clear" w:color="auto" w:fill="auto"/>
            <w:vAlign w:val="center"/>
          </w:tcPr>
          <w:p w14:paraId="1E0A797A">
            <w:pPr>
              <w:jc w:val="center"/>
              <w:rPr>
                <w:rFonts w:hint="eastAsia" w:ascii="仿宋_GB2312" w:hAnsi="宋体" w:eastAsia="仿宋_GB2312" w:cs="仿宋_GB2312"/>
                <w:i w:val="0"/>
                <w:iCs w:val="0"/>
                <w:color w:val="000000"/>
                <w:sz w:val="20"/>
                <w:szCs w:val="20"/>
                <w:u w:val="none"/>
              </w:rPr>
            </w:pPr>
          </w:p>
        </w:tc>
      </w:tr>
      <w:tr w14:paraId="7CA7E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870" w:type="dxa"/>
            <w:gridSpan w:val="5"/>
            <w:tcBorders>
              <w:top w:val="nil"/>
              <w:left w:val="nil"/>
              <w:bottom w:val="nil"/>
              <w:right w:val="nil"/>
            </w:tcBorders>
            <w:shd w:val="clear" w:color="auto" w:fill="auto"/>
            <w:vAlign w:val="center"/>
          </w:tcPr>
          <w:p w14:paraId="0F44A27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单位负责人：黄杨林</w:t>
            </w:r>
          </w:p>
        </w:tc>
        <w:tc>
          <w:tcPr>
            <w:tcW w:w="4440" w:type="dxa"/>
            <w:gridSpan w:val="4"/>
            <w:tcBorders>
              <w:top w:val="nil"/>
              <w:left w:val="nil"/>
              <w:bottom w:val="nil"/>
              <w:right w:val="nil"/>
            </w:tcBorders>
            <w:shd w:val="clear" w:color="auto" w:fill="auto"/>
            <w:vAlign w:val="center"/>
          </w:tcPr>
          <w:p w14:paraId="7E52286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填报人： 罗冬意    </w:t>
            </w:r>
          </w:p>
        </w:tc>
      </w:tr>
      <w:tr w14:paraId="05EFE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310" w:type="dxa"/>
            <w:gridSpan w:val="9"/>
            <w:tcBorders>
              <w:top w:val="nil"/>
              <w:left w:val="nil"/>
              <w:bottom w:val="nil"/>
              <w:right w:val="nil"/>
            </w:tcBorders>
            <w:shd w:val="clear" w:color="auto" w:fill="auto"/>
            <w:vAlign w:val="bottom"/>
          </w:tcPr>
          <w:p w14:paraId="0B97ECDB">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注：1、此表一式四份，经财政部门审核后，单位自存一份，归口业务股室、绩效评价股、预算股各存一份。</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 xml:space="preserve">    2、本表上报时须附部门绩效目标制定依据。</w:t>
            </w:r>
          </w:p>
        </w:tc>
      </w:tr>
    </w:tbl>
    <w:p w14:paraId="09BADFC2">
      <w:pPr>
        <w:rPr>
          <w:highlight w:val="none"/>
        </w:rPr>
      </w:pPr>
    </w:p>
    <w:sectPr>
      <w:pgSz w:w="11906" w:h="16838"/>
      <w:pgMar w:top="1440" w:right="1800" w:bottom="1440" w:left="1800" w:header="851" w:footer="992" w:gutter="0"/>
      <w:pgBorders w:offsetFrom="page">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Tc4YWYxMTUzOTg0NzQ5ZWY4NmNmMmU1NzNiNTEifQ=="/>
  </w:docVars>
  <w:rsids>
    <w:rsidRoot w:val="186C045A"/>
    <w:rsid w:val="186C045A"/>
    <w:rsid w:val="250C32D4"/>
    <w:rsid w:val="25DC0296"/>
    <w:rsid w:val="3AF41349"/>
    <w:rsid w:val="484A23E2"/>
    <w:rsid w:val="4C825DA1"/>
    <w:rsid w:val="64460BA0"/>
    <w:rsid w:val="64E84D1C"/>
    <w:rsid w:val="69895E3C"/>
    <w:rsid w:val="6DD51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200" w:firstLineChars="200"/>
    </w:pPr>
  </w:style>
  <w:style w:type="character" w:customStyle="1" w:styleId="5">
    <w:name w:val="font01"/>
    <w:basedOn w:val="4"/>
    <w:qFormat/>
    <w:uiPriority w:val="0"/>
    <w:rPr>
      <w:rFonts w:hint="eastAsia" w:ascii="宋体" w:hAnsi="宋体" w:eastAsia="宋体" w:cs="宋体"/>
      <w:color w:val="000000"/>
      <w:sz w:val="24"/>
      <w:szCs w:val="24"/>
      <w:u w:val="none"/>
    </w:rPr>
  </w:style>
  <w:style w:type="character" w:customStyle="1" w:styleId="6">
    <w:name w:val="font31"/>
    <w:basedOn w:val="4"/>
    <w:qFormat/>
    <w:uiPriority w:val="0"/>
    <w:rPr>
      <w:rFonts w:hint="eastAsia" w:ascii="宋体" w:hAnsi="宋体" w:eastAsia="宋体" w:cs="宋体"/>
      <w:color w:val="333333"/>
      <w:sz w:val="21"/>
      <w:szCs w:val="21"/>
      <w:u w:val="none"/>
    </w:rPr>
  </w:style>
  <w:style w:type="character" w:customStyle="1" w:styleId="7">
    <w:name w:val="font41"/>
    <w:basedOn w:val="4"/>
    <w:qFormat/>
    <w:uiPriority w:val="0"/>
    <w:rPr>
      <w:rFonts w:hint="eastAsia" w:ascii="宋体" w:hAnsi="宋体" w:eastAsia="宋体" w:cs="宋体"/>
      <w:color w:val="000000"/>
      <w:sz w:val="22"/>
      <w:szCs w:val="22"/>
      <w:u w:val="none"/>
    </w:rPr>
  </w:style>
  <w:style w:type="character" w:customStyle="1" w:styleId="8">
    <w:name w:val="font61"/>
    <w:basedOn w:val="4"/>
    <w:qFormat/>
    <w:uiPriority w:val="0"/>
    <w:rPr>
      <w:rFonts w:hint="eastAsia" w:ascii="宋体" w:hAnsi="宋体" w:eastAsia="宋体" w:cs="宋体"/>
      <w:color w:val="000000"/>
      <w:sz w:val="24"/>
      <w:szCs w:val="24"/>
      <w:u w:val="none"/>
    </w:rPr>
  </w:style>
  <w:style w:type="character" w:customStyle="1" w:styleId="9">
    <w:name w:val="font71"/>
    <w:basedOn w:val="4"/>
    <w:qFormat/>
    <w:uiPriority w:val="0"/>
    <w:rPr>
      <w:rFonts w:hint="eastAsia" w:ascii="宋体" w:hAnsi="宋体" w:eastAsia="宋体" w:cs="宋体"/>
      <w:color w:val="000000"/>
      <w:sz w:val="18"/>
      <w:szCs w:val="18"/>
      <w:u w:val="none"/>
    </w:rPr>
  </w:style>
  <w:style w:type="character" w:customStyle="1" w:styleId="10">
    <w:name w:val="font51"/>
    <w:basedOn w:val="4"/>
    <w:qFormat/>
    <w:uiPriority w:val="0"/>
    <w:rPr>
      <w:rFonts w:hint="default" w:ascii="Calibri" w:hAnsi="Calibri" w:cs="Calibri"/>
      <w:color w:val="000000"/>
      <w:sz w:val="24"/>
      <w:szCs w:val="24"/>
      <w:u w:val="none"/>
    </w:rPr>
  </w:style>
  <w:style w:type="character" w:customStyle="1" w:styleId="11">
    <w:name w:val="font21"/>
    <w:basedOn w:val="4"/>
    <w:uiPriority w:val="0"/>
    <w:rPr>
      <w:rFonts w:hint="default" w:ascii="Calibri" w:hAnsi="Calibri" w:cs="Calibri"/>
      <w:color w:val="000000"/>
      <w:sz w:val="24"/>
      <w:szCs w:val="24"/>
      <w:u w:val="none"/>
    </w:rPr>
  </w:style>
  <w:style w:type="character" w:customStyle="1" w:styleId="12">
    <w:name w:val="font11"/>
    <w:basedOn w:val="4"/>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32</Pages>
  <Words>10377</Words>
  <Characters>13035</Characters>
  <Lines>0</Lines>
  <Paragraphs>0</Paragraphs>
  <TotalTime>37</TotalTime>
  <ScaleCrop>false</ScaleCrop>
  <LinksUpToDate>false</LinksUpToDate>
  <CharactersWithSpaces>13841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2024-08-05T13:06:00Z</dcterms:created>
  <dc:creator>WPS_1641776830</dc:creator>
  <cp:lastModifiedBy>WPS_1641776830</cp:lastModifiedBy>
  <dcterms:modified xsi:type="dcterms:W3CDTF">2024-08-27T11:36:56Z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EAF2FE4B636D4EEA9A8D539D341E93E3_13</vt:lpwstr>
  </property>
</Properties>
</file>