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微软雅黑" w:hAnsi="微软雅黑" w:eastAsia="微软雅黑" w:cs="微软雅黑"/>
          <w:bCs/>
          <w:sz w:val="44"/>
          <w:szCs w:val="44"/>
        </w:rPr>
      </w:pPr>
      <w:r>
        <w:rPr>
          <w:rFonts w:hint="eastAsia" w:ascii="微软雅黑" w:hAnsi="微软雅黑" w:eastAsia="微软雅黑" w:cs="微软雅黑"/>
          <w:sz w:val="44"/>
          <w:szCs w:val="44"/>
        </w:rPr>
        <w:t>湘潭县</w:t>
      </w:r>
      <w:r>
        <w:rPr>
          <w:rFonts w:hint="eastAsia" w:ascii="微软雅黑" w:hAnsi="微软雅黑" w:eastAsia="微软雅黑" w:cs="微软雅黑"/>
          <w:sz w:val="44"/>
          <w:szCs w:val="44"/>
          <w:lang w:eastAsia="zh-CN"/>
        </w:rPr>
        <w:t>审计局</w:t>
      </w:r>
      <w:r>
        <w:rPr>
          <w:rFonts w:hint="eastAsia" w:ascii="微软雅黑" w:hAnsi="微软雅黑" w:eastAsia="微软雅黑" w:cs="微软雅黑"/>
          <w:sz w:val="44"/>
          <w:szCs w:val="44"/>
          <w:lang w:val="en-US" w:eastAsia="zh-CN"/>
        </w:rPr>
        <w:t>2023年度</w:t>
      </w:r>
      <w:r>
        <w:rPr>
          <w:rFonts w:hint="eastAsia" w:ascii="微软雅黑" w:hAnsi="微软雅黑" w:eastAsia="微软雅黑" w:cs="微软雅黑"/>
          <w:sz w:val="44"/>
          <w:szCs w:val="44"/>
          <w:lang w:eastAsia="zh-CN"/>
        </w:rPr>
        <w:t>政府购买</w:t>
      </w:r>
      <w:r>
        <w:rPr>
          <w:rFonts w:hint="eastAsia" w:ascii="微软雅黑" w:hAnsi="微软雅黑" w:eastAsia="微软雅黑" w:cs="微软雅黑"/>
          <w:bCs/>
          <w:sz w:val="44"/>
          <w:szCs w:val="44"/>
        </w:rPr>
        <w:t>项目</w:t>
      </w:r>
    </w:p>
    <w:p>
      <w:pPr>
        <w:spacing w:line="576" w:lineRule="exact"/>
        <w:jc w:val="center"/>
        <w:rPr>
          <w:rFonts w:hint="eastAsia" w:ascii="微软雅黑" w:hAnsi="微软雅黑" w:eastAsia="微软雅黑" w:cs="微软雅黑"/>
          <w:sz w:val="44"/>
          <w:szCs w:val="44"/>
        </w:rPr>
      </w:pPr>
      <w:r>
        <w:rPr>
          <w:rFonts w:hint="eastAsia" w:ascii="微软雅黑" w:hAnsi="微软雅黑" w:eastAsia="微软雅黑" w:cs="微软雅黑"/>
          <w:bCs/>
          <w:sz w:val="44"/>
          <w:szCs w:val="44"/>
        </w:rPr>
        <w:t>绩效</w:t>
      </w:r>
      <w:r>
        <w:rPr>
          <w:rFonts w:hint="eastAsia" w:ascii="微软雅黑" w:hAnsi="微软雅黑" w:eastAsia="微软雅黑" w:cs="微软雅黑"/>
          <w:bCs/>
          <w:sz w:val="44"/>
          <w:szCs w:val="44"/>
          <w:lang w:eastAsia="zh-CN"/>
        </w:rPr>
        <w:t>评价</w:t>
      </w:r>
      <w:r>
        <w:rPr>
          <w:rFonts w:hint="eastAsia" w:ascii="微软雅黑" w:hAnsi="微软雅黑" w:eastAsia="微软雅黑" w:cs="微软雅黑"/>
          <w:bCs/>
          <w:sz w:val="44"/>
          <w:szCs w:val="44"/>
        </w:rPr>
        <w:t>报</w:t>
      </w:r>
      <w:bookmarkStart w:id="0" w:name="_GoBack"/>
      <w:bookmarkEnd w:id="0"/>
      <w:r>
        <w:rPr>
          <w:rFonts w:hint="eastAsia" w:ascii="微软雅黑" w:hAnsi="微软雅黑" w:eastAsia="微软雅黑" w:cs="微软雅黑"/>
          <w:bCs/>
          <w:sz w:val="44"/>
          <w:szCs w:val="44"/>
        </w:rPr>
        <w:t>告</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项目名称</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rPr>
              <w:t>湘潭县</w:t>
            </w:r>
            <w:r>
              <w:rPr>
                <w:rFonts w:hint="eastAsia" w:ascii="仿宋" w:hAnsi="仿宋" w:eastAsia="仿宋" w:cs="微软雅黑"/>
                <w:szCs w:val="32"/>
                <w:lang w:eastAsia="zh-CN"/>
              </w:rPr>
              <w:t>审计局政府购买</w:t>
            </w:r>
            <w:r>
              <w:rPr>
                <w:rFonts w:hint="eastAsia" w:ascii="仿宋" w:hAnsi="仿宋" w:eastAsia="仿宋" w:cs="微软雅黑"/>
                <w:bCs/>
                <w:szCs w:val="32"/>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项目金额</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lang w:val="en-US" w:eastAsia="zh-CN"/>
              </w:rPr>
              <w:t>58.80</w:t>
            </w:r>
            <w:r>
              <w:rPr>
                <w:rFonts w:hint="eastAsia" w:ascii="仿宋" w:hAnsi="仿宋" w:eastAsia="仿宋" w:cs="微软雅黑"/>
                <w:szCs w:val="3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主管部门</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rPr>
              <w:t>湘潭县</w:t>
            </w:r>
            <w:r>
              <w:rPr>
                <w:rFonts w:hint="eastAsia" w:ascii="仿宋" w:hAnsi="仿宋" w:eastAsia="仿宋" w:cs="微软雅黑"/>
                <w:szCs w:val="32"/>
                <w:lang w:eastAsia="zh-CN"/>
              </w:rPr>
              <w:t>审计</w:t>
            </w:r>
            <w:r>
              <w:rPr>
                <w:rFonts w:hint="eastAsia" w:ascii="仿宋" w:hAnsi="仿宋" w:eastAsia="仿宋" w:cs="微软雅黑"/>
                <w:szCs w:val="32"/>
              </w:rPr>
              <w:t>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项目实施单位</w:t>
            </w:r>
          </w:p>
        </w:tc>
        <w:tc>
          <w:tcPr>
            <w:tcW w:w="6166" w:type="dxa"/>
            <w:vAlign w:val="center"/>
          </w:tcPr>
          <w:p>
            <w:pPr>
              <w:spacing w:line="576" w:lineRule="exact"/>
              <w:jc w:val="center"/>
              <w:rPr>
                <w:rFonts w:hint="eastAsia" w:ascii="仿宋" w:hAnsi="仿宋" w:eastAsia="仿宋" w:cs="微软雅黑"/>
                <w:szCs w:val="32"/>
                <w:lang w:eastAsia="zh-CN"/>
              </w:rPr>
            </w:pPr>
            <w:r>
              <w:rPr>
                <w:rFonts w:hint="eastAsia" w:ascii="仿宋" w:hAnsi="仿宋" w:eastAsia="仿宋" w:cs="微软雅黑"/>
                <w:szCs w:val="32"/>
              </w:rPr>
              <w:t>湘潭县</w:t>
            </w:r>
            <w:r>
              <w:rPr>
                <w:rFonts w:hint="eastAsia" w:ascii="仿宋" w:hAnsi="仿宋" w:eastAsia="仿宋" w:cs="微软雅黑"/>
                <w:szCs w:val="32"/>
                <w:lang w:eastAsia="zh-CN"/>
              </w:rPr>
              <w:t>审计局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微软雅黑"/>
                <w:sz w:val="24"/>
              </w:rPr>
            </w:pPr>
            <w:r>
              <w:rPr>
                <w:rFonts w:hint="eastAsia" w:ascii="仿宋" w:hAnsi="仿宋" w:eastAsia="仿宋" w:cs="微软雅黑"/>
                <w:sz w:val="24"/>
              </w:rPr>
              <w:t>评价结果</w:t>
            </w:r>
          </w:p>
        </w:tc>
        <w:tc>
          <w:tcPr>
            <w:tcW w:w="6166" w:type="dxa"/>
            <w:vAlign w:val="center"/>
          </w:tcPr>
          <w:p>
            <w:pPr>
              <w:spacing w:line="576" w:lineRule="exact"/>
              <w:jc w:val="center"/>
              <w:rPr>
                <w:rFonts w:ascii="仿宋" w:hAnsi="仿宋" w:eastAsia="仿宋" w:cs="微软雅黑"/>
                <w:szCs w:val="32"/>
              </w:rPr>
            </w:pPr>
            <w:r>
              <w:rPr>
                <w:rFonts w:hint="eastAsia" w:ascii="仿宋" w:hAnsi="仿宋" w:eastAsia="仿宋" w:cs="微软雅黑"/>
                <w:szCs w:val="32"/>
              </w:rPr>
              <w:t>项目绩效评价</w:t>
            </w:r>
            <w:r>
              <w:rPr>
                <w:rFonts w:hint="eastAsia" w:ascii="仿宋" w:hAnsi="仿宋" w:eastAsia="仿宋" w:cs="微软雅黑"/>
                <w:szCs w:val="32"/>
                <w:lang w:val="en-US" w:eastAsia="zh-CN"/>
              </w:rPr>
              <w:t>10</w:t>
            </w:r>
            <w:r>
              <w:rPr>
                <w:rFonts w:hint="eastAsia" w:ascii="仿宋" w:hAnsi="仿宋" w:eastAsia="仿宋" w:cs="微软雅黑"/>
                <w:szCs w:val="32"/>
              </w:rPr>
              <w:t>0分，等级为优。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微软雅黑"/>
                <w:sz w:val="24"/>
              </w:rPr>
            </w:pPr>
            <w:r>
              <w:rPr>
                <w:rFonts w:hint="eastAsia" w:ascii="仿宋" w:hAnsi="仿宋" w:eastAsia="仿宋" w:cs="微软雅黑"/>
                <w:sz w:val="24"/>
              </w:rPr>
              <w:t>项目基本情况</w:t>
            </w:r>
          </w:p>
        </w:tc>
        <w:tc>
          <w:tcPr>
            <w:tcW w:w="6166" w:type="dxa"/>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一、项目概况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（一）项目基本情况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1．湘潭县审计局负责审计购买社会服务专项经费的立项、申报和管理工作。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2．根据《湘潭县政府购买社会审计服务管理办法（试行）》及本地收入水平、工作任务的繁重程度进行项目的申报。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3．根据《湘潭县政府购买社会审计服务管理办法（试行）》、《湘潭县审计局后勤管理制度》、《湘潭县审计局财务管理制度》、及《湘潭县审计内部控制制度》对项目资金进行管理。 年初批复项目经费主要用于审计局内部购买服务人员的经费。追加经费均为“一事一报”的政府投资项目审计服务费，主要用于社会中介机构完成审计任务应予支付的服务费。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4．资金分配方面，政府投资项目审计服务费按核定金额向财政实行“一事一报”，购买服务人员经费按核定标准分月发放，年终考核。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（二）项目绩效目标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1．项目主要内容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购买服务人员基本劳务费，绩效目标考核经费；实行“一事一报”的政府投资项目审计服务费用。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2．通过项目的实施，保证政府投资项目审计工作顺利开展，保证在协议期内完成项目审计工作。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微软雅黑"/>
                <w:szCs w:val="32"/>
              </w:rPr>
            </w:pPr>
            <w:r>
              <w:rPr>
                <w:rFonts w:hint="eastAsia" w:ascii="仿宋" w:hAnsi="仿宋" w:eastAsia="仿宋" w:cs="微软雅黑"/>
                <w:b w:val="0"/>
                <w:bCs/>
                <w:szCs w:val="32"/>
              </w:rPr>
              <w:t>3．申报内容与实际相符，申报目标合理可行。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微软雅黑"/>
                <w:sz w:val="24"/>
              </w:rPr>
            </w:pPr>
            <w:r>
              <w:rPr>
                <w:rFonts w:hint="eastAsia" w:ascii="仿宋" w:hAnsi="仿宋" w:eastAsia="仿宋" w:cs="微软雅黑"/>
                <w:sz w:val="24"/>
              </w:rPr>
              <w:t>项目主要绩效</w:t>
            </w:r>
          </w:p>
        </w:tc>
        <w:tc>
          <w:tcPr>
            <w:tcW w:w="6166" w:type="dxa"/>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lang w:eastAsia="zh-CN"/>
              </w:rPr>
              <w:t>一</w:t>
            </w:r>
            <w:r>
              <w:rPr>
                <w:rFonts w:hint="eastAsia" w:ascii="仿宋" w:hAnsi="仿宋" w:eastAsia="仿宋" w:cs="微软雅黑"/>
                <w:b w:val="0"/>
                <w:bCs/>
                <w:szCs w:val="32"/>
              </w:rPr>
              <w:t>、项目资金申报及使用情况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w:t>
            </w:r>
            <w:r>
              <w:rPr>
                <w:rFonts w:hint="eastAsia" w:ascii="仿宋" w:hAnsi="仿宋" w:eastAsia="仿宋" w:cs="微软雅黑"/>
                <w:b w:val="0"/>
                <w:bCs/>
                <w:szCs w:val="32"/>
                <w:lang w:eastAsia="zh-CN"/>
              </w:rPr>
              <w:t>一</w:t>
            </w:r>
            <w:r>
              <w:rPr>
                <w:rFonts w:hint="eastAsia" w:ascii="仿宋" w:hAnsi="仿宋" w:eastAsia="仿宋" w:cs="微软雅黑"/>
                <w:b w:val="0"/>
                <w:bCs/>
                <w:szCs w:val="32"/>
              </w:rPr>
              <w:t>）资金使用情况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lang w:val="en-US" w:eastAsia="zh-CN"/>
              </w:rPr>
            </w:pPr>
            <w:r>
              <w:rPr>
                <w:rFonts w:hint="eastAsia" w:ascii="仿宋" w:hAnsi="仿宋" w:eastAsia="仿宋" w:cs="微软雅黑"/>
                <w:b w:val="0"/>
                <w:bCs/>
                <w:szCs w:val="32"/>
              </w:rPr>
              <w:t>202</w:t>
            </w:r>
            <w:r>
              <w:rPr>
                <w:rFonts w:hint="eastAsia" w:ascii="仿宋" w:hAnsi="仿宋" w:eastAsia="仿宋" w:cs="微软雅黑"/>
                <w:b w:val="0"/>
                <w:bCs/>
                <w:szCs w:val="32"/>
                <w:lang w:val="en-US" w:eastAsia="zh-CN"/>
              </w:rPr>
              <w:t>3</w:t>
            </w:r>
            <w:r>
              <w:rPr>
                <w:rFonts w:hint="eastAsia" w:ascii="仿宋" w:hAnsi="仿宋" w:eastAsia="仿宋" w:cs="微软雅黑"/>
                <w:b w:val="0"/>
                <w:bCs/>
                <w:szCs w:val="32"/>
              </w:rPr>
              <w:t>年年初</w:t>
            </w:r>
            <w:r>
              <w:rPr>
                <w:rFonts w:hint="eastAsia" w:ascii="仿宋" w:hAnsi="仿宋" w:eastAsia="仿宋" w:cs="微软雅黑"/>
                <w:b w:val="0"/>
                <w:bCs/>
                <w:szCs w:val="32"/>
                <w:lang w:eastAsia="zh-CN"/>
              </w:rPr>
              <w:t>预算数</w:t>
            </w:r>
            <w:r>
              <w:rPr>
                <w:rFonts w:hint="eastAsia" w:ascii="仿宋" w:hAnsi="仿宋" w:eastAsia="仿宋" w:cs="微软雅黑"/>
                <w:b w:val="0"/>
                <w:bCs/>
                <w:szCs w:val="32"/>
                <w:lang w:val="en-US" w:eastAsia="zh-CN"/>
              </w:rPr>
              <w:t>200万元，调整后预算数58.80万元。2023年支出58.80万元，完成预算100%。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w:t>
            </w:r>
            <w:r>
              <w:rPr>
                <w:rFonts w:hint="eastAsia" w:ascii="仿宋" w:hAnsi="仿宋" w:eastAsia="仿宋" w:cs="微软雅黑"/>
                <w:b w:val="0"/>
                <w:bCs/>
                <w:szCs w:val="32"/>
                <w:lang w:eastAsia="zh-CN"/>
              </w:rPr>
              <w:t>二</w:t>
            </w:r>
            <w:r>
              <w:rPr>
                <w:rFonts w:hint="eastAsia" w:ascii="仿宋" w:hAnsi="仿宋" w:eastAsia="仿宋" w:cs="微软雅黑"/>
                <w:b w:val="0"/>
                <w:bCs/>
                <w:szCs w:val="32"/>
              </w:rPr>
              <w:t>）项目财务管理情况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与项目实施相关的财务管理制度健全，严格执行财务管理制度，账务处理及时，会计核算规范。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lang w:eastAsia="zh-CN"/>
              </w:rPr>
              <w:t>二</w:t>
            </w:r>
            <w:r>
              <w:rPr>
                <w:rFonts w:hint="eastAsia" w:ascii="仿宋" w:hAnsi="仿宋" w:eastAsia="仿宋" w:cs="微软雅黑"/>
                <w:b w:val="0"/>
                <w:bCs/>
                <w:szCs w:val="32"/>
              </w:rPr>
              <w:t>、项目实施及管理情况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（一）项目组织架构及实施流程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用于社会中介机构完成审计任务的审计服务费由局机关与中介机构签定委托合同，审计结束经审核合格后，将相关资料报财政局，通过“一事一报”的方式，财政将单个项目的审计服务费下达到我局，由我局将项目服务费转给中介机构；内部购买服务人员的经费由财务科每月按时按标准将基本劳务费转入劳务派遣公司，由劳务派遣公司发放到个人，年终由局里组织专门人员对其进行考核，按考核结果将绩效部分再转入劳务派遣公司，由劳务派遣公司发放到个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二）项目管理情况。根据《湘潭县政府购买社会审计服务管理办法（试行）》、《湘潭县审计局后勤管理制度》、《湘潭县审计局财务管理制度》、及《湘潭县审计内部控制制度》对项目资金进行管理，大型政府投资项目审计服务费先进行政府采购，然后再按流程进行申报和结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三）项目监管情况。项目实施过程中，由相关业务科室对政府投资项目审计服务情况进行实时跟踪，监督项目实施进度，对内部购买服务人员进行定时与不定时考核相结合。通过以上措施，项目实现的效果较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lang w:eastAsia="zh-CN"/>
              </w:rPr>
              <w:t>三</w:t>
            </w:r>
            <w:r>
              <w:rPr>
                <w:rFonts w:hint="eastAsia" w:ascii="仿宋" w:hAnsi="仿宋" w:eastAsia="仿宋" w:cs="微软雅黑"/>
                <w:b w:val="0"/>
                <w:bCs/>
                <w:szCs w:val="32"/>
              </w:rPr>
              <w:t>、目标及绩效完成情况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（一）目标任务完成情况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1.目标任务量完成情况。“一事一报”项目已全部实施，内部购买服务人员服务经也已实施完成。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2.目标质量完成情况。项目实际完成质量较好。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3.目标进度完成情况。进度达到100%。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微软雅黑"/>
                <w:b w:val="0"/>
                <w:bCs/>
                <w:szCs w:val="32"/>
              </w:rPr>
            </w:pPr>
            <w:r>
              <w:rPr>
                <w:rFonts w:hint="eastAsia" w:ascii="仿宋" w:hAnsi="仿宋" w:eastAsia="仿宋" w:cs="微软雅黑"/>
                <w:b w:val="0"/>
                <w:bCs/>
                <w:szCs w:val="32"/>
              </w:rPr>
              <w:t>（二）项目效益情况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微软雅黑"/>
                <w:szCs w:val="32"/>
              </w:rPr>
            </w:pPr>
            <w:r>
              <w:rPr>
                <w:rFonts w:hint="eastAsia" w:ascii="仿宋" w:hAnsi="仿宋" w:eastAsia="仿宋" w:cs="微软雅黑"/>
                <w:b w:val="0"/>
                <w:bCs/>
                <w:szCs w:val="32"/>
              </w:rPr>
              <w:t>通过项目实施，节约了财政资金，社会反响较好，服务对象满意。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微软雅黑"/>
                <w:sz w:val="24"/>
              </w:rPr>
            </w:pPr>
            <w:r>
              <w:rPr>
                <w:rFonts w:hint="eastAsia" w:ascii="仿宋" w:hAnsi="仿宋" w:eastAsia="仿宋" w:cs="微软雅黑"/>
                <w:sz w:val="24"/>
              </w:rPr>
              <w:t>存在的问题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微软雅黑"/>
                <w:szCs w:val="32"/>
              </w:rPr>
            </w:pPr>
            <w:r>
              <w:rPr>
                <w:rFonts w:hint="eastAsia" w:ascii="仿宋" w:hAnsi="仿宋" w:eastAsia="仿宋" w:cs="微软雅黑"/>
                <w:szCs w:val="32"/>
                <w:lang w:val="en-US" w:eastAsia="zh-CN"/>
              </w:rPr>
              <w:t>项目资金预算时间较长，支付进度有待提高。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微软雅黑"/>
                <w:sz w:val="24"/>
              </w:rPr>
            </w:pPr>
            <w:r>
              <w:rPr>
                <w:rFonts w:hint="eastAsia" w:ascii="仿宋" w:hAnsi="仿宋" w:eastAsia="仿宋" w:cs="微软雅黑"/>
                <w:sz w:val="24"/>
              </w:rPr>
              <w:t>改进措施</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微软雅黑"/>
                <w:szCs w:val="32"/>
              </w:rPr>
            </w:pPr>
            <w:r>
              <w:rPr>
                <w:rFonts w:hint="eastAsia" w:ascii="宋体" w:hAnsi="宋体" w:eastAsia="仿宋_GB2312"/>
                <w:sz w:val="24"/>
              </w:rPr>
              <w:t>将加快支付进度，保证项目顺利实施。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微软雅黑"/>
                <w:sz w:val="24"/>
              </w:rPr>
            </w:pPr>
            <w:r>
              <w:rPr>
                <w:rFonts w:hint="eastAsia" w:ascii="仿宋" w:hAnsi="仿宋" w:eastAsia="仿宋" w:cs="微软雅黑"/>
                <w:sz w:val="24"/>
              </w:rPr>
              <w:t>其他需要说明问题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微软雅黑"/>
                <w:szCs w:val="3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0D2065D4-009E-4376-B3F9-CC26FB104FCF}"/>
  </w:font>
  <w:font w:name="仿宋_GB2312">
    <w:panose1 w:val="02010609030101010101"/>
    <w:charset w:val="86"/>
    <w:family w:val="modern"/>
    <w:pitch w:val="default"/>
    <w:sig w:usb0="00000001" w:usb1="080E0000" w:usb2="00000000" w:usb3="00000000" w:csb0="00040000" w:csb1="00000000"/>
    <w:embedRegular r:id="rId2" w:fontKey="{392029B5-D70C-4938-9F08-01D25E154710}"/>
  </w:font>
  <w:font w:name="微软雅黑">
    <w:panose1 w:val="020B0503020204020204"/>
    <w:charset w:val="86"/>
    <w:family w:val="auto"/>
    <w:pitch w:val="default"/>
    <w:sig w:usb0="80000287" w:usb1="280F3C52" w:usb2="00000016" w:usb3="00000000" w:csb0="0004001F" w:csb1="00000000"/>
    <w:embedRegular r:id="rId3" w:fontKey="{2D033D82-6665-47FF-870E-6E0504EDF4F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3NGYxZjQwYzE4OGZmOWUxYjA0MDIzNzE3ZWExN2QifQ=="/>
  </w:docVars>
  <w:rsids>
    <w:rsidRoot w:val="00AE59DC"/>
    <w:rsid w:val="000B0316"/>
    <w:rsid w:val="001D71AE"/>
    <w:rsid w:val="005E2E82"/>
    <w:rsid w:val="00AE59DC"/>
    <w:rsid w:val="00CF3C95"/>
    <w:rsid w:val="00D10322"/>
    <w:rsid w:val="00F501B6"/>
    <w:rsid w:val="07CA173E"/>
    <w:rsid w:val="0C475D37"/>
    <w:rsid w:val="0D8A06E0"/>
    <w:rsid w:val="0F834DB8"/>
    <w:rsid w:val="27B42318"/>
    <w:rsid w:val="27DC427A"/>
    <w:rsid w:val="2B046E71"/>
    <w:rsid w:val="34B149A8"/>
    <w:rsid w:val="3DD31459"/>
    <w:rsid w:val="47BB36B5"/>
    <w:rsid w:val="4DCD6AB9"/>
    <w:rsid w:val="5EF54663"/>
    <w:rsid w:val="704356A7"/>
    <w:rsid w:val="7C4D0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 w:type="paragraph" w:customStyle="1" w:styleId="9">
    <w:name w:val="无间隔1"/>
    <w:qFormat/>
    <w:uiPriority w:val="0"/>
    <w:pPr>
      <w:widowControl w:val="0"/>
      <w:jc w:val="both"/>
    </w:pPr>
    <w:rPr>
      <w:rFonts w:ascii="Calibri" w:hAnsi="Calibri" w:eastAsia="宋体" w:cs="Times New Roman"/>
      <w:kern w:val="2"/>
      <w:sz w:val="21"/>
      <w:szCs w:val="22"/>
      <w:lang w:val="en-US" w:eastAsia="zh-CN" w:bidi="ar-SA"/>
    </w:rPr>
  </w:style>
  <w:style w:type="paragraph" w:styleId="10">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1295</Words>
  <Characters>1329</Characters>
  <Lines>23</Lines>
  <Paragraphs>6</Paragraphs>
  <TotalTime>3</TotalTime>
  <ScaleCrop>false</ScaleCrop>
  <LinksUpToDate>false</LinksUpToDate>
  <CharactersWithSpaces>1330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2018-07-20T13:17:00Z</dcterms:created>
  <dc:creator>微软中国</dc:creator>
  <cp:lastModifiedBy>LYJ</cp:lastModifiedBy>
  <dcterms:modified xsi:type="dcterms:W3CDTF">2024-07-05T08:42:46Z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8D0F36B40DEC4AD8821C9B8B1A59F410_13</vt:lpwstr>
  </property>
</Properties>
</file>