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293E" w:rsidRDefault="00F80F47">
      <w:pPr>
        <w:widowControl/>
        <w:jc w:val="left"/>
        <w:rPr>
          <w:rFonts w:ascii="仿宋_GB2312" w:eastAsia="仿宋_GB2312" w:hAnsi="仿宋_GB2312" w:cs="仿宋_GB2312"/>
          <w:b/>
          <w:bCs/>
          <w:kern w:val="0"/>
          <w:sz w:val="32"/>
          <w:szCs w:val="32"/>
        </w:rPr>
      </w:pPr>
      <w:r>
        <w:rPr>
          <w:rFonts w:ascii="黑体" w:eastAsia="黑体" w:hAnsi="黑体" w:cs="黑体" w:hint="eastAsia"/>
          <w:color w:val="000000"/>
          <w:sz w:val="32"/>
          <w:szCs w:val="32"/>
        </w:rPr>
        <w:t>附件5</w:t>
      </w:r>
    </w:p>
    <w:p w:rsidR="00DD293E" w:rsidRDefault="00F80F47">
      <w:pPr>
        <w:widowControl/>
        <w:spacing w:line="576" w:lineRule="exact"/>
        <w:jc w:val="center"/>
        <w:rPr>
          <w:rFonts w:ascii="方正小标宋_GBK" w:eastAsia="方正小标宋_GBK" w:hAnsi="方正小标宋_GBK" w:cs="方正小标宋_GBK"/>
          <w:sz w:val="36"/>
          <w:szCs w:val="36"/>
          <w:u w:val="single"/>
        </w:rPr>
      </w:pPr>
      <w:r>
        <w:rPr>
          <w:rFonts w:ascii="宋体" w:hAnsi="宋体" w:cs="仿宋_GB2312" w:hint="eastAsia"/>
          <w:b/>
          <w:bCs/>
          <w:color w:val="000000"/>
          <w:kern w:val="0"/>
          <w:sz w:val="36"/>
          <w:szCs w:val="36"/>
        </w:rPr>
        <w:t>校车补助</w:t>
      </w:r>
      <w:r w:rsidR="00DD7DBD">
        <w:rPr>
          <w:rFonts w:ascii="宋体" w:hAnsi="宋体" w:cs="仿宋_GB2312" w:hint="eastAsia"/>
          <w:b/>
          <w:bCs/>
          <w:color w:val="000000"/>
          <w:kern w:val="0"/>
          <w:sz w:val="36"/>
          <w:szCs w:val="36"/>
        </w:rPr>
        <w:t>资金</w:t>
      </w:r>
      <w:r>
        <w:rPr>
          <w:rFonts w:ascii="宋体" w:hAnsi="宋体" w:cs="仿宋_GB2312" w:hint="eastAsia"/>
          <w:b/>
          <w:bCs/>
          <w:color w:val="000000"/>
          <w:kern w:val="0"/>
          <w:sz w:val="36"/>
          <w:szCs w:val="36"/>
        </w:rPr>
        <w:t>项目支出绩效评价报告</w:t>
      </w:r>
    </w:p>
    <w:tbl>
      <w:tblPr>
        <w:tblpPr w:leftFromText="180" w:rightFromText="180" w:vertAnchor="text" w:horzAnchor="margin" w:tblpXSpec="center" w:tblpY="189"/>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67"/>
        <w:gridCol w:w="1985"/>
        <w:gridCol w:w="5670"/>
      </w:tblGrid>
      <w:tr w:rsidR="00DD293E">
        <w:trPr>
          <w:trHeight w:val="675"/>
          <w:jc w:val="center"/>
        </w:trPr>
        <w:tc>
          <w:tcPr>
            <w:tcW w:w="1567" w:type="dxa"/>
            <w:vMerge w:val="restart"/>
            <w:vAlign w:val="center"/>
          </w:tcPr>
          <w:p w:rsidR="00DD293E" w:rsidRDefault="00F80F47">
            <w:pPr>
              <w:spacing w:line="576" w:lineRule="exact"/>
              <w:jc w:val="center"/>
              <w:rPr>
                <w:rFonts w:ascii="仿宋_GB2312" w:eastAsia="仿宋_GB2312" w:hAnsi="宋体" w:cs="宋体"/>
                <w:szCs w:val="32"/>
              </w:rPr>
            </w:pPr>
            <w:r>
              <w:rPr>
                <w:rFonts w:ascii="仿宋_GB2312" w:eastAsia="仿宋_GB2312" w:hAnsi="宋体" w:cs="宋体" w:hint="eastAsia"/>
                <w:szCs w:val="32"/>
              </w:rPr>
              <w:t>部门概况</w:t>
            </w:r>
          </w:p>
        </w:tc>
        <w:tc>
          <w:tcPr>
            <w:tcW w:w="1985" w:type="dxa"/>
            <w:vAlign w:val="center"/>
          </w:tcPr>
          <w:p w:rsidR="00DD293E" w:rsidRDefault="00F80F47">
            <w:pPr>
              <w:spacing w:line="576" w:lineRule="exact"/>
              <w:jc w:val="center"/>
              <w:rPr>
                <w:rFonts w:ascii="仿宋_GB2312" w:eastAsia="仿宋_GB2312" w:hAnsi="宋体" w:cs="宋体"/>
                <w:szCs w:val="32"/>
              </w:rPr>
            </w:pPr>
            <w:r>
              <w:rPr>
                <w:rFonts w:ascii="仿宋_GB2312" w:eastAsia="仿宋_GB2312" w:hAnsi="宋体" w:cs="宋体" w:hint="eastAsia"/>
                <w:szCs w:val="32"/>
              </w:rPr>
              <w:t>专项名称</w:t>
            </w:r>
          </w:p>
        </w:tc>
        <w:tc>
          <w:tcPr>
            <w:tcW w:w="5670" w:type="dxa"/>
            <w:vAlign w:val="center"/>
          </w:tcPr>
          <w:p w:rsidR="00DD293E" w:rsidRDefault="00F80F47" w:rsidP="00DD7DBD">
            <w:pPr>
              <w:spacing w:line="576" w:lineRule="exact"/>
              <w:ind w:rightChars="419" w:right="880"/>
              <w:jc w:val="center"/>
              <w:rPr>
                <w:rFonts w:ascii="仿宋_GB2312" w:eastAsia="仿宋_GB2312" w:hAnsi="宋体" w:cs="宋体"/>
                <w:szCs w:val="32"/>
              </w:rPr>
            </w:pPr>
            <w:r>
              <w:rPr>
                <w:rFonts w:ascii="仿宋_GB2312" w:eastAsia="仿宋_GB2312" w:hAnsi="宋体" w:cs="宋体" w:hint="eastAsia"/>
                <w:szCs w:val="32"/>
              </w:rPr>
              <w:t>校车补助</w:t>
            </w:r>
            <w:r w:rsidR="00DD7DBD">
              <w:rPr>
                <w:rFonts w:ascii="仿宋_GB2312" w:eastAsia="仿宋_GB2312" w:hAnsi="宋体" w:cs="宋体" w:hint="eastAsia"/>
                <w:szCs w:val="32"/>
              </w:rPr>
              <w:t>项目资金</w:t>
            </w:r>
          </w:p>
        </w:tc>
      </w:tr>
      <w:tr w:rsidR="00DD293E">
        <w:trPr>
          <w:trHeight w:val="675"/>
          <w:jc w:val="center"/>
        </w:trPr>
        <w:tc>
          <w:tcPr>
            <w:tcW w:w="1567" w:type="dxa"/>
            <w:vMerge/>
          </w:tcPr>
          <w:p w:rsidR="00DD293E" w:rsidRDefault="00DD293E">
            <w:pPr>
              <w:spacing w:line="576" w:lineRule="exact"/>
              <w:jc w:val="center"/>
              <w:rPr>
                <w:rFonts w:ascii="仿宋_GB2312" w:eastAsia="仿宋_GB2312" w:hAnsi="宋体" w:cs="宋体"/>
                <w:szCs w:val="32"/>
              </w:rPr>
            </w:pPr>
          </w:p>
        </w:tc>
        <w:tc>
          <w:tcPr>
            <w:tcW w:w="1985" w:type="dxa"/>
            <w:vAlign w:val="center"/>
          </w:tcPr>
          <w:p w:rsidR="00DD293E" w:rsidRDefault="00F80F47">
            <w:pPr>
              <w:spacing w:line="576" w:lineRule="exact"/>
              <w:jc w:val="center"/>
              <w:rPr>
                <w:rFonts w:ascii="仿宋_GB2312" w:eastAsia="仿宋_GB2312" w:hAnsi="宋体" w:cs="宋体"/>
                <w:szCs w:val="32"/>
              </w:rPr>
            </w:pPr>
            <w:r>
              <w:rPr>
                <w:rFonts w:ascii="仿宋_GB2312" w:eastAsia="仿宋_GB2312" w:hAnsi="宋体" w:cs="宋体" w:hint="eastAsia"/>
                <w:szCs w:val="32"/>
              </w:rPr>
              <w:t>年度预算金额</w:t>
            </w:r>
          </w:p>
        </w:tc>
        <w:tc>
          <w:tcPr>
            <w:tcW w:w="5670" w:type="dxa"/>
            <w:vAlign w:val="center"/>
          </w:tcPr>
          <w:p w:rsidR="00DD293E" w:rsidRDefault="00F80F47" w:rsidP="00DD7DBD">
            <w:pPr>
              <w:spacing w:line="576" w:lineRule="exact"/>
              <w:ind w:rightChars="419" w:right="880"/>
              <w:jc w:val="center"/>
              <w:rPr>
                <w:rFonts w:ascii="仿宋_GB2312" w:eastAsia="仿宋_GB2312" w:hAnsi="宋体" w:cs="宋体"/>
                <w:szCs w:val="32"/>
              </w:rPr>
            </w:pPr>
            <w:r>
              <w:rPr>
                <w:rFonts w:ascii="仿宋_GB2312" w:eastAsia="仿宋_GB2312" w:hAnsi="宋体" w:cs="宋体" w:hint="eastAsia"/>
                <w:szCs w:val="32"/>
              </w:rPr>
              <w:t>2</w:t>
            </w:r>
            <w:r w:rsidR="00DD7DBD">
              <w:rPr>
                <w:rFonts w:ascii="仿宋_GB2312" w:eastAsia="仿宋_GB2312" w:hAnsi="宋体" w:cs="宋体" w:hint="eastAsia"/>
                <w:szCs w:val="32"/>
              </w:rPr>
              <w:t>70</w:t>
            </w:r>
            <w:r>
              <w:rPr>
                <w:rFonts w:ascii="仿宋_GB2312" w:eastAsia="仿宋_GB2312" w:hAnsi="宋体" w:cs="宋体" w:hint="eastAsia"/>
                <w:szCs w:val="32"/>
              </w:rPr>
              <w:t>万元</w:t>
            </w:r>
          </w:p>
        </w:tc>
      </w:tr>
      <w:tr w:rsidR="00DD293E">
        <w:trPr>
          <w:trHeight w:val="675"/>
          <w:jc w:val="center"/>
        </w:trPr>
        <w:tc>
          <w:tcPr>
            <w:tcW w:w="1567" w:type="dxa"/>
            <w:vMerge/>
          </w:tcPr>
          <w:p w:rsidR="00DD293E" w:rsidRDefault="00DD293E">
            <w:pPr>
              <w:spacing w:line="576" w:lineRule="exact"/>
              <w:jc w:val="center"/>
              <w:rPr>
                <w:rFonts w:ascii="仿宋_GB2312" w:eastAsia="仿宋_GB2312" w:hAnsi="宋体" w:cs="宋体"/>
                <w:szCs w:val="32"/>
              </w:rPr>
            </w:pPr>
          </w:p>
        </w:tc>
        <w:tc>
          <w:tcPr>
            <w:tcW w:w="1985" w:type="dxa"/>
            <w:vAlign w:val="center"/>
          </w:tcPr>
          <w:p w:rsidR="00DD293E" w:rsidRDefault="00F80F47">
            <w:pPr>
              <w:spacing w:line="576" w:lineRule="exact"/>
              <w:jc w:val="center"/>
              <w:rPr>
                <w:rFonts w:ascii="仿宋_GB2312" w:eastAsia="仿宋_GB2312" w:hAnsi="宋体" w:cs="宋体"/>
                <w:szCs w:val="32"/>
              </w:rPr>
            </w:pPr>
            <w:r>
              <w:rPr>
                <w:rFonts w:ascii="仿宋_GB2312" w:eastAsia="仿宋_GB2312" w:hAnsi="宋体" w:cs="宋体" w:hint="eastAsia"/>
                <w:szCs w:val="32"/>
              </w:rPr>
              <w:t>项目主管部门</w:t>
            </w:r>
          </w:p>
        </w:tc>
        <w:tc>
          <w:tcPr>
            <w:tcW w:w="5670" w:type="dxa"/>
            <w:vAlign w:val="center"/>
          </w:tcPr>
          <w:p w:rsidR="00DD293E" w:rsidRDefault="00F80F47">
            <w:pPr>
              <w:spacing w:line="576" w:lineRule="exact"/>
              <w:ind w:rightChars="419" w:right="880"/>
              <w:jc w:val="center"/>
              <w:rPr>
                <w:rFonts w:ascii="仿宋_GB2312" w:eastAsia="仿宋_GB2312" w:hAnsi="宋体" w:cs="宋体"/>
                <w:szCs w:val="32"/>
              </w:rPr>
            </w:pPr>
            <w:r>
              <w:rPr>
                <w:rFonts w:ascii="仿宋_GB2312" w:eastAsia="仿宋_GB2312" w:hAnsi="宋体" w:cs="宋体" w:hint="eastAsia"/>
                <w:szCs w:val="32"/>
              </w:rPr>
              <w:t>湘潭县教育局政策法规股</w:t>
            </w:r>
          </w:p>
        </w:tc>
      </w:tr>
      <w:tr w:rsidR="00DD293E">
        <w:trPr>
          <w:trHeight w:val="1350"/>
          <w:jc w:val="center"/>
        </w:trPr>
        <w:tc>
          <w:tcPr>
            <w:tcW w:w="1567" w:type="dxa"/>
            <w:vMerge/>
          </w:tcPr>
          <w:p w:rsidR="00DD293E" w:rsidRDefault="00DD293E">
            <w:pPr>
              <w:spacing w:line="576" w:lineRule="exact"/>
              <w:jc w:val="center"/>
              <w:rPr>
                <w:rFonts w:ascii="仿宋_GB2312" w:eastAsia="仿宋_GB2312" w:hAnsi="宋体" w:cs="宋体"/>
                <w:szCs w:val="32"/>
              </w:rPr>
            </w:pPr>
          </w:p>
        </w:tc>
        <w:tc>
          <w:tcPr>
            <w:tcW w:w="1985" w:type="dxa"/>
            <w:vAlign w:val="center"/>
          </w:tcPr>
          <w:p w:rsidR="00DD293E" w:rsidRDefault="00F80F47">
            <w:pPr>
              <w:spacing w:line="576" w:lineRule="exact"/>
              <w:jc w:val="center"/>
              <w:rPr>
                <w:rFonts w:ascii="仿宋_GB2312" w:eastAsia="仿宋_GB2312" w:hAnsi="宋体" w:cs="宋体"/>
                <w:szCs w:val="32"/>
              </w:rPr>
            </w:pPr>
            <w:r>
              <w:rPr>
                <w:rFonts w:ascii="仿宋_GB2312" w:eastAsia="仿宋_GB2312" w:hAnsi="宋体" w:cs="宋体" w:hint="eastAsia"/>
                <w:szCs w:val="32"/>
              </w:rPr>
              <w:t>项目立项目的</w:t>
            </w:r>
          </w:p>
        </w:tc>
        <w:tc>
          <w:tcPr>
            <w:tcW w:w="5670" w:type="dxa"/>
            <w:vAlign w:val="center"/>
          </w:tcPr>
          <w:p w:rsidR="00DD293E" w:rsidRDefault="00F80F47">
            <w:pPr>
              <w:spacing w:line="300"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通过进行专项资金的绩效评价，改进预算管理，优化资源配置，控制节约成本，提高专项资金的效益，提升管理效能和服务水平。</w:t>
            </w:r>
          </w:p>
        </w:tc>
      </w:tr>
      <w:tr w:rsidR="00DD293E">
        <w:trPr>
          <w:trHeight w:val="1357"/>
          <w:jc w:val="center"/>
        </w:trPr>
        <w:tc>
          <w:tcPr>
            <w:tcW w:w="1567" w:type="dxa"/>
            <w:vMerge w:val="restart"/>
            <w:vAlign w:val="center"/>
          </w:tcPr>
          <w:p w:rsidR="00DD293E" w:rsidRDefault="00F80F47">
            <w:pPr>
              <w:spacing w:line="576" w:lineRule="exact"/>
              <w:jc w:val="center"/>
              <w:rPr>
                <w:rFonts w:ascii="仿宋_GB2312" w:eastAsia="仿宋_GB2312" w:hAnsi="宋体" w:cs="宋体"/>
                <w:szCs w:val="32"/>
              </w:rPr>
            </w:pPr>
            <w:r>
              <w:rPr>
                <w:rFonts w:ascii="仿宋_GB2312" w:eastAsia="仿宋_GB2312" w:hAnsi="宋体" w:cs="宋体" w:hint="eastAsia"/>
                <w:szCs w:val="32"/>
              </w:rPr>
              <w:t>绩效情况</w:t>
            </w:r>
          </w:p>
        </w:tc>
        <w:tc>
          <w:tcPr>
            <w:tcW w:w="1985" w:type="dxa"/>
            <w:vAlign w:val="center"/>
          </w:tcPr>
          <w:p w:rsidR="00DD293E" w:rsidRDefault="00F80F47">
            <w:pPr>
              <w:spacing w:line="576" w:lineRule="exact"/>
              <w:jc w:val="center"/>
              <w:rPr>
                <w:rFonts w:ascii="仿宋_GB2312" w:eastAsia="仿宋_GB2312" w:hAnsi="宋体" w:cs="宋体"/>
                <w:szCs w:val="32"/>
              </w:rPr>
            </w:pPr>
            <w:r>
              <w:rPr>
                <w:rFonts w:ascii="仿宋_GB2312" w:eastAsia="仿宋_GB2312" w:hAnsi="宋体" w:cs="宋体" w:hint="eastAsia"/>
                <w:szCs w:val="32"/>
              </w:rPr>
              <w:t>项目支出管理和使用基本情况</w:t>
            </w:r>
          </w:p>
        </w:tc>
        <w:tc>
          <w:tcPr>
            <w:tcW w:w="5670" w:type="dxa"/>
            <w:vAlign w:val="center"/>
          </w:tcPr>
          <w:p w:rsidR="00DD293E" w:rsidRDefault="00F80F47">
            <w:pPr>
              <w:pStyle w:val="a3"/>
              <w:spacing w:before="0" w:beforeAutospacing="0" w:after="0" w:afterAutospacing="0" w:line="300" w:lineRule="exact"/>
              <w:ind w:firstLineChars="200" w:firstLine="420"/>
              <w:rPr>
                <w:rFonts w:ascii="仿宋_GB2312" w:eastAsia="仿宋_GB2312"/>
                <w:kern w:val="2"/>
                <w:sz w:val="21"/>
                <w:szCs w:val="32"/>
              </w:rPr>
            </w:pPr>
            <w:r>
              <w:rPr>
                <w:rFonts w:ascii="仿宋_GB2312" w:eastAsia="仿宋_GB2312" w:hint="eastAsia"/>
                <w:kern w:val="2"/>
                <w:sz w:val="21"/>
                <w:szCs w:val="32"/>
              </w:rPr>
              <w:t>我单位高度重视专项资金的管理，制定了专项资金管理办法。成立了以校车办主任为组长，相关分管领导为副组长，相关股室人员为成员的市级校车安全专项资金绩效评价工作领导小组。组织相关人员认真学习专项资金文件，要求项目单位实施专人负责，专款专用，绝不截留、挪用。</w:t>
            </w:r>
          </w:p>
          <w:p w:rsidR="00DD293E" w:rsidRDefault="00DD7DBD" w:rsidP="00DD7DBD">
            <w:pPr>
              <w:spacing w:line="300" w:lineRule="exact"/>
              <w:ind w:firstLineChars="200" w:firstLine="420"/>
              <w:rPr>
                <w:rFonts w:ascii="仿宋_GB2312" w:eastAsia="仿宋_GB2312" w:hAnsi="宋体" w:cs="宋体"/>
                <w:szCs w:val="32"/>
              </w:rPr>
            </w:pPr>
            <w:r w:rsidRPr="00DD7DBD">
              <w:rPr>
                <w:rFonts w:ascii="仿宋_GB2312" w:eastAsia="仿宋_GB2312" w:hAnsi="宋体" w:cs="宋体" w:hint="eastAsia"/>
                <w:szCs w:val="32"/>
              </w:rPr>
              <w:t>2023年纳入校车公司监控平台的校车有160台，总座位数为3063座，确保了校车安全的有序运营，全年实现了乘坐校车幼儿伤亡事故为零的工作目标</w:t>
            </w:r>
            <w:r w:rsidR="00F80F47">
              <w:rPr>
                <w:rFonts w:ascii="仿宋_GB2312" w:eastAsia="仿宋_GB2312" w:hAnsi="宋体" w:cs="宋体" w:hint="eastAsia"/>
                <w:szCs w:val="32"/>
              </w:rPr>
              <w:t>。营造安全便捷的幼儿乘车环境，为全县</w:t>
            </w:r>
            <w:r w:rsidR="00286D8F">
              <w:rPr>
                <w:rFonts w:ascii="仿宋_GB2312" w:eastAsia="仿宋_GB2312" w:hAnsi="宋体" w:cs="宋体" w:hint="eastAsia"/>
                <w:szCs w:val="32"/>
              </w:rPr>
              <w:t>学前教育</w:t>
            </w:r>
            <w:r w:rsidR="00F80F47">
              <w:rPr>
                <w:rFonts w:ascii="仿宋_GB2312" w:eastAsia="仿宋_GB2312" w:hAnsi="宋体" w:cs="宋体" w:hint="eastAsia"/>
                <w:szCs w:val="32"/>
              </w:rPr>
              <w:t>持续稳定发展奠定</w:t>
            </w:r>
            <w:r w:rsidR="00286D8F">
              <w:rPr>
                <w:rFonts w:ascii="仿宋_GB2312" w:eastAsia="仿宋_GB2312" w:hAnsi="宋体" w:cs="宋体" w:hint="eastAsia"/>
                <w:szCs w:val="32"/>
              </w:rPr>
              <w:t>了</w:t>
            </w:r>
            <w:r w:rsidR="00F80F47">
              <w:rPr>
                <w:rFonts w:ascii="仿宋_GB2312" w:eastAsia="仿宋_GB2312" w:hAnsi="宋体" w:cs="宋体" w:hint="eastAsia"/>
                <w:szCs w:val="32"/>
              </w:rPr>
              <w:t>基础。</w:t>
            </w:r>
          </w:p>
        </w:tc>
      </w:tr>
      <w:tr w:rsidR="00DD293E">
        <w:trPr>
          <w:trHeight w:val="1230"/>
          <w:jc w:val="center"/>
        </w:trPr>
        <w:tc>
          <w:tcPr>
            <w:tcW w:w="1567" w:type="dxa"/>
            <w:vMerge/>
          </w:tcPr>
          <w:p w:rsidR="00DD293E" w:rsidRDefault="00DD293E">
            <w:pPr>
              <w:spacing w:line="576" w:lineRule="exact"/>
              <w:jc w:val="center"/>
              <w:rPr>
                <w:rFonts w:ascii="仿宋_GB2312" w:eastAsia="仿宋_GB2312" w:hAnsi="宋体" w:cs="宋体"/>
                <w:szCs w:val="32"/>
              </w:rPr>
            </w:pPr>
          </w:p>
        </w:tc>
        <w:tc>
          <w:tcPr>
            <w:tcW w:w="1985" w:type="dxa"/>
            <w:vAlign w:val="center"/>
          </w:tcPr>
          <w:p w:rsidR="00DD293E" w:rsidRDefault="00F80F47">
            <w:pPr>
              <w:spacing w:line="576" w:lineRule="exact"/>
              <w:jc w:val="center"/>
              <w:rPr>
                <w:rFonts w:ascii="仿宋_GB2312" w:eastAsia="仿宋_GB2312" w:hAnsi="宋体" w:cs="宋体"/>
                <w:szCs w:val="32"/>
              </w:rPr>
            </w:pPr>
            <w:r>
              <w:rPr>
                <w:rFonts w:ascii="仿宋_GB2312" w:eastAsia="仿宋_GB2312" w:hAnsi="宋体" w:cs="宋体" w:hint="eastAsia"/>
                <w:szCs w:val="32"/>
              </w:rPr>
              <w:t>项目绩效目标完成情况</w:t>
            </w:r>
          </w:p>
        </w:tc>
        <w:tc>
          <w:tcPr>
            <w:tcW w:w="5670" w:type="dxa"/>
            <w:vAlign w:val="center"/>
          </w:tcPr>
          <w:p w:rsidR="00DD293E" w:rsidRDefault="00F80F47" w:rsidP="00286D8F">
            <w:pPr>
              <w:spacing w:line="300"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1、在202</w:t>
            </w:r>
            <w:r w:rsidR="00DD7DBD">
              <w:rPr>
                <w:rFonts w:ascii="仿宋_GB2312" w:eastAsia="仿宋_GB2312" w:hAnsi="宋体" w:cs="宋体" w:hint="eastAsia"/>
                <w:szCs w:val="32"/>
              </w:rPr>
              <w:t>3</w:t>
            </w:r>
            <w:r>
              <w:rPr>
                <w:rFonts w:ascii="仿宋_GB2312" w:eastAsia="仿宋_GB2312" w:hAnsi="宋体" w:cs="宋体" w:hint="eastAsia"/>
                <w:szCs w:val="32"/>
              </w:rPr>
              <w:t>年12月底完成下列事项：校车座位补贴；</w:t>
            </w:r>
            <w:bookmarkStart w:id="0" w:name="_GoBack"/>
            <w:bookmarkEnd w:id="0"/>
            <w:r>
              <w:rPr>
                <w:rFonts w:ascii="仿宋_GB2312" w:eastAsia="仿宋_GB2312" w:hAnsi="宋体" w:cs="宋体" w:hint="eastAsia"/>
                <w:szCs w:val="32"/>
              </w:rPr>
              <w:t>对监控平台及车载监控设备进行升级改造；年度末对校车公司、主要成员单位及乡镇人民政府的校车安全管理工作情况进行专项考核和评价。</w:t>
            </w:r>
          </w:p>
          <w:p w:rsidR="00DD293E" w:rsidRDefault="00F80F47" w:rsidP="00286D8F">
            <w:pPr>
              <w:spacing w:line="300"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2、对专项项目对照评价指标体系进行了评价，得分为100分。财政支出绩效等第为“优秀”</w:t>
            </w:r>
          </w:p>
        </w:tc>
      </w:tr>
      <w:tr w:rsidR="00DD293E">
        <w:trPr>
          <w:trHeight w:val="870"/>
          <w:jc w:val="center"/>
        </w:trPr>
        <w:tc>
          <w:tcPr>
            <w:tcW w:w="1567" w:type="dxa"/>
            <w:vMerge w:val="restart"/>
            <w:vAlign w:val="center"/>
          </w:tcPr>
          <w:p w:rsidR="00DD293E" w:rsidRDefault="00F80F47">
            <w:pPr>
              <w:spacing w:line="576" w:lineRule="exact"/>
              <w:jc w:val="center"/>
              <w:rPr>
                <w:rFonts w:ascii="仿宋_GB2312" w:eastAsia="仿宋_GB2312" w:hAnsi="宋体" w:cs="宋体"/>
                <w:szCs w:val="32"/>
              </w:rPr>
            </w:pPr>
            <w:r>
              <w:rPr>
                <w:rFonts w:ascii="仿宋_GB2312" w:eastAsia="仿宋_GB2312" w:hAnsi="宋体" w:cs="宋体" w:hint="eastAsia"/>
                <w:szCs w:val="32"/>
              </w:rPr>
              <w:t>存在的问题分析及改进措施</w:t>
            </w:r>
          </w:p>
        </w:tc>
        <w:tc>
          <w:tcPr>
            <w:tcW w:w="1985" w:type="dxa"/>
            <w:vAlign w:val="center"/>
          </w:tcPr>
          <w:p w:rsidR="00DD293E" w:rsidRDefault="00F80F47">
            <w:pPr>
              <w:spacing w:line="576" w:lineRule="exact"/>
              <w:jc w:val="center"/>
              <w:rPr>
                <w:rFonts w:ascii="仿宋_GB2312" w:eastAsia="仿宋_GB2312" w:hAnsi="宋体" w:cs="宋体"/>
                <w:szCs w:val="32"/>
              </w:rPr>
            </w:pPr>
            <w:r>
              <w:rPr>
                <w:rFonts w:ascii="仿宋_GB2312" w:eastAsia="仿宋_GB2312" w:hAnsi="宋体" w:cs="宋体" w:hint="eastAsia"/>
                <w:szCs w:val="32"/>
              </w:rPr>
              <w:t>存在的问题</w:t>
            </w:r>
          </w:p>
        </w:tc>
        <w:tc>
          <w:tcPr>
            <w:tcW w:w="5670" w:type="dxa"/>
            <w:vAlign w:val="center"/>
          </w:tcPr>
          <w:p w:rsidR="00DD293E" w:rsidRDefault="00DD293E">
            <w:pPr>
              <w:spacing w:line="576" w:lineRule="exact"/>
              <w:ind w:rightChars="419" w:right="880" w:firstLineChars="200" w:firstLine="420"/>
              <w:rPr>
                <w:rFonts w:ascii="仿宋_GB2312" w:eastAsia="仿宋" w:hAnsi="宋体" w:cs="宋体"/>
                <w:szCs w:val="32"/>
              </w:rPr>
            </w:pPr>
          </w:p>
        </w:tc>
      </w:tr>
      <w:tr w:rsidR="00DD293E">
        <w:trPr>
          <w:trHeight w:val="775"/>
          <w:jc w:val="center"/>
        </w:trPr>
        <w:tc>
          <w:tcPr>
            <w:tcW w:w="1567" w:type="dxa"/>
            <w:vMerge/>
          </w:tcPr>
          <w:p w:rsidR="00DD293E" w:rsidRDefault="00DD293E">
            <w:pPr>
              <w:spacing w:line="576" w:lineRule="exact"/>
              <w:jc w:val="center"/>
              <w:rPr>
                <w:rFonts w:ascii="仿宋_GB2312" w:eastAsia="仿宋_GB2312" w:hAnsi="宋体" w:cs="宋体"/>
                <w:szCs w:val="32"/>
              </w:rPr>
            </w:pPr>
          </w:p>
        </w:tc>
        <w:tc>
          <w:tcPr>
            <w:tcW w:w="1985" w:type="dxa"/>
            <w:vAlign w:val="center"/>
          </w:tcPr>
          <w:p w:rsidR="00DD293E" w:rsidRDefault="00F80F47">
            <w:pPr>
              <w:spacing w:line="576" w:lineRule="exact"/>
              <w:jc w:val="center"/>
              <w:rPr>
                <w:rFonts w:ascii="仿宋_GB2312" w:eastAsia="仿宋_GB2312" w:hAnsi="宋体" w:cs="宋体"/>
                <w:szCs w:val="32"/>
              </w:rPr>
            </w:pPr>
            <w:r>
              <w:rPr>
                <w:rFonts w:ascii="仿宋_GB2312" w:eastAsia="仿宋_GB2312" w:hAnsi="宋体" w:cs="宋体" w:hint="eastAsia"/>
                <w:szCs w:val="32"/>
              </w:rPr>
              <w:t>改进措施</w:t>
            </w:r>
          </w:p>
        </w:tc>
        <w:tc>
          <w:tcPr>
            <w:tcW w:w="5670" w:type="dxa"/>
            <w:vAlign w:val="center"/>
          </w:tcPr>
          <w:p w:rsidR="00DD293E" w:rsidRDefault="00DD293E">
            <w:pPr>
              <w:spacing w:line="360" w:lineRule="auto"/>
              <w:ind w:rightChars="419" w:right="880"/>
              <w:jc w:val="left"/>
              <w:rPr>
                <w:rFonts w:ascii="仿宋_GB2312" w:eastAsia="仿宋_GB2312" w:hAnsi="宋体" w:cs="宋体"/>
                <w:szCs w:val="32"/>
              </w:rPr>
            </w:pPr>
          </w:p>
        </w:tc>
      </w:tr>
      <w:tr w:rsidR="00DD293E">
        <w:trPr>
          <w:trHeight w:val="1112"/>
          <w:jc w:val="center"/>
        </w:trPr>
        <w:tc>
          <w:tcPr>
            <w:tcW w:w="1567" w:type="dxa"/>
            <w:vMerge/>
          </w:tcPr>
          <w:p w:rsidR="00DD293E" w:rsidRDefault="00DD293E">
            <w:pPr>
              <w:spacing w:line="576" w:lineRule="exact"/>
              <w:jc w:val="center"/>
              <w:rPr>
                <w:rFonts w:ascii="仿宋_GB2312" w:eastAsia="仿宋_GB2312" w:hAnsi="宋体" w:cs="宋体"/>
                <w:szCs w:val="32"/>
              </w:rPr>
            </w:pPr>
          </w:p>
        </w:tc>
        <w:tc>
          <w:tcPr>
            <w:tcW w:w="1985" w:type="dxa"/>
            <w:vAlign w:val="center"/>
          </w:tcPr>
          <w:p w:rsidR="00DD293E" w:rsidRDefault="00F80F47">
            <w:pPr>
              <w:spacing w:line="576" w:lineRule="exact"/>
              <w:jc w:val="center"/>
              <w:rPr>
                <w:rFonts w:ascii="仿宋_GB2312" w:eastAsia="仿宋_GB2312" w:hAnsi="宋体" w:cs="宋体"/>
                <w:szCs w:val="32"/>
              </w:rPr>
            </w:pPr>
            <w:r>
              <w:rPr>
                <w:rFonts w:ascii="仿宋_GB2312" w:eastAsia="仿宋_GB2312" w:hAnsi="宋体" w:cs="宋体" w:hint="eastAsia"/>
                <w:szCs w:val="32"/>
              </w:rPr>
              <w:t>其他需要说明问题</w:t>
            </w:r>
          </w:p>
        </w:tc>
        <w:tc>
          <w:tcPr>
            <w:tcW w:w="5670" w:type="dxa"/>
            <w:vAlign w:val="center"/>
          </w:tcPr>
          <w:p w:rsidR="00DD293E" w:rsidRDefault="00DD293E">
            <w:pPr>
              <w:spacing w:line="576" w:lineRule="exact"/>
              <w:ind w:rightChars="419" w:right="880"/>
              <w:jc w:val="center"/>
              <w:rPr>
                <w:rFonts w:ascii="仿宋_GB2312" w:eastAsia="仿宋_GB2312" w:hAnsi="宋体" w:cs="宋体"/>
                <w:szCs w:val="32"/>
              </w:rPr>
            </w:pPr>
          </w:p>
        </w:tc>
      </w:tr>
    </w:tbl>
    <w:p w:rsidR="00DD293E" w:rsidRDefault="00DD293E">
      <w:pPr>
        <w:snapToGrid w:val="0"/>
        <w:spacing w:line="540" w:lineRule="exact"/>
        <w:rPr>
          <w:rFonts w:ascii="黑体" w:eastAsia="黑体" w:hAnsi="黑体" w:cs="黑体"/>
          <w:kern w:val="0"/>
          <w:sz w:val="32"/>
          <w:szCs w:val="32"/>
        </w:rPr>
      </w:pPr>
    </w:p>
    <w:sectPr w:rsidR="00DD293E" w:rsidSect="00DD293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5997" w:rsidRDefault="005C5997" w:rsidP="00DD7DBD">
      <w:r>
        <w:separator/>
      </w:r>
    </w:p>
  </w:endnote>
  <w:endnote w:type="continuationSeparator" w:id="0">
    <w:p w:rsidR="005C5997" w:rsidRDefault="005C5997" w:rsidP="00DD7DB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5997" w:rsidRDefault="005C5997" w:rsidP="00DD7DBD">
      <w:r>
        <w:separator/>
      </w:r>
    </w:p>
  </w:footnote>
  <w:footnote w:type="continuationSeparator" w:id="0">
    <w:p w:rsidR="005C5997" w:rsidRDefault="005C5997" w:rsidP="00DD7DB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DlmY2M3NDM0MGJlNTY4YzQ2ZjIzMDA2YTY3YWU5ZmIifQ=="/>
  </w:docVars>
  <w:rsids>
    <w:rsidRoot w:val="4B164DAC"/>
    <w:rsid w:val="00286D8F"/>
    <w:rsid w:val="005C5997"/>
    <w:rsid w:val="00923D58"/>
    <w:rsid w:val="00DD293E"/>
    <w:rsid w:val="00DD7DBD"/>
    <w:rsid w:val="00F80F47"/>
    <w:rsid w:val="18930821"/>
    <w:rsid w:val="413119C8"/>
    <w:rsid w:val="4B164DAC"/>
    <w:rsid w:val="6F8739E6"/>
    <w:rsid w:val="756F794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D293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DD293E"/>
    <w:pPr>
      <w:widowControl/>
      <w:spacing w:before="100" w:beforeAutospacing="1" w:after="100" w:afterAutospacing="1"/>
      <w:jc w:val="left"/>
    </w:pPr>
    <w:rPr>
      <w:rFonts w:ascii="宋体" w:hAnsi="宋体" w:cs="宋体"/>
      <w:kern w:val="0"/>
      <w:sz w:val="24"/>
    </w:rPr>
  </w:style>
  <w:style w:type="paragraph" w:styleId="a4">
    <w:name w:val="header"/>
    <w:basedOn w:val="a"/>
    <w:link w:val="Char"/>
    <w:rsid w:val="00DD7DB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DD7DBD"/>
    <w:rPr>
      <w:kern w:val="2"/>
      <w:sz w:val="18"/>
      <w:szCs w:val="18"/>
    </w:rPr>
  </w:style>
  <w:style w:type="paragraph" w:styleId="a5">
    <w:name w:val="footer"/>
    <w:basedOn w:val="a"/>
    <w:link w:val="Char0"/>
    <w:rsid w:val="00DD7DBD"/>
    <w:pPr>
      <w:tabs>
        <w:tab w:val="center" w:pos="4153"/>
        <w:tab w:val="right" w:pos="8306"/>
      </w:tabs>
      <w:snapToGrid w:val="0"/>
      <w:jc w:val="left"/>
    </w:pPr>
    <w:rPr>
      <w:sz w:val="18"/>
      <w:szCs w:val="18"/>
    </w:rPr>
  </w:style>
  <w:style w:type="character" w:customStyle="1" w:styleId="Char0">
    <w:name w:val="页脚 Char"/>
    <w:basedOn w:val="a0"/>
    <w:link w:val="a5"/>
    <w:rsid w:val="00DD7DBD"/>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86</Words>
  <Characters>496</Characters>
  <Application>Microsoft Office Word</Application>
  <DocSecurity>0</DocSecurity>
  <Lines>4</Lines>
  <Paragraphs>1</Paragraphs>
  <ScaleCrop>false</ScaleCrop>
  <Company/>
  <LinksUpToDate>false</LinksUpToDate>
  <CharactersWithSpaces>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雨与晴</dc:creator>
  <cp:lastModifiedBy>Administrator</cp:lastModifiedBy>
  <cp:revision>3</cp:revision>
  <dcterms:created xsi:type="dcterms:W3CDTF">2021-05-27T07:09:00Z</dcterms:created>
  <dcterms:modified xsi:type="dcterms:W3CDTF">2024-05-20T23:26:00Z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FF5E7600711E477C9F8A49C22491EE3A</vt:lpwstr>
  </property>
</Properties>
</file>