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42F" w:rsidRDefault="00C350FA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5C442F" w:rsidRDefault="00C350FA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校舍维修长效机制</w:t>
      </w:r>
    </w:p>
    <w:p w:rsidR="005C442F" w:rsidRDefault="00C350FA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5C442F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5C442F" w:rsidRDefault="00C350F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校舍维修长效机制县级配套资金</w:t>
            </w:r>
          </w:p>
        </w:tc>
      </w:tr>
      <w:tr w:rsidR="005C442F">
        <w:trPr>
          <w:trHeight w:val="675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5C442F" w:rsidRDefault="00C350FA" w:rsidP="00EF45EE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</w:t>
            </w:r>
            <w:r w:rsidR="00EF45EE">
              <w:rPr>
                <w:rFonts w:ascii="仿宋_GB2312" w:eastAsia="仿宋_GB2312" w:hAnsi="宋体" w:cs="宋体" w:hint="eastAsia"/>
                <w:szCs w:val="32"/>
              </w:rPr>
              <w:t>604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5C442F">
        <w:trPr>
          <w:trHeight w:val="675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5C442F" w:rsidRDefault="00C350FA">
            <w:pPr>
              <w:pStyle w:val="a3"/>
              <w:snapToGrid w:val="0"/>
              <w:spacing w:line="560" w:lineRule="exact"/>
              <w:ind w:firstLineChars="400" w:firstLine="84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湘潭县教育建设服务中心</w:t>
            </w:r>
          </w:p>
        </w:tc>
      </w:tr>
      <w:tr w:rsidR="005C442F">
        <w:trPr>
          <w:trHeight w:val="1350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5C442F" w:rsidRDefault="00C350FA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5C442F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5C442F" w:rsidRDefault="00C350FA">
            <w:pPr>
              <w:tabs>
                <w:tab w:val="left" w:pos="1875"/>
              </w:tabs>
              <w:snapToGrid w:val="0"/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相关部门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 w:rsidR="005C442F" w:rsidRDefault="00C350FA" w:rsidP="00EF45EE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</w:t>
            </w:r>
            <w:r w:rsidR="00EF45EE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年安排资金</w:t>
            </w:r>
            <w:r w:rsidR="00EF45EE">
              <w:rPr>
                <w:rFonts w:ascii="仿宋_GB2312" w:eastAsia="仿宋_GB2312" w:hAnsi="宋体" w:cs="宋体" w:hint="eastAsia"/>
                <w:szCs w:val="32"/>
              </w:rPr>
              <w:t>1604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万元，全部拨付到位，资金全部用于校舍维修。校舍维修改造面积达到2</w:t>
            </w:r>
            <w:r w:rsidR="00EF45EE">
              <w:rPr>
                <w:rFonts w:ascii="仿宋_GB2312" w:eastAsia="仿宋_GB2312" w:hAnsi="宋体" w:cs="宋体" w:hint="eastAsia"/>
                <w:szCs w:val="32"/>
              </w:rPr>
              <w:t>00</w:t>
            </w:r>
            <w:r>
              <w:rPr>
                <w:rFonts w:ascii="仿宋_GB2312" w:eastAsia="仿宋_GB2312" w:hAnsi="宋体" w:cs="宋体" w:hint="eastAsia"/>
                <w:szCs w:val="32"/>
              </w:rPr>
              <w:t>00㎡，改善了办学条件，整体提高了学校形象。提高了入学率和巩固率，满足人民群众日益增长的高品质教育需求</w:t>
            </w:r>
          </w:p>
        </w:tc>
      </w:tr>
      <w:tr w:rsidR="005C442F">
        <w:trPr>
          <w:trHeight w:val="1230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5C442F" w:rsidRDefault="00DF0869"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2023年对全县17个乡镇，100多所学校的教室、综合楼，食堂、厕所等进行了维修改造，维修改造面积约20000㎡，改善了学生的学习环境，改善了教师育人的生活条件，使学生和教师的生活幸福指数增加。</w:t>
            </w:r>
          </w:p>
          <w:p w:rsidR="005C442F" w:rsidRDefault="00C350FA"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zCs w:val="32"/>
              </w:rPr>
              <w:t>资金全部拨付到位</w:t>
            </w:r>
            <w:r w:rsidR="00AA06A3">
              <w:rPr>
                <w:rFonts w:ascii="仿宋_GB2312" w:eastAsia="仿宋_GB2312" w:hAnsi="宋体" w:cs="宋体" w:hint="eastAsia"/>
                <w:szCs w:val="32"/>
              </w:rPr>
              <w:t>，</w:t>
            </w:r>
            <w:r>
              <w:rPr>
                <w:rFonts w:ascii="仿宋_GB2312" w:eastAsia="仿宋_GB2312" w:hAnsi="宋体" w:cs="宋体" w:hint="eastAsia"/>
                <w:szCs w:val="32"/>
              </w:rPr>
              <w:t>用于校舍维修长效机制</w:t>
            </w:r>
          </w:p>
          <w:p w:rsidR="005C442F" w:rsidRDefault="00C350FA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3、改善了办学条件，整体提高了学校形象。提高了入学率和巩固率，满足人民群众日益增长的高品质教育需求。</w:t>
            </w:r>
          </w:p>
          <w:p w:rsidR="005C442F" w:rsidRDefault="00C350FA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5C442F" w:rsidTr="00AA06A3">
        <w:trPr>
          <w:trHeight w:val="604"/>
          <w:jc w:val="center"/>
        </w:trPr>
        <w:tc>
          <w:tcPr>
            <w:tcW w:w="1567" w:type="dxa"/>
            <w:vMerge w:val="restart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5C442F" w:rsidRDefault="005C442F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5C442F" w:rsidTr="00AA06A3">
        <w:trPr>
          <w:trHeight w:val="592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5C442F" w:rsidRDefault="005C442F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5C442F" w:rsidTr="00AA06A3">
        <w:trPr>
          <w:trHeight w:val="522"/>
          <w:jc w:val="center"/>
        </w:trPr>
        <w:tc>
          <w:tcPr>
            <w:tcW w:w="1567" w:type="dxa"/>
            <w:vMerge/>
          </w:tcPr>
          <w:p w:rsidR="005C442F" w:rsidRDefault="005C442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C442F" w:rsidRDefault="00C350F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5C442F" w:rsidRDefault="00EF45EE" w:rsidP="00AA06A3">
            <w:pPr>
              <w:spacing w:line="576" w:lineRule="exact"/>
              <w:ind w:rightChars="419" w:right="88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 xml:space="preserve">    </w:t>
            </w:r>
          </w:p>
        </w:tc>
      </w:tr>
    </w:tbl>
    <w:p w:rsidR="005C442F" w:rsidRDefault="005C442F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5C442F" w:rsidSect="005C44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7A4" w:rsidRDefault="000F57A4" w:rsidP="003942EC">
      <w:r>
        <w:separator/>
      </w:r>
    </w:p>
  </w:endnote>
  <w:endnote w:type="continuationSeparator" w:id="0">
    <w:p w:rsidR="000F57A4" w:rsidRDefault="000F57A4" w:rsidP="00394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7A4" w:rsidRDefault="000F57A4" w:rsidP="003942EC">
      <w:r>
        <w:separator/>
      </w:r>
    </w:p>
  </w:footnote>
  <w:footnote w:type="continuationSeparator" w:id="0">
    <w:p w:rsidR="000F57A4" w:rsidRDefault="000F57A4" w:rsidP="003942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E4583"/>
    <w:multiLevelType w:val="singleLevel"/>
    <w:tmpl w:val="52FE458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0F57A4"/>
    <w:rsid w:val="003942EC"/>
    <w:rsid w:val="003A4895"/>
    <w:rsid w:val="00437BD7"/>
    <w:rsid w:val="004D0809"/>
    <w:rsid w:val="005B22C2"/>
    <w:rsid w:val="005C442F"/>
    <w:rsid w:val="00AA06A3"/>
    <w:rsid w:val="00C350FA"/>
    <w:rsid w:val="00DF0869"/>
    <w:rsid w:val="00EB2186"/>
    <w:rsid w:val="00EE3C24"/>
    <w:rsid w:val="00EF45EE"/>
    <w:rsid w:val="00F45ADC"/>
    <w:rsid w:val="18930821"/>
    <w:rsid w:val="4B164DAC"/>
    <w:rsid w:val="5A23621C"/>
    <w:rsid w:val="606B5045"/>
    <w:rsid w:val="6CE20046"/>
    <w:rsid w:val="756F7946"/>
    <w:rsid w:val="7D140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44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442F"/>
    <w:pPr>
      <w:widowControl w:val="0"/>
      <w:jc w:val="both"/>
    </w:pPr>
    <w:rPr>
      <w:kern w:val="2"/>
      <w:sz w:val="21"/>
      <w:szCs w:val="24"/>
    </w:rPr>
  </w:style>
  <w:style w:type="paragraph" w:styleId="a4">
    <w:name w:val="header"/>
    <w:basedOn w:val="a"/>
    <w:link w:val="Char"/>
    <w:rsid w:val="00394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42EC"/>
    <w:rPr>
      <w:kern w:val="2"/>
      <w:sz w:val="18"/>
      <w:szCs w:val="18"/>
    </w:rPr>
  </w:style>
  <w:style w:type="paragraph" w:styleId="a5">
    <w:name w:val="footer"/>
    <w:basedOn w:val="a"/>
    <w:link w:val="Char0"/>
    <w:rsid w:val="00394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42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6</cp:revision>
  <cp:lastPrinted>2024-05-20T23:32:00Z</cp:lastPrinted>
  <dcterms:created xsi:type="dcterms:W3CDTF">2021-05-27T07:09:00Z</dcterms:created>
  <dcterms:modified xsi:type="dcterms:W3CDTF">2024-05-20T23:32:00Z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