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ind w:left="1760" w:hanging="1760" w:hangingChars="400"/>
        <w:jc w:val="center"/>
        <w:rPr>
          <w:rFonts w:hint="eastAsia" w:ascii="宋体" w:hAnsi="宋体" w:eastAsia="宋体" w:cs="Arial"/>
          <w:sz w:val="44"/>
          <w:szCs w:val="44"/>
        </w:rPr>
      </w:pPr>
      <w:r>
        <w:rPr>
          <w:rFonts w:hint="eastAsia" w:ascii="宋体" w:hAnsi="宋体" w:eastAsia="宋体" w:cs="Arial"/>
          <w:sz w:val="44"/>
          <w:szCs w:val="44"/>
        </w:rPr>
        <w:t>湘潭县</w:t>
      </w:r>
      <w:r>
        <w:rPr>
          <w:rFonts w:hint="eastAsia" w:ascii="宋体" w:hAnsi="宋体" w:eastAsia="宋体" w:cs="Arial"/>
          <w:sz w:val="44"/>
          <w:szCs w:val="44"/>
          <w:lang w:eastAsia="zh-CN"/>
        </w:rPr>
        <w:t>林业局</w:t>
      </w:r>
    </w:p>
    <w:p>
      <w:pPr>
        <w:snapToGrid w:val="0"/>
        <w:ind w:left="1760" w:hanging="1760" w:hangingChars="400"/>
        <w:jc w:val="center"/>
        <w:rPr>
          <w:rFonts w:hint="eastAsia" w:ascii="宋体" w:hAnsi="宋体" w:eastAsia="宋体" w:cs="Arial"/>
          <w:sz w:val="44"/>
          <w:szCs w:val="44"/>
        </w:rPr>
      </w:pPr>
      <w:r>
        <w:rPr>
          <w:rFonts w:hint="eastAsia"/>
          <w:sz w:val="44"/>
          <w:szCs w:val="44"/>
        </w:rPr>
        <w:t>林木采伐许可证核发</w:t>
      </w:r>
      <w:r>
        <w:rPr>
          <w:rFonts w:hint="eastAsia" w:ascii="宋体" w:hAnsi="宋体" w:eastAsia="宋体" w:cs="Arial"/>
          <w:sz w:val="44"/>
          <w:szCs w:val="44"/>
        </w:rPr>
        <w:t>办事指南</w:t>
      </w:r>
    </w:p>
    <w:p>
      <w:pPr>
        <w:spacing w:line="520" w:lineRule="exact"/>
        <w:ind w:firstLine="640" w:firstLineChars="200"/>
        <w:rPr>
          <w:rFonts w:hint="eastAsia" w:ascii="仿宋" w:hAnsi="仿宋" w:eastAsia="方正仿宋_GBK" w:cs="方正仿宋_GBK"/>
          <w:sz w:val="32"/>
          <w:szCs w:val="32"/>
        </w:rPr>
      </w:pPr>
    </w:p>
    <w:p>
      <w:pPr>
        <w:numPr>
          <w:ilvl w:val="0"/>
          <w:numId w:val="1"/>
        </w:numPr>
        <w:spacing w:line="460" w:lineRule="exact"/>
        <w:ind w:left="-10" w:leftChars="0" w:firstLine="640" w:firstLineChars="0"/>
        <w:rPr>
          <w:rFonts w:hint="eastAsia" w:ascii="黑体" w:hAnsi="黑体" w:eastAsia="黑体" w:cs="黑体"/>
          <w:sz w:val="32"/>
          <w:szCs w:val="32"/>
        </w:rPr>
      </w:pPr>
      <w:r>
        <w:rPr>
          <w:rFonts w:hint="eastAsia" w:ascii="黑体" w:hAnsi="黑体" w:eastAsia="黑体" w:cs="黑体"/>
          <w:sz w:val="32"/>
          <w:szCs w:val="32"/>
        </w:rPr>
        <w:t>事项名称</w:t>
      </w:r>
    </w:p>
    <w:p>
      <w:pPr>
        <w:snapToGrid w:val="0"/>
        <w:ind w:left="1278" w:leftChars="304" w:hanging="640" w:hangingChars="200"/>
        <w:jc w:val="both"/>
        <w:rPr>
          <w:rFonts w:hint="eastAsia" w:ascii="仿宋" w:hAnsi="仿宋" w:eastAsia="仿宋" w:cs="方正仿宋_GBK"/>
          <w:sz w:val="32"/>
          <w:szCs w:val="32"/>
        </w:rPr>
      </w:pPr>
      <w:r>
        <w:rPr>
          <w:rFonts w:hint="eastAsia" w:ascii="仿宋" w:hAnsi="仿宋" w:eastAsia="仿宋" w:cs="仿宋"/>
          <w:sz w:val="32"/>
          <w:szCs w:val="32"/>
        </w:rPr>
        <w:t>林木采伐许可证核发</w:t>
      </w:r>
    </w:p>
    <w:p>
      <w:pPr>
        <w:numPr>
          <w:ilvl w:val="0"/>
          <w:numId w:val="1"/>
        </w:numPr>
        <w:spacing w:line="460" w:lineRule="exact"/>
        <w:ind w:left="-10" w:leftChars="0" w:firstLine="640" w:firstLineChars="0"/>
        <w:rPr>
          <w:rFonts w:hint="eastAsia" w:ascii="黑体" w:hAnsi="黑体" w:eastAsia="黑体" w:cs="黑体"/>
          <w:sz w:val="32"/>
          <w:szCs w:val="32"/>
        </w:rPr>
      </w:pPr>
      <w:r>
        <w:rPr>
          <w:rFonts w:hint="eastAsia" w:ascii="黑体" w:hAnsi="黑体" w:eastAsia="黑体" w:cs="黑体"/>
          <w:sz w:val="32"/>
          <w:szCs w:val="32"/>
        </w:rPr>
        <w:t>设定依据</w:t>
      </w:r>
    </w:p>
    <w:p>
      <w:pPr>
        <w:numPr>
          <w:ilvl w:val="0"/>
          <w:numId w:val="0"/>
        </w:numPr>
        <w:spacing w:line="460" w:lineRule="exact"/>
        <w:ind w:firstLine="640" w:firstLineChars="200"/>
        <w:rPr>
          <w:rFonts w:hint="eastAsia" w:ascii="黑体" w:hAnsi="黑体" w:eastAsia="黑体" w:cs="黑体"/>
          <w:sz w:val="32"/>
          <w:szCs w:val="32"/>
        </w:rPr>
      </w:pPr>
      <w:r>
        <w:rPr>
          <w:rFonts w:hint="eastAsia" w:ascii="仿宋" w:hAnsi="仿宋" w:eastAsia="仿宋" w:cs="方正仿宋_GBK"/>
          <w:sz w:val="32"/>
          <w:szCs w:val="32"/>
        </w:rPr>
        <w:t>《中华人民共和国森林法》（中华人民共和国主席令〔2019〕第39号）第五十六条  采伐林地上的林木应当申请采伐许可证，并按照采伐许可证的规定进行采伐；采伐自然保护区以外的竹林，不需要申请采伐许可证，但应当符合林木采伐技术规程。  非林地上的农田防护林、防风固沙林、护路林、护岸护堤林和城镇林木等的更新采伐，由有关主管部门按照有关规定管理。 采挖移植林木按照采伐林木管理。具体办法由国务院林业主管部门制定。 禁止伪造、变造、买卖、租借采伐许可证。第五十七条  采伐许可证由县级以上人民政府林业主管部门核发。 县级以上人民政府林业主管部门应当采取措施，方便申请人办理采伐许可证。 农村居民采伐自留山和个人承包集体林地上的林木，由县级人民政府林业主管部门或者其委托的乡镇人民政府核发采伐许可证。</w:t>
      </w:r>
    </w:p>
    <w:p>
      <w:pPr>
        <w:numPr>
          <w:ilvl w:val="0"/>
          <w:numId w:val="1"/>
        </w:numPr>
        <w:spacing w:line="460" w:lineRule="exact"/>
        <w:ind w:left="-10" w:leftChars="0" w:firstLine="640" w:firstLineChars="0"/>
        <w:rPr>
          <w:rFonts w:hint="eastAsia" w:ascii="黑体" w:hAnsi="黑体" w:eastAsia="黑体" w:cs="黑体"/>
          <w:sz w:val="32"/>
          <w:szCs w:val="32"/>
        </w:rPr>
      </w:pPr>
      <w:r>
        <w:rPr>
          <w:rFonts w:hint="eastAsia" w:ascii="黑体" w:hAnsi="黑体" w:eastAsia="黑体" w:cs="黑体"/>
          <w:sz w:val="32"/>
          <w:szCs w:val="32"/>
        </w:rPr>
        <w:t>办理条件</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有关采伐的地点、林种、树种、面积、蓄积、方式、更新措施和林木权属等内容的材料。</w:t>
      </w:r>
      <w:r>
        <w:rPr>
          <w:rFonts w:hint="eastAsia" w:ascii="仿宋" w:hAnsi="仿宋" w:eastAsia="仿宋" w:cs="方正仿宋_GBK"/>
          <w:sz w:val="32"/>
          <w:szCs w:val="32"/>
          <w:lang w:eastAsia="zh-CN"/>
        </w:rPr>
        <w:t>采伐</w:t>
      </w:r>
      <w:r>
        <w:rPr>
          <w:rFonts w:hint="eastAsia" w:ascii="仿宋" w:hAnsi="仿宋" w:eastAsia="仿宋" w:cs="方正仿宋_GBK"/>
          <w:sz w:val="32"/>
          <w:szCs w:val="32"/>
        </w:rPr>
        <w:t>超过</w:t>
      </w:r>
      <w:r>
        <w:rPr>
          <w:rFonts w:hint="eastAsia" w:ascii="仿宋" w:hAnsi="仿宋" w:eastAsia="仿宋" w:cs="方正仿宋_GBK"/>
          <w:sz w:val="32"/>
          <w:szCs w:val="32"/>
          <w:lang w:eastAsia="zh-CN"/>
        </w:rPr>
        <w:t>十立方以上</w:t>
      </w:r>
      <w:r>
        <w:rPr>
          <w:rFonts w:hint="eastAsia" w:ascii="仿宋" w:hAnsi="仿宋" w:eastAsia="仿宋" w:cs="方正仿宋_GBK"/>
          <w:sz w:val="32"/>
          <w:szCs w:val="32"/>
        </w:rPr>
        <w:t>蓄积量的，还应当提交伐区调查设计材料。</w:t>
      </w:r>
    </w:p>
    <w:p>
      <w:pPr>
        <w:spacing w:line="4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四、承诺办结时限</w:t>
      </w:r>
    </w:p>
    <w:p>
      <w:pPr>
        <w:spacing w:line="460" w:lineRule="exact"/>
        <w:rPr>
          <w:rFonts w:hint="eastAsia" w:ascii="仿宋" w:hAnsi="仿宋" w:eastAsia="仿宋" w:cs="黑体"/>
          <w:sz w:val="32"/>
          <w:szCs w:val="32"/>
        </w:rPr>
      </w:pPr>
      <w:r>
        <w:rPr>
          <w:rFonts w:hint="eastAsia" w:ascii="仿宋" w:hAnsi="仿宋" w:eastAsia="仿宋" w:cs="黑体"/>
          <w:sz w:val="32"/>
          <w:szCs w:val="32"/>
        </w:rPr>
        <w:t xml:space="preserve">    </w:t>
      </w:r>
      <w:r>
        <w:rPr>
          <w:rFonts w:hint="eastAsia" w:ascii="仿宋" w:hAnsi="仿宋" w:eastAsia="仿宋" w:cs="黑体"/>
          <w:sz w:val="32"/>
          <w:szCs w:val="32"/>
          <w:lang w:val="en-US" w:eastAsia="zh-CN"/>
        </w:rPr>
        <w:t>5</w:t>
      </w:r>
      <w:r>
        <w:rPr>
          <w:rFonts w:hint="eastAsia" w:ascii="仿宋" w:hAnsi="仿宋" w:eastAsia="仿宋" w:cs="方正仿宋_GBK"/>
          <w:sz w:val="32"/>
          <w:szCs w:val="32"/>
        </w:rPr>
        <w:t>个工作日</w:t>
      </w:r>
    </w:p>
    <w:p>
      <w:pPr>
        <w:numPr>
          <w:ilvl w:val="0"/>
          <w:numId w:val="2"/>
        </w:numPr>
        <w:spacing w:line="460" w:lineRule="exact"/>
        <w:rPr>
          <w:rFonts w:hint="eastAsia" w:ascii="黑体" w:hAnsi="黑体" w:eastAsia="黑体" w:cs="黑体"/>
          <w:sz w:val="32"/>
          <w:szCs w:val="32"/>
        </w:rPr>
      </w:pPr>
      <w:r>
        <w:rPr>
          <w:rFonts w:hint="eastAsia" w:ascii="黑体" w:hAnsi="黑体" w:eastAsia="黑体" w:cs="黑体"/>
          <w:sz w:val="32"/>
          <w:szCs w:val="32"/>
        </w:rPr>
        <w:t>申报材料</w:t>
      </w:r>
    </w:p>
    <w:tbl>
      <w:tblPr>
        <w:tblStyle w:val="2"/>
        <w:tblW w:w="9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4275"/>
        <w:gridCol w:w="1665"/>
        <w:gridCol w:w="960"/>
        <w:gridCol w:w="1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blHeader/>
          <w:jc w:val="center"/>
        </w:trPr>
        <w:tc>
          <w:tcPr>
            <w:tcW w:w="712"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序号</w:t>
            </w:r>
          </w:p>
        </w:tc>
        <w:tc>
          <w:tcPr>
            <w:tcW w:w="4275"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材料名称</w:t>
            </w:r>
          </w:p>
        </w:tc>
        <w:tc>
          <w:tcPr>
            <w:tcW w:w="1665"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材料类型</w:t>
            </w:r>
          </w:p>
        </w:tc>
        <w:tc>
          <w:tcPr>
            <w:tcW w:w="960"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份数</w:t>
            </w:r>
          </w:p>
        </w:tc>
        <w:tc>
          <w:tcPr>
            <w:tcW w:w="1961"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提交方式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712"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4275" w:type="dxa"/>
            <w:noWrap w:val="0"/>
            <w:vAlign w:val="center"/>
          </w:tcPr>
          <w:p>
            <w:pPr>
              <w:spacing w:line="460" w:lineRule="exact"/>
              <w:jc w:val="left"/>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除国有林业企业事业单位之外的单位需提交包括详细说明采伐林木的目的、地点、林种、林况、面积 、蓄积量、方式和更新措施内容的文件</w:t>
            </w:r>
          </w:p>
        </w:tc>
        <w:tc>
          <w:tcPr>
            <w:tcW w:w="1665"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333333"/>
                <w:sz w:val="21"/>
                <w:szCs w:val="21"/>
              </w:rPr>
              <w:t>原件</w:t>
            </w:r>
          </w:p>
        </w:tc>
        <w:tc>
          <w:tcPr>
            <w:tcW w:w="960"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份</w:t>
            </w:r>
          </w:p>
        </w:tc>
        <w:tc>
          <w:tcPr>
            <w:tcW w:w="1961"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333333"/>
                <w:sz w:val="21"/>
                <w:szCs w:val="21"/>
              </w:rPr>
              <w:t>现场提交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2" w:type="dxa"/>
            <w:noWrap w:val="0"/>
            <w:vAlign w:val="center"/>
          </w:tcPr>
          <w:p>
            <w:pPr>
              <w:spacing w:line="4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w:t>
            </w:r>
          </w:p>
        </w:tc>
        <w:tc>
          <w:tcPr>
            <w:tcW w:w="4275" w:type="dxa"/>
            <w:noWrap w:val="0"/>
            <w:vAlign w:val="center"/>
          </w:tcPr>
          <w:p>
            <w:pPr>
              <w:spacing w:line="460" w:lineRule="exact"/>
              <w:jc w:val="left"/>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个人应当提交包括采伐林木的地点、树种、面积、株数、蓄积量、更新时间内容的文件</w:t>
            </w:r>
          </w:p>
        </w:tc>
        <w:tc>
          <w:tcPr>
            <w:tcW w:w="1665"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lang w:eastAsia="zh-CN"/>
              </w:rPr>
              <w:t>原件</w:t>
            </w:r>
          </w:p>
        </w:tc>
        <w:tc>
          <w:tcPr>
            <w:tcW w:w="960"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1份</w:t>
            </w:r>
          </w:p>
        </w:tc>
        <w:tc>
          <w:tcPr>
            <w:tcW w:w="1961" w:type="dxa"/>
            <w:noWrap w:val="0"/>
            <w:vAlign w:val="center"/>
          </w:tcPr>
          <w:p>
            <w:pPr>
              <w:spacing w:line="460" w:lineRule="exact"/>
              <w:jc w:val="center"/>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现场提交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712" w:type="dxa"/>
            <w:noWrap w:val="0"/>
            <w:vAlign w:val="center"/>
          </w:tcPr>
          <w:p>
            <w:pPr>
              <w:spacing w:line="4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w:t>
            </w:r>
          </w:p>
        </w:tc>
        <w:tc>
          <w:tcPr>
            <w:tcW w:w="4275"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国有林业企业事业单位需提交采伐区调查设计文件、上年度采伐更新验收证明</w:t>
            </w:r>
          </w:p>
        </w:tc>
        <w:tc>
          <w:tcPr>
            <w:tcW w:w="1665"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原件</w:t>
            </w:r>
          </w:p>
        </w:tc>
        <w:tc>
          <w:tcPr>
            <w:tcW w:w="960"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1份</w:t>
            </w:r>
          </w:p>
        </w:tc>
        <w:tc>
          <w:tcPr>
            <w:tcW w:w="1961" w:type="dxa"/>
            <w:noWrap w:val="0"/>
            <w:vAlign w:val="center"/>
          </w:tcPr>
          <w:p>
            <w:pPr>
              <w:spacing w:line="460" w:lineRule="exact"/>
              <w:jc w:val="center"/>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现场提交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712" w:type="dxa"/>
            <w:noWrap w:val="0"/>
            <w:vAlign w:val="center"/>
          </w:tcPr>
          <w:p>
            <w:pPr>
              <w:spacing w:line="4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w:t>
            </w:r>
          </w:p>
        </w:tc>
        <w:tc>
          <w:tcPr>
            <w:tcW w:w="4275" w:type="dxa"/>
            <w:noWrap w:val="0"/>
            <w:vAlign w:val="center"/>
          </w:tcPr>
          <w:p>
            <w:pPr>
              <w:spacing w:line="460" w:lineRule="exact"/>
              <w:jc w:val="left"/>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采伐使用林地上的林木，应当提交由林业部门核发的使用林地审核文件和国土部门建设用地审批文件、林木采伐调查设计文件</w:t>
            </w:r>
          </w:p>
        </w:tc>
        <w:tc>
          <w:tcPr>
            <w:tcW w:w="1665"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heme="minorEastAsia" w:hAnsiTheme="minorEastAsia" w:eastAsiaTheme="minorEastAsia" w:cstheme="minorEastAsia"/>
                <w:color w:val="333333"/>
                <w:sz w:val="21"/>
                <w:szCs w:val="21"/>
                <w:lang w:eastAsia="zh-CN"/>
              </w:rPr>
            </w:pPr>
            <w:r>
              <w:rPr>
                <w:rFonts w:hint="eastAsia" w:asciiTheme="minorEastAsia" w:hAnsiTheme="minorEastAsia" w:eastAsiaTheme="minorEastAsia" w:cstheme="minorEastAsia"/>
                <w:color w:val="333333"/>
                <w:sz w:val="21"/>
                <w:szCs w:val="21"/>
                <w:lang w:eastAsia="zh-CN"/>
              </w:rPr>
              <w:t>原件</w:t>
            </w:r>
          </w:p>
        </w:tc>
        <w:tc>
          <w:tcPr>
            <w:tcW w:w="960"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份</w:t>
            </w:r>
          </w:p>
        </w:tc>
        <w:tc>
          <w:tcPr>
            <w:tcW w:w="1961" w:type="dxa"/>
            <w:noWrap w:val="0"/>
            <w:vAlign w:val="center"/>
          </w:tcPr>
          <w:p>
            <w:pPr>
              <w:spacing w:line="460" w:lineRule="exact"/>
              <w:jc w:val="center"/>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现场提交</w:t>
            </w:r>
          </w:p>
        </w:tc>
      </w:tr>
    </w:tbl>
    <w:p>
      <w:pPr>
        <w:spacing w:line="460" w:lineRule="exact"/>
        <w:ind w:firstLine="560" w:firstLineChars="200"/>
        <w:rPr>
          <w:rFonts w:hint="eastAsia" w:ascii="仿宋" w:hAnsi="仿宋" w:eastAsia="仿宋" w:cs="楷体"/>
          <w:sz w:val="28"/>
          <w:szCs w:val="28"/>
        </w:rPr>
      </w:pPr>
      <w:r>
        <w:rPr>
          <w:rFonts w:hint="eastAsia" w:ascii="仿宋" w:hAnsi="仿宋" w:eastAsia="仿宋" w:cs="楷体"/>
          <w:sz w:val="28"/>
          <w:szCs w:val="28"/>
        </w:rPr>
        <w:t>说明：</w:t>
      </w:r>
    </w:p>
    <w:p>
      <w:pPr>
        <w:spacing w:line="460" w:lineRule="exact"/>
        <w:ind w:firstLine="560" w:firstLineChars="200"/>
        <w:rPr>
          <w:rFonts w:hint="eastAsia" w:ascii="仿宋" w:hAnsi="仿宋" w:eastAsia="仿宋" w:cs="楷体"/>
          <w:sz w:val="28"/>
          <w:szCs w:val="28"/>
        </w:rPr>
      </w:pPr>
      <w:r>
        <w:rPr>
          <w:rFonts w:hint="eastAsia" w:ascii="仿宋" w:hAnsi="仿宋" w:eastAsia="仿宋" w:cs="楷体"/>
          <w:sz w:val="28"/>
          <w:szCs w:val="28"/>
        </w:rPr>
        <w:t>1.复印件、扫描件须与原件保持一致，且真实、合法、有效；</w:t>
      </w:r>
    </w:p>
    <w:p>
      <w:pPr>
        <w:spacing w:line="460" w:lineRule="exact"/>
        <w:ind w:firstLine="560" w:firstLineChars="200"/>
        <w:rPr>
          <w:rFonts w:hint="eastAsia" w:ascii="仿宋" w:hAnsi="仿宋" w:eastAsia="仿宋" w:cs="楷体"/>
          <w:sz w:val="28"/>
          <w:szCs w:val="28"/>
        </w:rPr>
      </w:pPr>
      <w:r>
        <w:rPr>
          <w:rFonts w:hint="eastAsia" w:ascii="仿宋" w:hAnsi="仿宋" w:eastAsia="仿宋" w:cs="楷体"/>
          <w:sz w:val="28"/>
          <w:szCs w:val="28"/>
        </w:rPr>
        <w:t>2.在线提交pdf格式电子文件，或jpg、png图片格式，分辨率不低于300dpi；</w:t>
      </w:r>
    </w:p>
    <w:p>
      <w:pPr>
        <w:spacing w:line="460" w:lineRule="exact"/>
        <w:ind w:firstLine="560" w:firstLineChars="200"/>
        <w:rPr>
          <w:rFonts w:hint="eastAsia" w:ascii="仿宋" w:hAnsi="仿宋" w:eastAsia="仿宋" w:cs="楷体"/>
          <w:sz w:val="28"/>
          <w:szCs w:val="28"/>
        </w:rPr>
      </w:pPr>
      <w:r>
        <w:rPr>
          <w:rFonts w:hint="eastAsia" w:ascii="仿宋" w:hAnsi="仿宋" w:eastAsia="仿宋" w:cs="楷体"/>
          <w:sz w:val="28"/>
          <w:szCs w:val="28"/>
        </w:rPr>
        <w:t>3.法人或公民签字，单位加盖公章必须真实、有效；在线上平台申报，须按平台的要求填报资料。</w:t>
      </w:r>
    </w:p>
    <w:p>
      <w:pPr>
        <w:spacing w:line="460" w:lineRule="exact"/>
        <w:ind w:left="640"/>
        <w:rPr>
          <w:rFonts w:hint="eastAsia" w:ascii="黑体" w:hAnsi="黑体" w:eastAsia="黑体" w:cs="黑体"/>
          <w:sz w:val="32"/>
          <w:szCs w:val="32"/>
          <w:lang w:eastAsia="zh-CN"/>
        </w:rPr>
      </w:pPr>
      <w:r>
        <w:rPr>
          <w:rFonts w:hint="eastAsia" w:ascii="黑体" w:hAnsi="黑体" w:eastAsia="黑体" w:cs="黑体"/>
          <w:sz w:val="32"/>
          <w:szCs w:val="32"/>
        </w:rPr>
        <w:t>六、是否收费</w:t>
      </w:r>
      <w:r>
        <w:rPr>
          <w:rFonts w:hint="eastAsia" w:ascii="黑体" w:hAnsi="黑体" w:eastAsia="黑体" w:cs="黑体"/>
          <w:sz w:val="32"/>
          <w:szCs w:val="32"/>
          <w:lang w:eastAsia="zh-CN"/>
        </w:rPr>
        <w:t>及收费依据</w:t>
      </w:r>
    </w:p>
    <w:p>
      <w:pPr>
        <w:spacing w:line="4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不</w:t>
      </w:r>
      <w:r>
        <w:rPr>
          <w:rFonts w:hint="eastAsia" w:ascii="仿宋" w:hAnsi="仿宋" w:eastAsia="仿宋" w:cs="仿宋"/>
          <w:sz w:val="32"/>
          <w:szCs w:val="32"/>
        </w:rPr>
        <w:t>收费</w:t>
      </w:r>
    </w:p>
    <w:p>
      <w:pPr>
        <w:numPr>
          <w:ilvl w:val="0"/>
          <w:numId w:val="3"/>
        </w:numPr>
        <w:spacing w:line="460" w:lineRule="exact"/>
        <w:rPr>
          <w:rFonts w:hint="eastAsia" w:ascii="黑体" w:hAnsi="黑体" w:eastAsia="黑体" w:cs="黑体"/>
          <w:sz w:val="32"/>
          <w:szCs w:val="32"/>
        </w:rPr>
      </w:pPr>
      <w:r>
        <w:rPr>
          <w:rFonts w:hint="eastAsia" w:ascii="黑体" w:hAnsi="黑体" w:eastAsia="黑体" w:cs="黑体"/>
          <w:sz w:val="32"/>
          <w:szCs w:val="32"/>
        </w:rPr>
        <w:t>办理流程</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见附件</w:t>
      </w:r>
    </w:p>
    <w:p>
      <w:pPr>
        <w:numPr>
          <w:ilvl w:val="0"/>
          <w:numId w:val="3"/>
        </w:numPr>
        <w:spacing w:line="460" w:lineRule="exact"/>
        <w:rPr>
          <w:rFonts w:hint="eastAsia" w:ascii="黑体" w:hAnsi="黑体" w:eastAsia="黑体" w:cs="黑体"/>
          <w:sz w:val="32"/>
          <w:szCs w:val="32"/>
        </w:rPr>
      </w:pPr>
      <w:r>
        <w:rPr>
          <w:rFonts w:hint="eastAsia" w:ascii="黑体" w:hAnsi="黑体" w:eastAsia="黑体" w:cs="黑体"/>
          <w:sz w:val="32"/>
          <w:szCs w:val="32"/>
        </w:rPr>
        <w:t>领取方式</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（可自选免费邮寄或者现场领取）</w:t>
      </w:r>
    </w:p>
    <w:p>
      <w:pPr>
        <w:numPr>
          <w:ilvl w:val="0"/>
          <w:numId w:val="3"/>
        </w:numPr>
        <w:spacing w:line="460" w:lineRule="exact"/>
        <w:rPr>
          <w:rFonts w:hint="eastAsia" w:ascii="黑体" w:hAnsi="黑体" w:eastAsia="黑体" w:cs="黑体"/>
          <w:sz w:val="32"/>
          <w:szCs w:val="32"/>
        </w:rPr>
      </w:pPr>
      <w:r>
        <w:rPr>
          <w:rFonts w:hint="eastAsia" w:ascii="黑体" w:hAnsi="黑体" w:eastAsia="黑体" w:cs="黑体"/>
          <w:sz w:val="32"/>
          <w:szCs w:val="32"/>
        </w:rPr>
        <w:t>办理地址</w:t>
      </w:r>
    </w:p>
    <w:p>
      <w:pPr>
        <w:spacing w:line="460" w:lineRule="exact"/>
        <w:ind w:firstLine="640" w:firstLineChars="200"/>
        <w:rPr>
          <w:rFonts w:ascii="仿宋" w:hAnsi="仿宋" w:eastAsia="仿宋" w:cs="方正仿宋_GBK"/>
          <w:sz w:val="32"/>
          <w:szCs w:val="32"/>
        </w:rPr>
      </w:pPr>
      <w:r>
        <w:rPr>
          <w:rFonts w:hint="eastAsia" w:ascii="仿宋" w:hAnsi="仿宋" w:eastAsia="仿宋" w:cs="方正仿宋_GBK"/>
          <w:sz w:val="32"/>
          <w:szCs w:val="32"/>
        </w:rPr>
        <w:t>1.现场办理：湖南省湘潭市湘潭县</w:t>
      </w:r>
      <w:r>
        <w:rPr>
          <w:rFonts w:hint="eastAsia" w:ascii="仿宋" w:hAnsi="仿宋" w:eastAsia="仿宋" w:cs="方正仿宋_GBK"/>
          <w:sz w:val="32"/>
          <w:szCs w:val="32"/>
          <w:lang w:val="en-US" w:eastAsia="zh-CN"/>
        </w:rPr>
        <w:t>易俗河镇</w:t>
      </w:r>
      <w:r>
        <w:rPr>
          <w:rFonts w:hint="eastAsia" w:ascii="仿宋" w:hAnsi="仿宋" w:eastAsia="仿宋" w:cs="方正仿宋_GBK"/>
          <w:sz w:val="32"/>
          <w:szCs w:val="32"/>
        </w:rPr>
        <w:t>天易大道6号湘潭县政务服务中心二楼</w:t>
      </w:r>
      <w:r>
        <w:rPr>
          <w:rFonts w:hint="eastAsia" w:ascii="仿宋" w:hAnsi="仿宋" w:eastAsia="仿宋" w:cs="方正仿宋_GBK"/>
          <w:sz w:val="32"/>
          <w:szCs w:val="32"/>
          <w:lang w:eastAsia="zh-CN"/>
        </w:rPr>
        <w:t>东厅</w:t>
      </w:r>
      <w:r>
        <w:rPr>
          <w:rFonts w:hint="eastAsia" w:ascii="仿宋" w:hAnsi="仿宋" w:eastAsia="仿宋" w:cs="方正仿宋_GBK"/>
          <w:sz w:val="32"/>
          <w:szCs w:val="32"/>
        </w:rPr>
        <w:t>工程建设项目综合服务专区</w:t>
      </w:r>
      <w:r>
        <w:rPr>
          <w:rFonts w:hint="eastAsia" w:ascii="仿宋" w:hAnsi="仿宋" w:eastAsia="仿宋" w:cs="方正仿宋_GBK"/>
          <w:sz w:val="32"/>
          <w:szCs w:val="32"/>
          <w:lang w:val="en-US" w:eastAsia="zh-CN"/>
        </w:rPr>
        <w:t>7</w:t>
      </w:r>
      <w:r>
        <w:rPr>
          <w:rFonts w:hint="eastAsia" w:ascii="仿宋" w:hAnsi="仿宋" w:eastAsia="仿宋" w:cs="方正仿宋_GBK"/>
          <w:sz w:val="32"/>
          <w:szCs w:val="32"/>
        </w:rPr>
        <w:t>号县</w:t>
      </w:r>
      <w:r>
        <w:rPr>
          <w:rFonts w:hint="eastAsia" w:ascii="仿宋" w:hAnsi="仿宋" w:eastAsia="仿宋" w:cs="方正仿宋_GBK"/>
          <w:sz w:val="32"/>
          <w:szCs w:val="32"/>
          <w:lang w:eastAsia="zh-CN"/>
        </w:rPr>
        <w:t>林业</w:t>
      </w:r>
      <w:r>
        <w:rPr>
          <w:rFonts w:hint="eastAsia" w:ascii="仿宋" w:hAnsi="仿宋" w:eastAsia="仿宋" w:cs="方正仿宋_GBK"/>
          <w:sz w:val="32"/>
          <w:szCs w:val="32"/>
        </w:rPr>
        <w:t>局窗口；</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2.网上办理：</w:t>
      </w:r>
      <w:r>
        <w:rPr>
          <w:rFonts w:ascii="仿宋" w:hAnsi="仿宋" w:eastAsia="仿宋" w:cs="方正仿宋_GBK"/>
          <w:sz w:val="32"/>
          <w:szCs w:val="32"/>
        </w:rPr>
        <w:fldChar w:fldCharType="begin"/>
      </w:r>
      <w:r>
        <w:rPr>
          <w:rFonts w:ascii="仿宋" w:hAnsi="仿宋" w:eastAsia="仿宋" w:cs="方正仿宋_GBK"/>
          <w:sz w:val="32"/>
          <w:szCs w:val="32"/>
        </w:rPr>
        <w:instrText xml:space="preserve"> HYPERLINK "http://zwfw-new.hunan.gov.cn" </w:instrText>
      </w:r>
      <w:r>
        <w:rPr>
          <w:rFonts w:ascii="仿宋" w:hAnsi="仿宋" w:eastAsia="仿宋" w:cs="方正仿宋_GBK"/>
          <w:sz w:val="32"/>
          <w:szCs w:val="32"/>
        </w:rPr>
        <w:fldChar w:fldCharType="separate"/>
      </w:r>
      <w:r>
        <w:rPr>
          <w:rStyle w:val="4"/>
          <w:rFonts w:ascii="仿宋" w:hAnsi="仿宋" w:eastAsia="仿宋" w:cs="方正仿宋_GBK"/>
          <w:sz w:val="32"/>
          <w:szCs w:val="32"/>
        </w:rPr>
        <w:t>http://zwfw-new.hunan.gov.cn</w:t>
      </w:r>
      <w:r>
        <w:rPr>
          <w:rFonts w:ascii="仿宋" w:hAnsi="仿宋" w:eastAsia="仿宋" w:cs="方正仿宋_GBK"/>
          <w:sz w:val="32"/>
          <w:szCs w:val="32"/>
        </w:rPr>
        <w:fldChar w:fldCharType="end"/>
      </w:r>
      <w:r>
        <w:rPr>
          <w:rFonts w:hint="eastAsia" w:ascii="仿宋" w:hAnsi="仿宋" w:eastAsia="仿宋" w:cs="方正仿宋_GBK"/>
          <w:sz w:val="32"/>
          <w:szCs w:val="32"/>
        </w:rPr>
        <w:t>。</w:t>
      </w:r>
    </w:p>
    <w:p>
      <w:pPr>
        <w:numPr>
          <w:ilvl w:val="0"/>
          <w:numId w:val="3"/>
        </w:numPr>
        <w:spacing w:line="460" w:lineRule="exact"/>
        <w:rPr>
          <w:rFonts w:ascii="黑体" w:hAnsi="黑体" w:eastAsia="黑体" w:cs="黑体"/>
          <w:sz w:val="32"/>
          <w:szCs w:val="32"/>
        </w:rPr>
      </w:pPr>
      <w:r>
        <w:rPr>
          <w:rFonts w:hint="eastAsia" w:ascii="黑体" w:hAnsi="黑体" w:eastAsia="黑体" w:cs="黑体"/>
          <w:sz w:val="32"/>
          <w:szCs w:val="32"/>
        </w:rPr>
        <w:t>办理时间</w:t>
      </w:r>
    </w:p>
    <w:p>
      <w:pPr>
        <w:spacing w:line="460" w:lineRule="exact"/>
        <w:ind w:firstLine="640" w:firstLineChars="200"/>
        <w:rPr>
          <w:rFonts w:hint="eastAsia" w:ascii="仿宋" w:hAnsi="仿宋" w:eastAsia="仿宋" w:cs="黑体"/>
          <w:sz w:val="32"/>
          <w:szCs w:val="32"/>
        </w:rPr>
      </w:pPr>
      <w:r>
        <w:rPr>
          <w:rFonts w:ascii="仿宋" w:hAnsi="仿宋" w:eastAsia="仿宋" w:cs="方正仿宋_GBK"/>
          <w:sz w:val="32"/>
          <w:szCs w:val="32"/>
        </w:rPr>
        <w:t>法定工作日，冬季（10月01日~次年06月30日）：上午 0</w:t>
      </w:r>
      <w:r>
        <w:rPr>
          <w:rFonts w:hint="eastAsia" w:ascii="仿宋" w:hAnsi="仿宋" w:eastAsia="仿宋" w:cs="方正仿宋_GBK"/>
          <w:sz w:val="32"/>
          <w:szCs w:val="32"/>
          <w:lang w:val="en-US" w:eastAsia="zh-CN"/>
        </w:rPr>
        <w:t>9</w:t>
      </w:r>
      <w:r>
        <w:rPr>
          <w:rFonts w:ascii="仿宋" w:hAnsi="仿宋" w:eastAsia="仿宋" w:cs="方正仿宋_GBK"/>
          <w:sz w:val="32"/>
          <w:szCs w:val="32"/>
        </w:rPr>
        <w:t>:00~12:00,下午 1</w:t>
      </w:r>
      <w:r>
        <w:rPr>
          <w:rFonts w:hint="eastAsia" w:ascii="仿宋" w:hAnsi="仿宋" w:eastAsia="仿宋" w:cs="方正仿宋_GBK"/>
          <w:sz w:val="32"/>
          <w:szCs w:val="32"/>
          <w:lang w:val="en-US" w:eastAsia="zh-CN"/>
        </w:rPr>
        <w:t>3</w:t>
      </w:r>
      <w:r>
        <w:rPr>
          <w:rFonts w:ascii="仿宋" w:hAnsi="仿宋" w:eastAsia="仿宋" w:cs="方正仿宋_GBK"/>
          <w:sz w:val="32"/>
          <w:szCs w:val="32"/>
        </w:rPr>
        <w:t>:</w:t>
      </w:r>
      <w:r>
        <w:rPr>
          <w:rFonts w:hint="eastAsia" w:ascii="仿宋" w:hAnsi="仿宋" w:eastAsia="仿宋" w:cs="方正仿宋_GBK"/>
          <w:sz w:val="32"/>
          <w:szCs w:val="32"/>
          <w:lang w:val="en-US" w:eastAsia="zh-CN"/>
        </w:rPr>
        <w:t>0</w:t>
      </w:r>
      <w:r>
        <w:rPr>
          <w:rFonts w:ascii="仿宋" w:hAnsi="仿宋" w:eastAsia="仿宋" w:cs="方正仿宋_GBK"/>
          <w:sz w:val="32"/>
          <w:szCs w:val="32"/>
        </w:rPr>
        <w:t>0~17:</w:t>
      </w:r>
      <w:r>
        <w:rPr>
          <w:rFonts w:hint="eastAsia" w:ascii="仿宋" w:hAnsi="仿宋" w:eastAsia="仿宋" w:cs="方正仿宋_GBK"/>
          <w:sz w:val="32"/>
          <w:szCs w:val="32"/>
          <w:lang w:val="en-US" w:eastAsia="zh-CN"/>
        </w:rPr>
        <w:t>0</w:t>
      </w:r>
      <w:r>
        <w:rPr>
          <w:rFonts w:ascii="仿宋" w:hAnsi="仿宋" w:eastAsia="仿宋" w:cs="方正仿宋_GBK"/>
          <w:sz w:val="32"/>
          <w:szCs w:val="32"/>
        </w:rPr>
        <w:t>0;夏季（07月01日~09月30日）：上午0</w:t>
      </w:r>
      <w:r>
        <w:rPr>
          <w:rFonts w:hint="eastAsia" w:ascii="仿宋" w:hAnsi="仿宋" w:eastAsia="仿宋" w:cs="方正仿宋_GBK"/>
          <w:sz w:val="32"/>
          <w:szCs w:val="32"/>
          <w:lang w:val="en-US" w:eastAsia="zh-CN"/>
        </w:rPr>
        <w:t>9</w:t>
      </w:r>
      <w:r>
        <w:rPr>
          <w:rFonts w:ascii="仿宋" w:hAnsi="仿宋" w:eastAsia="仿宋" w:cs="方正仿宋_GBK"/>
          <w:sz w:val="32"/>
          <w:szCs w:val="32"/>
        </w:rPr>
        <w:t>:00~12:00,下午 1</w:t>
      </w:r>
      <w:r>
        <w:rPr>
          <w:rFonts w:hint="eastAsia" w:ascii="仿宋" w:hAnsi="仿宋" w:eastAsia="仿宋" w:cs="方正仿宋_GBK"/>
          <w:sz w:val="32"/>
          <w:szCs w:val="32"/>
          <w:lang w:val="en-US" w:eastAsia="zh-CN"/>
        </w:rPr>
        <w:t>3</w:t>
      </w:r>
      <w:r>
        <w:rPr>
          <w:rFonts w:ascii="仿宋" w:hAnsi="仿宋" w:eastAsia="仿宋" w:cs="方正仿宋_GBK"/>
          <w:sz w:val="32"/>
          <w:szCs w:val="32"/>
        </w:rPr>
        <w:t>:</w:t>
      </w:r>
      <w:r>
        <w:rPr>
          <w:rFonts w:hint="eastAsia" w:ascii="仿宋" w:hAnsi="仿宋" w:eastAsia="仿宋" w:cs="方正仿宋_GBK"/>
          <w:sz w:val="32"/>
          <w:szCs w:val="32"/>
          <w:lang w:val="en-US" w:eastAsia="zh-CN"/>
        </w:rPr>
        <w:t>0</w:t>
      </w:r>
      <w:r>
        <w:rPr>
          <w:rFonts w:ascii="仿宋" w:hAnsi="仿宋" w:eastAsia="仿宋" w:cs="方正仿宋_GBK"/>
          <w:sz w:val="32"/>
          <w:szCs w:val="32"/>
        </w:rPr>
        <w:t>0~17:</w:t>
      </w:r>
      <w:r>
        <w:rPr>
          <w:rFonts w:hint="eastAsia" w:ascii="仿宋" w:hAnsi="仿宋" w:eastAsia="仿宋" w:cs="方正仿宋_GBK"/>
          <w:sz w:val="32"/>
          <w:szCs w:val="32"/>
          <w:lang w:val="en-US" w:eastAsia="zh-CN"/>
        </w:rPr>
        <w:t>0</w:t>
      </w:r>
      <w:r>
        <w:rPr>
          <w:rFonts w:ascii="仿宋" w:hAnsi="仿宋" w:eastAsia="仿宋" w:cs="方正仿宋_GBK"/>
          <w:sz w:val="32"/>
          <w:szCs w:val="32"/>
        </w:rPr>
        <w:t>0</w:t>
      </w:r>
      <w:r>
        <w:rPr>
          <w:rFonts w:hint="eastAsia" w:ascii="仿宋" w:hAnsi="仿宋" w:eastAsia="仿宋" w:cs="方正仿宋_GBK"/>
          <w:sz w:val="32"/>
          <w:szCs w:val="32"/>
        </w:rPr>
        <w:t>。</w:t>
      </w:r>
    </w:p>
    <w:p>
      <w:pPr>
        <w:spacing w:line="460" w:lineRule="exact"/>
        <w:ind w:firstLine="640" w:firstLineChars="200"/>
        <w:rPr>
          <w:rFonts w:ascii="黑体" w:hAnsi="黑体" w:eastAsia="黑体" w:cs="黑体"/>
          <w:sz w:val="32"/>
          <w:szCs w:val="32"/>
        </w:rPr>
      </w:pPr>
      <w:r>
        <w:rPr>
          <w:rFonts w:hint="eastAsia" w:ascii="黑体" w:hAnsi="黑体" w:eastAsia="黑体" w:cs="黑体"/>
          <w:sz w:val="32"/>
          <w:szCs w:val="32"/>
        </w:rPr>
        <w:t>十一、联系电话</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1.咨询电话：0731-57</w:t>
      </w:r>
      <w:r>
        <w:rPr>
          <w:rFonts w:hint="eastAsia" w:ascii="仿宋" w:hAnsi="仿宋" w:eastAsia="仿宋" w:cs="方正仿宋_GBK"/>
          <w:sz w:val="32"/>
          <w:szCs w:val="32"/>
          <w:lang w:val="en-US" w:eastAsia="zh-CN"/>
        </w:rPr>
        <w:t>336130</w:t>
      </w:r>
      <w:r>
        <w:rPr>
          <w:rFonts w:hint="eastAsia" w:ascii="仿宋" w:hAnsi="仿宋" w:eastAsia="仿宋" w:cs="方正仿宋_GBK"/>
          <w:sz w:val="32"/>
          <w:szCs w:val="32"/>
        </w:rPr>
        <w:t>；</w:t>
      </w:r>
    </w:p>
    <w:p>
      <w:pPr>
        <w:spacing w:line="460" w:lineRule="exact"/>
        <w:ind w:firstLine="640" w:firstLineChars="200"/>
        <w:rPr>
          <w:rFonts w:ascii="仿宋" w:hAnsi="仿宋" w:eastAsia="仿宋" w:cs="方正仿宋_GBK"/>
          <w:sz w:val="32"/>
          <w:szCs w:val="32"/>
        </w:rPr>
      </w:pPr>
      <w:r>
        <w:rPr>
          <w:rFonts w:hint="eastAsia" w:ascii="仿宋" w:hAnsi="仿宋" w:eastAsia="仿宋" w:cs="方正仿宋_GBK"/>
          <w:sz w:val="32"/>
          <w:szCs w:val="32"/>
        </w:rPr>
        <w:t>2.监督投诉电话：0731-57336135。</w:t>
      </w:r>
    </w:p>
    <w:p>
      <w:pPr>
        <w:spacing w:line="460" w:lineRule="exact"/>
        <w:ind w:firstLine="640" w:firstLineChars="200"/>
        <w:rPr>
          <w:rFonts w:ascii="仿宋" w:hAnsi="仿宋" w:eastAsia="仿宋" w:cs="方正仿宋_GBK"/>
          <w:sz w:val="32"/>
          <w:szCs w:val="32"/>
        </w:rPr>
      </w:pPr>
    </w:p>
    <w:p>
      <w:pPr>
        <w:spacing w:line="576" w:lineRule="exact"/>
        <w:rPr>
          <w:rFonts w:hint="eastAsia" w:ascii="仿宋" w:hAnsi="仿宋" w:eastAsia="黑体" w:cs="黑体"/>
          <w:sz w:val="32"/>
          <w:szCs w:val="32"/>
        </w:rPr>
      </w:pPr>
      <w:r>
        <w:rPr>
          <w:rFonts w:ascii="仿宋" w:hAnsi="仿宋" w:eastAsia="方正仿宋_GBK" w:cs="方正仿宋_GBK"/>
          <w:sz w:val="32"/>
          <w:szCs w:val="32"/>
        </w:rPr>
        <w:br w:type="page"/>
      </w:r>
      <w:r>
        <w:rPr>
          <w:rFonts w:hint="eastAsia" w:ascii="仿宋" w:hAnsi="仿宋" w:eastAsia="黑体" w:cs="黑体"/>
          <w:sz w:val="32"/>
          <w:szCs w:val="32"/>
        </w:rPr>
        <w:t>附件：</w:t>
      </w:r>
    </w:p>
    <w:p>
      <w:pPr>
        <w:spacing w:line="576" w:lineRule="exact"/>
        <w:jc w:val="center"/>
        <w:rPr>
          <w:rFonts w:hint="eastAsia" w:ascii="宋体" w:hAnsi="宋体" w:cs="方正小标宋_GBK"/>
          <w:sz w:val="44"/>
          <w:szCs w:val="44"/>
        </w:rPr>
      </w:pPr>
      <w:r>
        <w:rPr>
          <w:rFonts w:hint="eastAsia" w:ascii="宋体" w:hAnsi="宋体" w:eastAsia="宋体" w:cs="宋体"/>
          <w:sz w:val="44"/>
          <w:szCs w:val="44"/>
        </w:rPr>
        <w:t>林木采伐许可证核发</w:t>
      </w:r>
      <w:r>
        <w:rPr>
          <w:rFonts w:hint="eastAsia" w:ascii="宋体" w:hAnsi="宋体" w:eastAsia="宋体" w:cs="Arial"/>
          <w:sz w:val="44"/>
          <w:szCs w:val="44"/>
          <w:lang w:eastAsia="zh-CN"/>
        </w:rPr>
        <w:t>流</w:t>
      </w:r>
      <w:r>
        <w:rPr>
          <w:rFonts w:hint="eastAsia" w:ascii="宋体" w:hAnsi="宋体" w:cs="方正小标宋_GBK"/>
          <w:sz w:val="44"/>
          <w:szCs w:val="44"/>
        </w:rPr>
        <w:t>程图</w:t>
      </w:r>
    </w:p>
    <w:p>
      <w:pPr>
        <w:jc w:val="center"/>
        <w:rPr>
          <w:rFonts w:hint="eastAsia" w:ascii="仿宋" w:hAnsi="仿宋" w:eastAsia="仿宋"/>
          <w:sz w:val="28"/>
          <w:szCs w:val="28"/>
        </w:rPr>
      </w:pPr>
      <w:r>
        <w:drawing>
          <wp:inline distT="0" distB="0" distL="114300" distR="114300">
            <wp:extent cx="5332730" cy="4799330"/>
            <wp:effectExtent l="0" t="0" r="1270" b="127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4"/>
                    <a:stretch>
                      <a:fillRect/>
                    </a:stretch>
                  </pic:blipFill>
                  <pic:spPr>
                    <a:xfrm>
                      <a:off x="0" y="0"/>
                      <a:ext cx="5332730" cy="4799330"/>
                    </a:xfrm>
                    <a:prstGeom prst="rect">
                      <a:avLst/>
                    </a:prstGeom>
                    <a:noFill/>
                    <a:ln>
                      <a:noFill/>
                    </a:ln>
                  </pic:spPr>
                </pic:pic>
              </a:graphicData>
            </a:graphic>
          </wp:inline>
        </w:drawing>
      </w:r>
    </w:p>
    <w:p>
      <w:pPr>
        <w:jc w:val="both"/>
        <w:rPr>
          <w:rFonts w:hint="eastAsia" w:ascii="仿宋" w:hAnsi="仿宋" w:eastAsia="仿宋"/>
          <w:sz w:val="28"/>
          <w:szCs w:val="28"/>
        </w:rPr>
      </w:pPr>
      <w:r>
        <w:rPr>
          <w:rFonts w:hint="eastAsia" w:ascii="仿宋" w:hAnsi="仿宋" w:eastAsia="仿宋"/>
          <w:sz w:val="28"/>
          <w:szCs w:val="28"/>
        </w:rPr>
        <w:t>备注：</w:t>
      </w:r>
    </w:p>
    <w:p>
      <w:pPr>
        <w:ind w:firstLine="560" w:firstLineChars="200"/>
        <w:rPr>
          <w:rFonts w:hint="eastAsia" w:ascii="仿宋" w:hAnsi="仿宋" w:eastAsia="仿宋"/>
          <w:sz w:val="28"/>
          <w:szCs w:val="28"/>
        </w:rPr>
      </w:pPr>
      <w:r>
        <w:rPr>
          <w:rFonts w:hint="eastAsia" w:ascii="仿宋" w:hAnsi="仿宋" w:eastAsia="仿宋"/>
          <w:sz w:val="28"/>
          <w:szCs w:val="28"/>
        </w:rPr>
        <w:t>申请人在承诺期限内可申请中途退出，由主办单位撤销许可或调整为正常流程办理。</w:t>
      </w:r>
    </w:p>
    <w:p>
      <w:pPr>
        <w:ind w:firstLine="560" w:firstLineChars="200"/>
        <w:rPr>
          <w:rFonts w:hint="eastAsia" w:ascii="仿宋" w:hAnsi="仿宋" w:eastAsia="仿宋"/>
          <w:sz w:val="28"/>
          <w:szCs w:val="28"/>
        </w:rPr>
      </w:pPr>
    </w:p>
    <w:p>
      <w:pPr>
        <w:ind w:firstLine="560" w:firstLineChars="200"/>
        <w:rPr>
          <w:rFonts w:hint="eastAsia" w:ascii="仿宋" w:hAnsi="仿宋" w:eastAsia="仿宋"/>
          <w:sz w:val="28"/>
          <w:szCs w:val="28"/>
        </w:rPr>
      </w:pPr>
    </w:p>
    <w:p>
      <w:pPr>
        <w:ind w:firstLine="560" w:firstLineChars="200"/>
        <w:rPr>
          <w:rFonts w:hint="eastAsia" w:ascii="仿宋" w:hAnsi="仿宋" w:eastAsia="仿宋"/>
          <w:sz w:val="28"/>
          <w:szCs w:val="28"/>
        </w:rPr>
      </w:pPr>
    </w:p>
    <w:p>
      <w:pPr>
        <w:ind w:firstLine="560" w:firstLineChars="200"/>
        <w:rPr>
          <w:rFonts w:hint="eastAsia" w:ascii="仿宋" w:hAnsi="仿宋" w:eastAsia="仿宋"/>
          <w:sz w:val="28"/>
          <w:szCs w:val="28"/>
        </w:rPr>
      </w:pPr>
    </w:p>
    <w:p>
      <w:pPr>
        <w:ind w:firstLine="560" w:firstLineChars="200"/>
        <w:rPr>
          <w:rFonts w:hint="eastAsia" w:ascii="仿宋" w:hAnsi="仿宋" w:eastAsia="仿宋"/>
          <w:sz w:val="28"/>
          <w:szCs w:val="28"/>
        </w:rPr>
      </w:pPr>
    </w:p>
    <w:p>
      <w:pPr>
        <w:snapToGrid w:val="0"/>
        <w:ind w:left="1760" w:hanging="1760" w:hangingChars="400"/>
        <w:jc w:val="center"/>
        <w:rPr>
          <w:rFonts w:hint="eastAsia" w:ascii="宋体" w:hAnsi="宋体" w:eastAsia="宋体" w:cs="Arial"/>
          <w:sz w:val="44"/>
          <w:szCs w:val="44"/>
        </w:rPr>
      </w:pPr>
      <w:r>
        <w:rPr>
          <w:rFonts w:hint="eastAsia" w:ascii="宋体" w:hAnsi="宋体" w:eastAsia="宋体" w:cs="Arial"/>
          <w:sz w:val="44"/>
          <w:szCs w:val="44"/>
        </w:rPr>
        <w:t>湘潭县</w:t>
      </w:r>
      <w:r>
        <w:rPr>
          <w:rFonts w:hint="eastAsia" w:ascii="宋体" w:hAnsi="宋体" w:eastAsia="宋体" w:cs="Arial"/>
          <w:sz w:val="44"/>
          <w:szCs w:val="44"/>
          <w:lang w:eastAsia="zh-CN"/>
        </w:rPr>
        <w:t>林业局</w:t>
      </w:r>
    </w:p>
    <w:p>
      <w:pPr>
        <w:snapToGrid w:val="0"/>
        <w:ind w:left="1760" w:hanging="1760" w:hangingChars="400"/>
        <w:jc w:val="center"/>
        <w:rPr>
          <w:rFonts w:hint="eastAsia" w:ascii="宋体" w:hAnsi="宋体" w:eastAsia="宋体" w:cs="Arial"/>
          <w:sz w:val="44"/>
          <w:szCs w:val="44"/>
        </w:rPr>
      </w:pPr>
      <w:r>
        <w:rPr>
          <w:rFonts w:hint="eastAsia" w:asciiTheme="majorEastAsia" w:hAnsiTheme="majorEastAsia" w:eastAsiaTheme="majorEastAsia" w:cstheme="majorEastAsia"/>
          <w:sz w:val="44"/>
          <w:szCs w:val="44"/>
        </w:rPr>
        <w:t>植物检疫证书核发</w:t>
      </w:r>
      <w:r>
        <w:rPr>
          <w:rFonts w:hint="eastAsia" w:ascii="宋体" w:hAnsi="宋体" w:eastAsia="宋体" w:cs="Arial"/>
          <w:sz w:val="44"/>
          <w:szCs w:val="44"/>
        </w:rPr>
        <w:t>办事指南</w:t>
      </w:r>
    </w:p>
    <w:p>
      <w:pPr>
        <w:spacing w:line="520" w:lineRule="exact"/>
        <w:ind w:firstLine="640" w:firstLineChars="200"/>
        <w:rPr>
          <w:rFonts w:hint="eastAsia" w:ascii="仿宋" w:hAnsi="仿宋" w:eastAsia="方正仿宋_GBK" w:cs="方正仿宋_GBK"/>
          <w:sz w:val="32"/>
          <w:szCs w:val="32"/>
        </w:rPr>
      </w:pPr>
    </w:p>
    <w:p>
      <w:pPr>
        <w:numPr>
          <w:ilvl w:val="0"/>
          <w:numId w:val="4"/>
        </w:numPr>
        <w:spacing w:line="460" w:lineRule="exact"/>
        <w:ind w:left="-10" w:leftChars="0" w:firstLine="640" w:firstLineChars="0"/>
        <w:rPr>
          <w:rFonts w:hint="eastAsia" w:ascii="黑体" w:hAnsi="黑体" w:eastAsia="黑体" w:cs="黑体"/>
          <w:sz w:val="32"/>
          <w:szCs w:val="32"/>
        </w:rPr>
      </w:pPr>
      <w:r>
        <w:rPr>
          <w:rFonts w:hint="eastAsia" w:ascii="黑体" w:hAnsi="黑体" w:eastAsia="黑体" w:cs="黑体"/>
          <w:sz w:val="32"/>
          <w:szCs w:val="32"/>
        </w:rPr>
        <w:t>事项名称</w:t>
      </w:r>
    </w:p>
    <w:p>
      <w:pPr>
        <w:snapToGrid w:val="0"/>
        <w:ind w:left="1278" w:leftChars="304" w:hanging="640" w:hangingChars="200"/>
        <w:jc w:val="both"/>
        <w:rPr>
          <w:rFonts w:hint="eastAsia" w:ascii="仿宋" w:hAnsi="仿宋" w:eastAsia="仿宋" w:cs="方正仿宋_GBK"/>
          <w:sz w:val="32"/>
          <w:szCs w:val="32"/>
        </w:rPr>
      </w:pPr>
      <w:r>
        <w:rPr>
          <w:rFonts w:hint="eastAsia" w:ascii="仿宋" w:hAnsi="仿宋" w:eastAsia="仿宋" w:cs="仿宋"/>
          <w:sz w:val="32"/>
          <w:szCs w:val="32"/>
        </w:rPr>
        <w:t>植物检疫证书核发</w:t>
      </w:r>
    </w:p>
    <w:p>
      <w:pPr>
        <w:numPr>
          <w:ilvl w:val="0"/>
          <w:numId w:val="4"/>
        </w:numPr>
        <w:spacing w:line="460" w:lineRule="exact"/>
        <w:ind w:left="-10" w:leftChars="0" w:firstLine="640" w:firstLineChars="0"/>
        <w:rPr>
          <w:rFonts w:hint="eastAsia" w:ascii="黑体" w:hAnsi="黑体" w:eastAsia="黑体" w:cs="黑体"/>
          <w:sz w:val="32"/>
          <w:szCs w:val="32"/>
        </w:rPr>
      </w:pPr>
      <w:r>
        <w:rPr>
          <w:rFonts w:hint="eastAsia" w:ascii="黑体" w:hAnsi="黑体" w:eastAsia="黑体" w:cs="黑体"/>
          <w:sz w:val="32"/>
          <w:szCs w:val="32"/>
        </w:rPr>
        <w:t>设定依据</w:t>
      </w:r>
    </w:p>
    <w:p>
      <w:pPr>
        <w:numPr>
          <w:ilvl w:val="0"/>
          <w:numId w:val="0"/>
        </w:numPr>
        <w:spacing w:line="460" w:lineRule="exact"/>
        <w:ind w:firstLine="640" w:firstLineChars="200"/>
        <w:rPr>
          <w:rFonts w:hint="eastAsia" w:ascii="黑体" w:hAnsi="黑体" w:eastAsia="黑体" w:cs="黑体"/>
          <w:sz w:val="32"/>
          <w:szCs w:val="32"/>
        </w:rPr>
      </w:pPr>
      <w:r>
        <w:rPr>
          <w:rFonts w:hint="eastAsia" w:ascii="仿宋" w:hAnsi="仿宋" w:eastAsia="仿宋" w:cs="方正仿宋_GBK"/>
          <w:sz w:val="32"/>
          <w:szCs w:val="32"/>
        </w:rPr>
        <w:t>《植物检疫条例》（1983年1月3日国务院发布，1992年5月13日予以修改）第三条：县级以上地方各级农业主管部门、林业主管部门所属的植物检疫机构，负责执行国家的植物检疫任务。第七条：调运植物和植物产品，属于下列情况的，必须经过检疫：（一）列入应施检疫的植物、植物产品名单的，运出发生疫情的县级行政区域之前，必须经过检疫；（二）凡种子、苗木和其他繁殖材料，不论是否列入应施检疫的植物、植物产品名单和运往何地，在调运之前，都必须经过检疫。第八条：按照本条例第七条的规定必须检疫的植物和植物产品，经检疫未发现植物检疫对象的，发给植物检疫证书。发现有植物检疫对象、但能彻底消毒处理的，托运人应按植物检疫机构的要求，在指定地点作消毒处理，经检查合格后发给植物检疫证书；无法消毒处理的，应停止调运。</w:t>
      </w:r>
    </w:p>
    <w:p>
      <w:pPr>
        <w:numPr>
          <w:ilvl w:val="0"/>
          <w:numId w:val="4"/>
        </w:numPr>
        <w:spacing w:line="460" w:lineRule="exact"/>
        <w:ind w:left="-10" w:leftChars="0" w:firstLine="640" w:firstLineChars="0"/>
        <w:rPr>
          <w:rFonts w:hint="eastAsia" w:ascii="黑体" w:hAnsi="黑体" w:eastAsia="黑体" w:cs="黑体"/>
          <w:sz w:val="32"/>
          <w:szCs w:val="32"/>
        </w:rPr>
      </w:pPr>
      <w:r>
        <w:rPr>
          <w:rFonts w:hint="eastAsia" w:ascii="黑体" w:hAnsi="黑体" w:eastAsia="黑体" w:cs="黑体"/>
          <w:sz w:val="32"/>
          <w:szCs w:val="32"/>
        </w:rPr>
        <w:t>办理条件</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根据《植物检疫条例》和《植物检疫条例实施细则》（林业部分）的相关条款的规定, 调运应施检疫的森林植物及其产品的单位或个人必须具备下列条件:</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1、调运单位或个人是否合法；</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2、调运的森林植物及其产品是否列入应施检疫的范围。</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申报材料：</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1、提交《植物检疫报检单》、《森林植物检疫要求书》或有效期内的《产地检疫合格书》；</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2、调运的森林植物及其产品是否检疫合格的有关证明材料；</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3、应施检疫的森林植物及其产品的抽检样品。</w:t>
      </w:r>
    </w:p>
    <w:p>
      <w:pPr>
        <w:spacing w:line="4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四、承诺办结时限</w:t>
      </w:r>
    </w:p>
    <w:p>
      <w:pPr>
        <w:spacing w:line="460" w:lineRule="exact"/>
        <w:rPr>
          <w:rFonts w:hint="eastAsia" w:ascii="仿宋" w:hAnsi="仿宋" w:eastAsia="仿宋" w:cs="黑体"/>
          <w:sz w:val="32"/>
          <w:szCs w:val="32"/>
        </w:rPr>
      </w:pPr>
      <w:r>
        <w:rPr>
          <w:rFonts w:hint="eastAsia" w:ascii="仿宋" w:hAnsi="仿宋" w:eastAsia="仿宋" w:cs="黑体"/>
          <w:sz w:val="32"/>
          <w:szCs w:val="32"/>
        </w:rPr>
        <w:t xml:space="preserve">    </w:t>
      </w:r>
      <w:r>
        <w:rPr>
          <w:rFonts w:hint="eastAsia" w:ascii="仿宋" w:hAnsi="仿宋" w:eastAsia="仿宋" w:cs="黑体"/>
          <w:sz w:val="32"/>
          <w:szCs w:val="32"/>
          <w:lang w:val="en-US" w:eastAsia="zh-CN"/>
        </w:rPr>
        <w:t>1</w:t>
      </w:r>
      <w:r>
        <w:rPr>
          <w:rFonts w:hint="eastAsia" w:ascii="仿宋" w:hAnsi="仿宋" w:eastAsia="仿宋" w:cs="方正仿宋_GBK"/>
          <w:sz w:val="32"/>
          <w:szCs w:val="32"/>
        </w:rPr>
        <w:t>个工作日</w:t>
      </w:r>
    </w:p>
    <w:p>
      <w:pPr>
        <w:numPr>
          <w:ilvl w:val="0"/>
          <w:numId w:val="2"/>
        </w:numPr>
        <w:spacing w:line="460" w:lineRule="exact"/>
        <w:rPr>
          <w:rFonts w:hint="eastAsia" w:ascii="黑体" w:hAnsi="黑体" w:eastAsia="黑体" w:cs="黑体"/>
          <w:sz w:val="32"/>
          <w:szCs w:val="32"/>
        </w:rPr>
      </w:pPr>
      <w:r>
        <w:rPr>
          <w:rFonts w:hint="eastAsia" w:ascii="黑体" w:hAnsi="黑体" w:eastAsia="黑体" w:cs="黑体"/>
          <w:sz w:val="32"/>
          <w:szCs w:val="32"/>
        </w:rPr>
        <w:t>申报材料</w:t>
      </w:r>
    </w:p>
    <w:tbl>
      <w:tblPr>
        <w:tblStyle w:val="2"/>
        <w:tblW w:w="9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4275"/>
        <w:gridCol w:w="1665"/>
        <w:gridCol w:w="960"/>
        <w:gridCol w:w="1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blHeader/>
          <w:jc w:val="center"/>
        </w:trPr>
        <w:tc>
          <w:tcPr>
            <w:tcW w:w="712"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序号</w:t>
            </w:r>
          </w:p>
        </w:tc>
        <w:tc>
          <w:tcPr>
            <w:tcW w:w="4275"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材料名称</w:t>
            </w:r>
          </w:p>
        </w:tc>
        <w:tc>
          <w:tcPr>
            <w:tcW w:w="1665"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材料类型</w:t>
            </w:r>
          </w:p>
        </w:tc>
        <w:tc>
          <w:tcPr>
            <w:tcW w:w="960"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份数</w:t>
            </w:r>
          </w:p>
        </w:tc>
        <w:tc>
          <w:tcPr>
            <w:tcW w:w="1961"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提交方式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712"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4275" w:type="dxa"/>
            <w:noWrap w:val="0"/>
            <w:vAlign w:val="center"/>
          </w:tcPr>
          <w:p>
            <w:pPr>
              <w:spacing w:line="460" w:lineRule="exact"/>
              <w:jc w:val="center"/>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植物检疫报检单</w:t>
            </w:r>
          </w:p>
        </w:tc>
        <w:tc>
          <w:tcPr>
            <w:tcW w:w="1665" w:type="dxa"/>
            <w:noWrap w:val="0"/>
            <w:vAlign w:val="center"/>
          </w:tcPr>
          <w:p>
            <w:pPr>
              <w:spacing w:line="460" w:lineRule="exact"/>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color w:val="333333"/>
                <w:sz w:val="21"/>
                <w:szCs w:val="21"/>
              </w:rPr>
              <w:t>原件</w:t>
            </w:r>
            <w:r>
              <w:rPr>
                <w:rFonts w:hint="eastAsia" w:asciiTheme="minorEastAsia" w:hAnsiTheme="minorEastAsia" w:cstheme="minorEastAsia"/>
                <w:color w:val="333333"/>
                <w:sz w:val="21"/>
                <w:szCs w:val="21"/>
                <w:lang w:eastAsia="zh-CN"/>
              </w:rPr>
              <w:t>和复印件</w:t>
            </w:r>
          </w:p>
        </w:tc>
        <w:tc>
          <w:tcPr>
            <w:tcW w:w="960"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cstheme="minorEastAsia"/>
                <w:sz w:val="21"/>
                <w:szCs w:val="21"/>
                <w:lang w:val="en-US" w:eastAsia="zh-CN"/>
              </w:rPr>
              <w:t>3</w:t>
            </w:r>
            <w:r>
              <w:rPr>
                <w:rFonts w:hint="eastAsia" w:asciiTheme="minorEastAsia" w:hAnsiTheme="minorEastAsia" w:eastAsiaTheme="minorEastAsia" w:cstheme="minorEastAsia"/>
                <w:sz w:val="21"/>
                <w:szCs w:val="21"/>
              </w:rPr>
              <w:t>份</w:t>
            </w:r>
          </w:p>
        </w:tc>
        <w:tc>
          <w:tcPr>
            <w:tcW w:w="1961"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333333"/>
                <w:sz w:val="21"/>
                <w:szCs w:val="21"/>
                <w:lang w:eastAsia="zh-CN"/>
              </w:rPr>
              <w:t>网上</w:t>
            </w:r>
            <w:r>
              <w:rPr>
                <w:rFonts w:hint="eastAsia" w:asciiTheme="minorEastAsia" w:hAnsiTheme="minorEastAsia" w:eastAsiaTheme="minorEastAsia" w:cstheme="minorEastAsia"/>
                <w:color w:val="333333"/>
                <w:sz w:val="21"/>
                <w:szCs w:val="21"/>
              </w:rPr>
              <w:t>现场</w:t>
            </w:r>
            <w:r>
              <w:rPr>
                <w:rFonts w:hint="eastAsia" w:asciiTheme="minorEastAsia" w:hAnsiTheme="minorEastAsia" w:eastAsiaTheme="minorEastAsia" w:cstheme="minorEastAsia"/>
                <w:color w:val="333333"/>
                <w:sz w:val="21"/>
                <w:szCs w:val="21"/>
                <w:lang w:eastAsia="zh-CN"/>
              </w:rPr>
              <w:t>都可</w:t>
            </w:r>
            <w:r>
              <w:rPr>
                <w:rFonts w:hint="eastAsia" w:asciiTheme="minorEastAsia" w:hAnsiTheme="minorEastAsia" w:eastAsiaTheme="minorEastAsia" w:cstheme="minorEastAsia"/>
                <w:color w:val="333333"/>
                <w:sz w:val="21"/>
                <w:szCs w:val="21"/>
              </w:rPr>
              <w:t>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2" w:type="dxa"/>
            <w:noWrap w:val="0"/>
            <w:vAlign w:val="center"/>
          </w:tcPr>
          <w:p>
            <w:pPr>
              <w:spacing w:line="4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w:t>
            </w:r>
          </w:p>
        </w:tc>
        <w:tc>
          <w:tcPr>
            <w:tcW w:w="4275" w:type="dxa"/>
            <w:noWrap w:val="0"/>
            <w:vAlign w:val="center"/>
          </w:tcPr>
          <w:p>
            <w:pPr>
              <w:spacing w:line="460" w:lineRule="exact"/>
              <w:jc w:val="center"/>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有效期内的《产地检疫合格书》</w:t>
            </w:r>
          </w:p>
        </w:tc>
        <w:tc>
          <w:tcPr>
            <w:tcW w:w="1665"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lang w:eastAsia="zh-CN"/>
              </w:rPr>
              <w:t>原件和复印</w:t>
            </w:r>
            <w:r>
              <w:rPr>
                <w:rFonts w:hint="eastAsia" w:asciiTheme="minorEastAsia" w:hAnsiTheme="minorEastAsia" w:eastAsiaTheme="minorEastAsia" w:cstheme="minorEastAsia"/>
                <w:color w:val="333333"/>
                <w:sz w:val="21"/>
                <w:szCs w:val="21"/>
              </w:rPr>
              <w:t>件</w:t>
            </w:r>
          </w:p>
        </w:tc>
        <w:tc>
          <w:tcPr>
            <w:tcW w:w="960"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cstheme="minorEastAsia"/>
                <w:sz w:val="21"/>
                <w:szCs w:val="21"/>
                <w:lang w:val="en-US" w:eastAsia="zh-CN"/>
              </w:rPr>
              <w:t>3</w:t>
            </w:r>
            <w:r>
              <w:rPr>
                <w:rFonts w:hint="eastAsia" w:asciiTheme="minorEastAsia" w:hAnsiTheme="minorEastAsia" w:eastAsiaTheme="minorEastAsia" w:cstheme="minorEastAsia"/>
                <w:sz w:val="21"/>
                <w:szCs w:val="21"/>
              </w:rPr>
              <w:t>份</w:t>
            </w:r>
          </w:p>
        </w:tc>
        <w:tc>
          <w:tcPr>
            <w:tcW w:w="1961" w:type="dxa"/>
            <w:noWrap w:val="0"/>
            <w:vAlign w:val="center"/>
          </w:tcPr>
          <w:p>
            <w:pPr>
              <w:spacing w:line="460" w:lineRule="exact"/>
              <w:jc w:val="center"/>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lang w:eastAsia="zh-CN"/>
              </w:rPr>
              <w:t>网上</w:t>
            </w:r>
            <w:r>
              <w:rPr>
                <w:rFonts w:hint="eastAsia" w:asciiTheme="minorEastAsia" w:hAnsiTheme="minorEastAsia" w:eastAsiaTheme="minorEastAsia" w:cstheme="minorEastAsia"/>
                <w:color w:val="333333"/>
                <w:sz w:val="21"/>
                <w:szCs w:val="21"/>
              </w:rPr>
              <w:t>现场</w:t>
            </w:r>
            <w:r>
              <w:rPr>
                <w:rFonts w:hint="eastAsia" w:asciiTheme="minorEastAsia" w:hAnsiTheme="minorEastAsia" w:eastAsiaTheme="minorEastAsia" w:cstheme="minorEastAsia"/>
                <w:color w:val="333333"/>
                <w:sz w:val="21"/>
                <w:szCs w:val="21"/>
                <w:lang w:eastAsia="zh-CN"/>
              </w:rPr>
              <w:t>都可</w:t>
            </w:r>
            <w:r>
              <w:rPr>
                <w:rFonts w:hint="eastAsia" w:asciiTheme="minorEastAsia" w:hAnsiTheme="minorEastAsia" w:eastAsiaTheme="minorEastAsia" w:cstheme="minorEastAsia"/>
                <w:color w:val="333333"/>
                <w:sz w:val="21"/>
                <w:szCs w:val="21"/>
              </w:rPr>
              <w:t>提交</w:t>
            </w:r>
          </w:p>
        </w:tc>
      </w:tr>
    </w:tbl>
    <w:p>
      <w:pPr>
        <w:spacing w:line="460" w:lineRule="exact"/>
        <w:ind w:firstLine="560" w:firstLineChars="200"/>
        <w:rPr>
          <w:rFonts w:hint="eastAsia" w:ascii="仿宋" w:hAnsi="仿宋" w:eastAsia="仿宋" w:cs="楷体"/>
          <w:sz w:val="28"/>
          <w:szCs w:val="28"/>
        </w:rPr>
      </w:pPr>
      <w:r>
        <w:rPr>
          <w:rFonts w:hint="eastAsia" w:ascii="仿宋" w:hAnsi="仿宋" w:eastAsia="仿宋" w:cs="楷体"/>
          <w:sz w:val="28"/>
          <w:szCs w:val="28"/>
        </w:rPr>
        <w:t>说明：</w:t>
      </w:r>
    </w:p>
    <w:p>
      <w:pPr>
        <w:spacing w:line="460" w:lineRule="exact"/>
        <w:ind w:firstLine="560" w:firstLineChars="200"/>
        <w:rPr>
          <w:rFonts w:hint="eastAsia" w:ascii="仿宋" w:hAnsi="仿宋" w:eastAsia="仿宋" w:cs="楷体"/>
          <w:sz w:val="28"/>
          <w:szCs w:val="28"/>
        </w:rPr>
      </w:pPr>
      <w:r>
        <w:rPr>
          <w:rFonts w:hint="eastAsia" w:ascii="仿宋" w:hAnsi="仿宋" w:eastAsia="仿宋" w:cs="楷体"/>
          <w:sz w:val="28"/>
          <w:szCs w:val="28"/>
        </w:rPr>
        <w:t>1.复印件、扫描件须与原件保持一致，且真实、合法、有效；</w:t>
      </w:r>
    </w:p>
    <w:p>
      <w:pPr>
        <w:spacing w:line="460" w:lineRule="exact"/>
        <w:ind w:firstLine="560" w:firstLineChars="200"/>
        <w:rPr>
          <w:rFonts w:hint="eastAsia" w:ascii="仿宋" w:hAnsi="仿宋" w:eastAsia="仿宋" w:cs="楷体"/>
          <w:sz w:val="28"/>
          <w:szCs w:val="28"/>
        </w:rPr>
      </w:pPr>
      <w:r>
        <w:rPr>
          <w:rFonts w:hint="eastAsia" w:ascii="仿宋" w:hAnsi="仿宋" w:eastAsia="仿宋" w:cs="楷体"/>
          <w:sz w:val="28"/>
          <w:szCs w:val="28"/>
        </w:rPr>
        <w:t>2.在线提交pdf格式电子文件，或jpg、png图片格式，分辨率不低于300dpi；</w:t>
      </w:r>
    </w:p>
    <w:p>
      <w:pPr>
        <w:spacing w:line="460" w:lineRule="exact"/>
        <w:ind w:firstLine="560" w:firstLineChars="200"/>
        <w:rPr>
          <w:rFonts w:hint="eastAsia" w:ascii="仿宋" w:hAnsi="仿宋" w:eastAsia="仿宋" w:cs="楷体"/>
          <w:sz w:val="28"/>
          <w:szCs w:val="28"/>
        </w:rPr>
      </w:pPr>
      <w:r>
        <w:rPr>
          <w:rFonts w:hint="eastAsia" w:ascii="仿宋" w:hAnsi="仿宋" w:eastAsia="仿宋" w:cs="楷体"/>
          <w:sz w:val="28"/>
          <w:szCs w:val="28"/>
        </w:rPr>
        <w:t>3.法人或公民签字，单位加盖公章必须真实、有效；在线上平台申报，须按平台的要求填报资料。</w:t>
      </w:r>
    </w:p>
    <w:p>
      <w:pPr>
        <w:spacing w:line="460" w:lineRule="exact"/>
        <w:ind w:left="640"/>
        <w:rPr>
          <w:rFonts w:hint="eastAsia" w:ascii="黑体" w:hAnsi="黑体" w:eastAsia="黑体" w:cs="黑体"/>
          <w:sz w:val="32"/>
          <w:szCs w:val="32"/>
          <w:lang w:eastAsia="zh-CN"/>
        </w:rPr>
      </w:pPr>
      <w:r>
        <w:rPr>
          <w:rFonts w:hint="eastAsia" w:ascii="黑体" w:hAnsi="黑体" w:eastAsia="黑体" w:cs="黑体"/>
          <w:sz w:val="32"/>
          <w:szCs w:val="32"/>
        </w:rPr>
        <w:t>六、是否收费</w:t>
      </w:r>
      <w:r>
        <w:rPr>
          <w:rFonts w:hint="eastAsia" w:ascii="黑体" w:hAnsi="黑体" w:eastAsia="黑体" w:cs="黑体"/>
          <w:sz w:val="32"/>
          <w:szCs w:val="32"/>
          <w:lang w:eastAsia="zh-CN"/>
        </w:rPr>
        <w:t>及收费依据</w:t>
      </w:r>
    </w:p>
    <w:p>
      <w:pPr>
        <w:spacing w:line="4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不</w:t>
      </w:r>
      <w:r>
        <w:rPr>
          <w:rFonts w:hint="eastAsia" w:ascii="仿宋" w:hAnsi="仿宋" w:eastAsia="仿宋" w:cs="仿宋"/>
          <w:sz w:val="32"/>
          <w:szCs w:val="32"/>
        </w:rPr>
        <w:t>收费</w:t>
      </w:r>
    </w:p>
    <w:p>
      <w:pPr>
        <w:numPr>
          <w:ilvl w:val="0"/>
          <w:numId w:val="3"/>
        </w:numPr>
        <w:spacing w:line="460" w:lineRule="exact"/>
        <w:rPr>
          <w:rFonts w:hint="eastAsia" w:ascii="黑体" w:hAnsi="黑体" w:eastAsia="黑体" w:cs="黑体"/>
          <w:sz w:val="32"/>
          <w:szCs w:val="32"/>
        </w:rPr>
      </w:pPr>
      <w:r>
        <w:rPr>
          <w:rFonts w:hint="eastAsia" w:ascii="黑体" w:hAnsi="黑体" w:eastAsia="黑体" w:cs="黑体"/>
          <w:sz w:val="32"/>
          <w:szCs w:val="32"/>
        </w:rPr>
        <w:t>办理流程</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见附件</w:t>
      </w:r>
    </w:p>
    <w:p>
      <w:pPr>
        <w:numPr>
          <w:ilvl w:val="0"/>
          <w:numId w:val="3"/>
        </w:numPr>
        <w:spacing w:line="460" w:lineRule="exact"/>
        <w:rPr>
          <w:rFonts w:hint="eastAsia" w:ascii="黑体" w:hAnsi="黑体" w:eastAsia="黑体" w:cs="黑体"/>
          <w:sz w:val="32"/>
          <w:szCs w:val="32"/>
        </w:rPr>
      </w:pPr>
      <w:r>
        <w:rPr>
          <w:rFonts w:hint="eastAsia" w:ascii="黑体" w:hAnsi="黑体" w:eastAsia="黑体" w:cs="黑体"/>
          <w:sz w:val="32"/>
          <w:szCs w:val="32"/>
        </w:rPr>
        <w:t>领取方式</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（可自选免费邮寄或者现场领取）</w:t>
      </w:r>
    </w:p>
    <w:p>
      <w:pPr>
        <w:numPr>
          <w:ilvl w:val="0"/>
          <w:numId w:val="3"/>
        </w:numPr>
        <w:spacing w:line="460" w:lineRule="exact"/>
        <w:rPr>
          <w:rFonts w:hint="eastAsia" w:ascii="黑体" w:hAnsi="黑体" w:eastAsia="黑体" w:cs="黑体"/>
          <w:sz w:val="32"/>
          <w:szCs w:val="32"/>
        </w:rPr>
      </w:pPr>
      <w:r>
        <w:rPr>
          <w:rFonts w:hint="eastAsia" w:ascii="黑体" w:hAnsi="黑体" w:eastAsia="黑体" w:cs="黑体"/>
          <w:sz w:val="32"/>
          <w:szCs w:val="32"/>
        </w:rPr>
        <w:t>办理地址</w:t>
      </w:r>
    </w:p>
    <w:p>
      <w:pPr>
        <w:spacing w:line="460" w:lineRule="exact"/>
        <w:ind w:firstLine="640" w:firstLineChars="200"/>
        <w:rPr>
          <w:rFonts w:ascii="仿宋" w:hAnsi="仿宋" w:eastAsia="仿宋" w:cs="方正仿宋_GBK"/>
          <w:sz w:val="32"/>
          <w:szCs w:val="32"/>
        </w:rPr>
      </w:pPr>
      <w:r>
        <w:rPr>
          <w:rFonts w:hint="eastAsia" w:ascii="仿宋" w:hAnsi="仿宋" w:eastAsia="仿宋" w:cs="方正仿宋_GBK"/>
          <w:sz w:val="32"/>
          <w:szCs w:val="32"/>
        </w:rPr>
        <w:t>1.现场办理：湖南省湘潭市湘潭县</w:t>
      </w:r>
      <w:r>
        <w:rPr>
          <w:rFonts w:hint="eastAsia" w:ascii="仿宋" w:hAnsi="仿宋" w:eastAsia="仿宋" w:cs="方正仿宋_GBK"/>
          <w:sz w:val="32"/>
          <w:szCs w:val="32"/>
          <w:lang w:val="en-US" w:eastAsia="zh-CN"/>
        </w:rPr>
        <w:t>易俗河镇</w:t>
      </w:r>
      <w:r>
        <w:rPr>
          <w:rFonts w:hint="eastAsia" w:ascii="仿宋" w:hAnsi="仿宋" w:eastAsia="仿宋" w:cs="方正仿宋_GBK"/>
          <w:sz w:val="32"/>
          <w:szCs w:val="32"/>
        </w:rPr>
        <w:t>天易大道6号湘潭县政务服务中心二楼</w:t>
      </w:r>
      <w:r>
        <w:rPr>
          <w:rFonts w:hint="eastAsia" w:ascii="仿宋" w:hAnsi="仿宋" w:eastAsia="仿宋" w:cs="方正仿宋_GBK"/>
          <w:sz w:val="32"/>
          <w:szCs w:val="32"/>
          <w:lang w:eastAsia="zh-CN"/>
        </w:rPr>
        <w:t>东厅</w:t>
      </w:r>
      <w:r>
        <w:rPr>
          <w:rFonts w:hint="eastAsia" w:ascii="仿宋" w:hAnsi="仿宋" w:eastAsia="仿宋" w:cs="方正仿宋_GBK"/>
          <w:sz w:val="32"/>
          <w:szCs w:val="32"/>
        </w:rPr>
        <w:t>工程建设项目综合服务专区</w:t>
      </w:r>
      <w:r>
        <w:rPr>
          <w:rFonts w:hint="eastAsia" w:ascii="仿宋" w:hAnsi="仿宋" w:eastAsia="仿宋" w:cs="方正仿宋_GBK"/>
          <w:sz w:val="32"/>
          <w:szCs w:val="32"/>
          <w:lang w:val="en-US" w:eastAsia="zh-CN"/>
        </w:rPr>
        <w:t>7</w:t>
      </w:r>
      <w:r>
        <w:rPr>
          <w:rFonts w:hint="eastAsia" w:ascii="仿宋" w:hAnsi="仿宋" w:eastAsia="仿宋" w:cs="方正仿宋_GBK"/>
          <w:sz w:val="32"/>
          <w:szCs w:val="32"/>
        </w:rPr>
        <w:t>号县</w:t>
      </w:r>
      <w:r>
        <w:rPr>
          <w:rFonts w:hint="eastAsia" w:ascii="仿宋" w:hAnsi="仿宋" w:eastAsia="仿宋" w:cs="方正仿宋_GBK"/>
          <w:sz w:val="32"/>
          <w:szCs w:val="32"/>
          <w:lang w:eastAsia="zh-CN"/>
        </w:rPr>
        <w:t>林业</w:t>
      </w:r>
      <w:r>
        <w:rPr>
          <w:rFonts w:hint="eastAsia" w:ascii="仿宋" w:hAnsi="仿宋" w:eastAsia="仿宋" w:cs="方正仿宋_GBK"/>
          <w:sz w:val="32"/>
          <w:szCs w:val="32"/>
        </w:rPr>
        <w:t>局窗口；</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2.网上办理：</w:t>
      </w:r>
      <w:r>
        <w:rPr>
          <w:rFonts w:ascii="仿宋" w:hAnsi="仿宋" w:eastAsia="仿宋" w:cs="方正仿宋_GBK"/>
          <w:sz w:val="32"/>
          <w:szCs w:val="32"/>
        </w:rPr>
        <w:fldChar w:fldCharType="begin"/>
      </w:r>
      <w:r>
        <w:rPr>
          <w:rFonts w:ascii="仿宋" w:hAnsi="仿宋" w:eastAsia="仿宋" w:cs="方正仿宋_GBK"/>
          <w:sz w:val="32"/>
          <w:szCs w:val="32"/>
        </w:rPr>
        <w:instrText xml:space="preserve"> HYPERLINK "http://zwfw-new.hunan.gov.cn" </w:instrText>
      </w:r>
      <w:r>
        <w:rPr>
          <w:rFonts w:ascii="仿宋" w:hAnsi="仿宋" w:eastAsia="仿宋" w:cs="方正仿宋_GBK"/>
          <w:sz w:val="32"/>
          <w:szCs w:val="32"/>
        </w:rPr>
        <w:fldChar w:fldCharType="separate"/>
      </w:r>
      <w:r>
        <w:rPr>
          <w:rStyle w:val="4"/>
          <w:rFonts w:ascii="仿宋" w:hAnsi="仿宋" w:eastAsia="仿宋" w:cs="方正仿宋_GBK"/>
          <w:sz w:val="32"/>
          <w:szCs w:val="32"/>
        </w:rPr>
        <w:t>http://zwfw-new.hunan.gov.cn</w:t>
      </w:r>
      <w:r>
        <w:rPr>
          <w:rFonts w:ascii="仿宋" w:hAnsi="仿宋" w:eastAsia="仿宋" w:cs="方正仿宋_GBK"/>
          <w:sz w:val="32"/>
          <w:szCs w:val="32"/>
        </w:rPr>
        <w:fldChar w:fldCharType="end"/>
      </w:r>
      <w:r>
        <w:rPr>
          <w:rFonts w:hint="eastAsia" w:ascii="仿宋" w:hAnsi="仿宋" w:eastAsia="仿宋" w:cs="方正仿宋_GBK"/>
          <w:sz w:val="32"/>
          <w:szCs w:val="32"/>
        </w:rPr>
        <w:t>。</w:t>
      </w:r>
    </w:p>
    <w:p>
      <w:pPr>
        <w:numPr>
          <w:ilvl w:val="0"/>
          <w:numId w:val="3"/>
        </w:numPr>
        <w:spacing w:line="460" w:lineRule="exact"/>
        <w:rPr>
          <w:rFonts w:ascii="黑体" w:hAnsi="黑体" w:eastAsia="黑体" w:cs="黑体"/>
          <w:sz w:val="32"/>
          <w:szCs w:val="32"/>
        </w:rPr>
      </w:pPr>
      <w:r>
        <w:rPr>
          <w:rFonts w:hint="eastAsia" w:ascii="黑体" w:hAnsi="黑体" w:eastAsia="黑体" w:cs="黑体"/>
          <w:sz w:val="32"/>
          <w:szCs w:val="32"/>
        </w:rPr>
        <w:t>办理时间</w:t>
      </w:r>
    </w:p>
    <w:p>
      <w:pPr>
        <w:spacing w:line="460" w:lineRule="exact"/>
        <w:ind w:firstLine="640" w:firstLineChars="200"/>
        <w:rPr>
          <w:rFonts w:hint="eastAsia" w:ascii="仿宋" w:hAnsi="仿宋" w:eastAsia="仿宋" w:cs="黑体"/>
          <w:sz w:val="32"/>
          <w:szCs w:val="32"/>
        </w:rPr>
      </w:pPr>
      <w:r>
        <w:rPr>
          <w:rFonts w:ascii="仿宋" w:hAnsi="仿宋" w:eastAsia="仿宋" w:cs="方正仿宋_GBK"/>
          <w:sz w:val="32"/>
          <w:szCs w:val="32"/>
        </w:rPr>
        <w:t>法定工作日，冬季（10月01日~次年06月30日）：上午 0</w:t>
      </w:r>
      <w:r>
        <w:rPr>
          <w:rFonts w:hint="eastAsia" w:ascii="仿宋" w:hAnsi="仿宋" w:eastAsia="仿宋" w:cs="方正仿宋_GBK"/>
          <w:sz w:val="32"/>
          <w:szCs w:val="32"/>
          <w:lang w:val="en-US" w:eastAsia="zh-CN"/>
        </w:rPr>
        <w:t>9</w:t>
      </w:r>
      <w:r>
        <w:rPr>
          <w:rFonts w:ascii="仿宋" w:hAnsi="仿宋" w:eastAsia="仿宋" w:cs="方正仿宋_GBK"/>
          <w:sz w:val="32"/>
          <w:szCs w:val="32"/>
        </w:rPr>
        <w:t>:00~12:00,下午 1</w:t>
      </w:r>
      <w:r>
        <w:rPr>
          <w:rFonts w:hint="eastAsia" w:ascii="仿宋" w:hAnsi="仿宋" w:eastAsia="仿宋" w:cs="方正仿宋_GBK"/>
          <w:sz w:val="32"/>
          <w:szCs w:val="32"/>
          <w:lang w:val="en-US" w:eastAsia="zh-CN"/>
        </w:rPr>
        <w:t>3</w:t>
      </w:r>
      <w:r>
        <w:rPr>
          <w:rFonts w:ascii="仿宋" w:hAnsi="仿宋" w:eastAsia="仿宋" w:cs="方正仿宋_GBK"/>
          <w:sz w:val="32"/>
          <w:szCs w:val="32"/>
        </w:rPr>
        <w:t>:</w:t>
      </w:r>
      <w:r>
        <w:rPr>
          <w:rFonts w:hint="eastAsia" w:ascii="仿宋" w:hAnsi="仿宋" w:eastAsia="仿宋" w:cs="方正仿宋_GBK"/>
          <w:sz w:val="32"/>
          <w:szCs w:val="32"/>
          <w:lang w:val="en-US" w:eastAsia="zh-CN"/>
        </w:rPr>
        <w:t>0</w:t>
      </w:r>
      <w:r>
        <w:rPr>
          <w:rFonts w:ascii="仿宋" w:hAnsi="仿宋" w:eastAsia="仿宋" w:cs="方正仿宋_GBK"/>
          <w:sz w:val="32"/>
          <w:szCs w:val="32"/>
        </w:rPr>
        <w:t>0~17:</w:t>
      </w:r>
      <w:r>
        <w:rPr>
          <w:rFonts w:hint="eastAsia" w:ascii="仿宋" w:hAnsi="仿宋" w:eastAsia="仿宋" w:cs="方正仿宋_GBK"/>
          <w:sz w:val="32"/>
          <w:szCs w:val="32"/>
          <w:lang w:val="en-US" w:eastAsia="zh-CN"/>
        </w:rPr>
        <w:t>0</w:t>
      </w:r>
      <w:r>
        <w:rPr>
          <w:rFonts w:ascii="仿宋" w:hAnsi="仿宋" w:eastAsia="仿宋" w:cs="方正仿宋_GBK"/>
          <w:sz w:val="32"/>
          <w:szCs w:val="32"/>
        </w:rPr>
        <w:t>0;夏季（07月01日~09月30日）：上午0</w:t>
      </w:r>
      <w:r>
        <w:rPr>
          <w:rFonts w:hint="eastAsia" w:ascii="仿宋" w:hAnsi="仿宋" w:eastAsia="仿宋" w:cs="方正仿宋_GBK"/>
          <w:sz w:val="32"/>
          <w:szCs w:val="32"/>
          <w:lang w:val="en-US" w:eastAsia="zh-CN"/>
        </w:rPr>
        <w:t>9</w:t>
      </w:r>
      <w:r>
        <w:rPr>
          <w:rFonts w:ascii="仿宋" w:hAnsi="仿宋" w:eastAsia="仿宋" w:cs="方正仿宋_GBK"/>
          <w:sz w:val="32"/>
          <w:szCs w:val="32"/>
        </w:rPr>
        <w:t>:00~12:00,下午 1</w:t>
      </w:r>
      <w:r>
        <w:rPr>
          <w:rFonts w:hint="eastAsia" w:ascii="仿宋" w:hAnsi="仿宋" w:eastAsia="仿宋" w:cs="方正仿宋_GBK"/>
          <w:sz w:val="32"/>
          <w:szCs w:val="32"/>
          <w:lang w:val="en-US" w:eastAsia="zh-CN"/>
        </w:rPr>
        <w:t>3</w:t>
      </w:r>
      <w:r>
        <w:rPr>
          <w:rFonts w:ascii="仿宋" w:hAnsi="仿宋" w:eastAsia="仿宋" w:cs="方正仿宋_GBK"/>
          <w:sz w:val="32"/>
          <w:szCs w:val="32"/>
        </w:rPr>
        <w:t>:</w:t>
      </w:r>
      <w:r>
        <w:rPr>
          <w:rFonts w:hint="eastAsia" w:ascii="仿宋" w:hAnsi="仿宋" w:eastAsia="仿宋" w:cs="方正仿宋_GBK"/>
          <w:sz w:val="32"/>
          <w:szCs w:val="32"/>
          <w:lang w:val="en-US" w:eastAsia="zh-CN"/>
        </w:rPr>
        <w:t>0</w:t>
      </w:r>
      <w:r>
        <w:rPr>
          <w:rFonts w:ascii="仿宋" w:hAnsi="仿宋" w:eastAsia="仿宋" w:cs="方正仿宋_GBK"/>
          <w:sz w:val="32"/>
          <w:szCs w:val="32"/>
        </w:rPr>
        <w:t>0~17:</w:t>
      </w:r>
      <w:r>
        <w:rPr>
          <w:rFonts w:hint="eastAsia" w:ascii="仿宋" w:hAnsi="仿宋" w:eastAsia="仿宋" w:cs="方正仿宋_GBK"/>
          <w:sz w:val="32"/>
          <w:szCs w:val="32"/>
          <w:lang w:val="en-US" w:eastAsia="zh-CN"/>
        </w:rPr>
        <w:t>0</w:t>
      </w:r>
      <w:r>
        <w:rPr>
          <w:rFonts w:ascii="仿宋" w:hAnsi="仿宋" w:eastAsia="仿宋" w:cs="方正仿宋_GBK"/>
          <w:sz w:val="32"/>
          <w:szCs w:val="32"/>
        </w:rPr>
        <w:t>0</w:t>
      </w:r>
      <w:r>
        <w:rPr>
          <w:rFonts w:hint="eastAsia" w:ascii="仿宋" w:hAnsi="仿宋" w:eastAsia="仿宋" w:cs="方正仿宋_GBK"/>
          <w:sz w:val="32"/>
          <w:szCs w:val="32"/>
        </w:rPr>
        <w:t>。</w:t>
      </w:r>
    </w:p>
    <w:p>
      <w:pPr>
        <w:spacing w:line="460" w:lineRule="exact"/>
        <w:ind w:firstLine="640" w:firstLineChars="200"/>
        <w:rPr>
          <w:rFonts w:ascii="黑体" w:hAnsi="黑体" w:eastAsia="黑体" w:cs="黑体"/>
          <w:sz w:val="32"/>
          <w:szCs w:val="32"/>
        </w:rPr>
      </w:pPr>
      <w:r>
        <w:rPr>
          <w:rFonts w:hint="eastAsia" w:ascii="黑体" w:hAnsi="黑体" w:eastAsia="黑体" w:cs="黑体"/>
          <w:sz w:val="32"/>
          <w:szCs w:val="32"/>
        </w:rPr>
        <w:t>十一、联系电话</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1.咨询电话：0731-57</w:t>
      </w:r>
      <w:r>
        <w:rPr>
          <w:rFonts w:hint="eastAsia" w:ascii="仿宋" w:hAnsi="仿宋" w:eastAsia="仿宋" w:cs="方正仿宋_GBK"/>
          <w:sz w:val="32"/>
          <w:szCs w:val="32"/>
          <w:lang w:val="en-US" w:eastAsia="zh-CN"/>
        </w:rPr>
        <w:t>336130</w:t>
      </w:r>
      <w:r>
        <w:rPr>
          <w:rFonts w:hint="eastAsia" w:ascii="仿宋" w:hAnsi="仿宋" w:eastAsia="仿宋" w:cs="方正仿宋_GBK"/>
          <w:sz w:val="32"/>
          <w:szCs w:val="32"/>
        </w:rPr>
        <w:t>；</w:t>
      </w:r>
    </w:p>
    <w:p>
      <w:pPr>
        <w:spacing w:line="460" w:lineRule="exact"/>
        <w:ind w:firstLine="640" w:firstLineChars="200"/>
        <w:rPr>
          <w:rFonts w:ascii="仿宋" w:hAnsi="仿宋" w:eastAsia="仿宋" w:cs="方正仿宋_GBK"/>
          <w:sz w:val="32"/>
          <w:szCs w:val="32"/>
        </w:rPr>
      </w:pPr>
      <w:r>
        <w:rPr>
          <w:rFonts w:hint="eastAsia" w:ascii="仿宋" w:hAnsi="仿宋" w:eastAsia="仿宋" w:cs="方正仿宋_GBK"/>
          <w:sz w:val="32"/>
          <w:szCs w:val="32"/>
        </w:rPr>
        <w:t>2.监督投诉电话：0731-57336135。</w:t>
      </w:r>
    </w:p>
    <w:p>
      <w:pPr>
        <w:spacing w:line="460" w:lineRule="exact"/>
        <w:ind w:firstLine="640" w:firstLineChars="200"/>
        <w:rPr>
          <w:rFonts w:ascii="仿宋" w:hAnsi="仿宋" w:eastAsia="仿宋" w:cs="方正仿宋_GBK"/>
          <w:sz w:val="32"/>
          <w:szCs w:val="32"/>
        </w:rPr>
      </w:pPr>
    </w:p>
    <w:p>
      <w:pPr>
        <w:spacing w:line="576" w:lineRule="exact"/>
        <w:rPr>
          <w:rFonts w:hint="eastAsia" w:ascii="仿宋" w:hAnsi="仿宋" w:eastAsia="黑体" w:cs="黑体"/>
          <w:sz w:val="32"/>
          <w:szCs w:val="32"/>
        </w:rPr>
      </w:pPr>
      <w:r>
        <w:rPr>
          <w:rFonts w:ascii="仿宋" w:hAnsi="仿宋" w:eastAsia="方正仿宋_GBK" w:cs="方正仿宋_GBK"/>
          <w:sz w:val="32"/>
          <w:szCs w:val="32"/>
        </w:rPr>
        <w:br w:type="page"/>
      </w:r>
      <w:r>
        <w:rPr>
          <w:rFonts w:hint="eastAsia" w:ascii="仿宋" w:hAnsi="仿宋" w:eastAsia="黑体" w:cs="黑体"/>
          <w:sz w:val="32"/>
          <w:szCs w:val="32"/>
        </w:rPr>
        <w:t>附件：</w:t>
      </w:r>
    </w:p>
    <w:p>
      <w:pPr>
        <w:snapToGrid w:val="0"/>
        <w:ind w:left="1518" w:leftChars="304" w:hanging="880" w:hangingChars="200"/>
        <w:jc w:val="center"/>
        <w:rPr>
          <w:rFonts w:hint="eastAsia" w:ascii="宋体" w:hAnsi="宋体" w:cs="方正小标宋_GBK"/>
          <w:sz w:val="44"/>
          <w:szCs w:val="44"/>
        </w:rPr>
      </w:pPr>
      <w:r>
        <w:rPr>
          <w:rFonts w:hint="eastAsia" w:asciiTheme="majorEastAsia" w:hAnsiTheme="majorEastAsia" w:eastAsiaTheme="majorEastAsia" w:cstheme="majorEastAsia"/>
          <w:sz w:val="44"/>
          <w:szCs w:val="44"/>
        </w:rPr>
        <w:t>植物检疫证书核发</w:t>
      </w:r>
      <w:r>
        <w:rPr>
          <w:rFonts w:hint="eastAsia" w:ascii="宋体" w:hAnsi="宋体" w:eastAsia="宋体" w:cs="Arial"/>
          <w:sz w:val="44"/>
          <w:szCs w:val="44"/>
        </w:rPr>
        <w:t>审批</w:t>
      </w:r>
      <w:r>
        <w:rPr>
          <w:rFonts w:hint="eastAsia" w:ascii="宋体" w:hAnsi="宋体" w:eastAsia="宋体" w:cs="Arial"/>
          <w:sz w:val="44"/>
          <w:szCs w:val="44"/>
          <w:lang w:eastAsia="zh-CN"/>
        </w:rPr>
        <w:t>流</w:t>
      </w:r>
      <w:r>
        <w:rPr>
          <w:rFonts w:hint="eastAsia" w:ascii="宋体" w:hAnsi="宋体" w:cs="方正小标宋_GBK"/>
          <w:sz w:val="44"/>
          <w:szCs w:val="44"/>
        </w:rPr>
        <w:t>程图</w:t>
      </w:r>
    </w:p>
    <w:p>
      <w:pPr>
        <w:jc w:val="center"/>
        <w:rPr>
          <w:rFonts w:hint="eastAsia" w:ascii="仿宋" w:hAnsi="仿宋" w:eastAsia="仿宋"/>
          <w:sz w:val="28"/>
          <w:szCs w:val="28"/>
          <w:lang w:eastAsia="zh-CN"/>
        </w:rPr>
      </w:pPr>
      <w:r>
        <w:rPr>
          <w:rFonts w:hint="eastAsia" w:ascii="仿宋" w:hAnsi="仿宋" w:eastAsia="仿宋"/>
          <w:sz w:val="28"/>
          <w:szCs w:val="28"/>
          <w:lang w:eastAsia="zh-CN"/>
        </w:rPr>
        <w:drawing>
          <wp:inline distT="0" distB="0" distL="114300" distR="114300">
            <wp:extent cx="5272405" cy="4574540"/>
            <wp:effectExtent l="0" t="0" r="4445" b="16510"/>
            <wp:docPr id="8" name="图片 8" descr="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流程图"/>
                    <pic:cNvPicPr>
                      <a:picLocks noChangeAspect="1"/>
                    </pic:cNvPicPr>
                  </pic:nvPicPr>
                  <pic:blipFill>
                    <a:blip r:embed="rId5"/>
                    <a:stretch>
                      <a:fillRect/>
                    </a:stretch>
                  </pic:blipFill>
                  <pic:spPr>
                    <a:xfrm>
                      <a:off x="0" y="0"/>
                      <a:ext cx="5272405" cy="4574540"/>
                    </a:xfrm>
                    <a:prstGeom prst="rect">
                      <a:avLst/>
                    </a:prstGeom>
                  </pic:spPr>
                </pic:pic>
              </a:graphicData>
            </a:graphic>
          </wp:inline>
        </w:drawing>
      </w:r>
    </w:p>
    <w:p>
      <w:pPr>
        <w:jc w:val="both"/>
        <w:rPr>
          <w:rFonts w:hint="eastAsia" w:ascii="仿宋" w:hAnsi="仿宋" w:eastAsia="仿宋"/>
          <w:sz w:val="28"/>
          <w:szCs w:val="28"/>
        </w:rPr>
      </w:pPr>
      <w:r>
        <w:rPr>
          <w:rFonts w:hint="eastAsia" w:ascii="仿宋" w:hAnsi="仿宋" w:eastAsia="仿宋"/>
          <w:sz w:val="28"/>
          <w:szCs w:val="28"/>
        </w:rPr>
        <w:t>备注：</w:t>
      </w:r>
    </w:p>
    <w:p>
      <w:pPr>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1.根据财政部和国家发改委</w:t>
      </w:r>
      <w:bookmarkStart w:id="0" w:name="_GoBack"/>
      <w:bookmarkEnd w:id="0"/>
      <w:r>
        <w:rPr>
          <w:rFonts w:hint="eastAsia" w:ascii="仿宋" w:hAnsi="仿宋" w:eastAsia="仿宋"/>
          <w:sz w:val="28"/>
          <w:szCs w:val="28"/>
          <w:lang w:val="en-US" w:eastAsia="zh-CN"/>
        </w:rPr>
        <w:t>联合下发《关于取消、停征和免征一批行政事业性收费的通知》(财税〔2014〕101号)文件要求，从2014年9月30日起停止收费。</w:t>
      </w:r>
    </w:p>
    <w:p>
      <w:pPr>
        <w:ind w:firstLine="560" w:firstLineChars="200"/>
        <w:rPr>
          <w:rFonts w:hint="eastAsia" w:ascii="仿宋" w:hAnsi="仿宋" w:eastAsia="仿宋"/>
          <w:sz w:val="28"/>
          <w:szCs w:val="28"/>
        </w:rPr>
      </w:pPr>
      <w:r>
        <w:rPr>
          <w:rFonts w:hint="eastAsia" w:ascii="仿宋" w:hAnsi="仿宋" w:eastAsia="仿宋"/>
          <w:sz w:val="28"/>
          <w:szCs w:val="28"/>
          <w:lang w:val="en-US" w:eastAsia="zh-CN"/>
        </w:rPr>
        <w:t>2.</w:t>
      </w:r>
      <w:r>
        <w:rPr>
          <w:rFonts w:hint="eastAsia" w:ascii="仿宋" w:hAnsi="仿宋" w:eastAsia="仿宋"/>
          <w:sz w:val="28"/>
          <w:szCs w:val="28"/>
        </w:rPr>
        <w:t>申请人在承诺期限内可申请中途退出，由主办单位撤销许可或调整为正常流程办理。</w:t>
      </w:r>
    </w:p>
    <w:p>
      <w:pPr>
        <w:rPr>
          <w:rFonts w:hint="eastAsia" w:ascii="仿宋" w:hAnsi="仿宋" w:eastAsia="仿宋"/>
          <w:sz w:val="28"/>
          <w:szCs w:val="28"/>
        </w:rPr>
      </w:pPr>
      <w:r>
        <w:rPr>
          <w:rFonts w:hint="eastAsia" w:ascii="仿宋" w:hAnsi="仿宋" w:eastAsia="仿宋"/>
          <w:sz w:val="28"/>
          <w:szCs w:val="28"/>
        </w:rPr>
        <w:br w:type="page"/>
      </w:r>
    </w:p>
    <w:p>
      <w:pPr>
        <w:snapToGrid w:val="0"/>
        <w:ind w:left="1760" w:hanging="1760" w:hangingChars="400"/>
        <w:jc w:val="center"/>
        <w:rPr>
          <w:rFonts w:hint="eastAsia" w:ascii="宋体" w:hAnsi="宋体" w:eastAsia="宋体" w:cs="Arial"/>
          <w:sz w:val="44"/>
          <w:szCs w:val="44"/>
          <w:lang w:eastAsia="zh-CN"/>
        </w:rPr>
      </w:pPr>
      <w:r>
        <w:rPr>
          <w:rFonts w:hint="eastAsia" w:ascii="宋体" w:hAnsi="宋体" w:eastAsia="宋体" w:cs="Arial"/>
          <w:sz w:val="44"/>
          <w:szCs w:val="44"/>
        </w:rPr>
        <w:t>湘潭县</w:t>
      </w:r>
      <w:r>
        <w:rPr>
          <w:rFonts w:hint="eastAsia" w:ascii="宋体" w:hAnsi="宋体" w:eastAsia="宋体" w:cs="Arial"/>
          <w:sz w:val="44"/>
          <w:szCs w:val="44"/>
          <w:lang w:eastAsia="zh-CN"/>
        </w:rPr>
        <w:t>林业局</w:t>
      </w:r>
    </w:p>
    <w:p>
      <w:pPr>
        <w:snapToGrid w:val="0"/>
        <w:jc w:val="center"/>
        <w:rPr>
          <w:rFonts w:hint="eastAsia" w:ascii="宋体" w:hAnsi="宋体" w:eastAsia="宋体" w:cs="Arial"/>
          <w:sz w:val="44"/>
          <w:szCs w:val="44"/>
        </w:rPr>
      </w:pPr>
      <w:r>
        <w:rPr>
          <w:rFonts w:hint="eastAsia" w:asciiTheme="majorEastAsia" w:hAnsiTheme="majorEastAsia" w:eastAsiaTheme="majorEastAsia" w:cstheme="majorEastAsia"/>
          <w:sz w:val="44"/>
          <w:szCs w:val="44"/>
        </w:rPr>
        <w:t>国家二级保护陆生野生动物人工繁育许可证核发</w:t>
      </w:r>
      <w:r>
        <w:rPr>
          <w:rFonts w:hint="eastAsia" w:ascii="宋体" w:hAnsi="宋体" w:eastAsia="宋体" w:cs="Arial"/>
          <w:sz w:val="44"/>
          <w:szCs w:val="44"/>
        </w:rPr>
        <w:t>办事指南</w:t>
      </w:r>
    </w:p>
    <w:p>
      <w:pPr>
        <w:spacing w:line="520" w:lineRule="exact"/>
        <w:ind w:firstLine="640" w:firstLineChars="200"/>
        <w:rPr>
          <w:rFonts w:hint="eastAsia" w:ascii="仿宋" w:hAnsi="仿宋" w:eastAsia="方正仿宋_GBK" w:cs="方正仿宋_GBK"/>
          <w:sz w:val="32"/>
          <w:szCs w:val="32"/>
        </w:rPr>
      </w:pPr>
    </w:p>
    <w:p>
      <w:pPr>
        <w:numPr>
          <w:ilvl w:val="0"/>
          <w:numId w:val="5"/>
        </w:numPr>
        <w:spacing w:line="460" w:lineRule="exact"/>
        <w:ind w:left="-10" w:leftChars="0" w:firstLine="640" w:firstLineChars="0"/>
        <w:rPr>
          <w:rFonts w:hint="eastAsia" w:ascii="黑体" w:hAnsi="黑体" w:eastAsia="黑体" w:cs="黑体"/>
          <w:sz w:val="32"/>
          <w:szCs w:val="32"/>
        </w:rPr>
      </w:pPr>
      <w:r>
        <w:rPr>
          <w:rFonts w:hint="eastAsia" w:ascii="黑体" w:hAnsi="黑体" w:eastAsia="黑体" w:cs="黑体"/>
          <w:sz w:val="32"/>
          <w:szCs w:val="32"/>
        </w:rPr>
        <w:t>事项名称</w:t>
      </w:r>
    </w:p>
    <w:p>
      <w:pPr>
        <w:snapToGrid w:val="0"/>
        <w:ind w:left="1278" w:leftChars="304" w:hanging="640" w:hangingChars="200"/>
        <w:jc w:val="both"/>
        <w:rPr>
          <w:rFonts w:hint="eastAsia" w:ascii="仿宋" w:hAnsi="仿宋" w:eastAsia="仿宋" w:cs="方正仿宋_GBK"/>
          <w:sz w:val="32"/>
          <w:szCs w:val="32"/>
        </w:rPr>
      </w:pPr>
      <w:r>
        <w:rPr>
          <w:rFonts w:hint="eastAsia" w:ascii="仿宋" w:hAnsi="仿宋" w:eastAsia="仿宋" w:cs="仿宋"/>
          <w:sz w:val="32"/>
          <w:szCs w:val="32"/>
        </w:rPr>
        <w:t>国家二级保护陆生野生动物人工繁育许可证核发</w:t>
      </w:r>
    </w:p>
    <w:p>
      <w:pPr>
        <w:numPr>
          <w:ilvl w:val="0"/>
          <w:numId w:val="5"/>
        </w:numPr>
        <w:spacing w:line="460" w:lineRule="exact"/>
        <w:ind w:left="-10" w:leftChars="0" w:firstLine="640" w:firstLineChars="0"/>
        <w:rPr>
          <w:rFonts w:hint="eastAsia" w:ascii="黑体" w:hAnsi="黑体" w:eastAsia="黑体" w:cs="黑体"/>
          <w:sz w:val="32"/>
          <w:szCs w:val="32"/>
        </w:rPr>
      </w:pPr>
      <w:r>
        <w:rPr>
          <w:rFonts w:hint="eastAsia" w:ascii="黑体" w:hAnsi="黑体" w:eastAsia="黑体" w:cs="黑体"/>
          <w:sz w:val="32"/>
          <w:szCs w:val="32"/>
        </w:rPr>
        <w:t>设定依据</w:t>
      </w:r>
    </w:p>
    <w:p>
      <w:pPr>
        <w:numPr>
          <w:ilvl w:val="0"/>
          <w:numId w:val="0"/>
        </w:numPr>
        <w:spacing w:line="460" w:lineRule="exact"/>
        <w:ind w:firstLine="640" w:firstLineChars="200"/>
        <w:rPr>
          <w:rFonts w:hint="eastAsia" w:ascii="黑体" w:hAnsi="黑体" w:eastAsia="黑体" w:cs="黑体"/>
          <w:sz w:val="32"/>
          <w:szCs w:val="32"/>
        </w:rPr>
      </w:pPr>
      <w:r>
        <w:rPr>
          <w:rFonts w:hint="eastAsia" w:ascii="仿宋" w:hAnsi="仿宋" w:eastAsia="仿宋" w:cs="方正仿宋_GBK"/>
          <w:sz w:val="32"/>
          <w:szCs w:val="32"/>
        </w:rPr>
        <w:t>《中华人民共和国野生动物保护法》（1988年11月8日主席令第九号，2016年7月2日予以修改）第二十五条：国家支持有关科学研究机构因物种保护目的的人工繁育国家重点保护野生动物。前款规定以外的人工繁育国家重点保护野生动物实行学科制度。人工繁育国家重点野生保护动物的，应当经省、自治区、直辖市人民政府野生动物保护主管部门批准，取得人工繁育许可证，但国务院对批准机关另有规定的除外。</w:t>
      </w:r>
    </w:p>
    <w:p>
      <w:pPr>
        <w:numPr>
          <w:ilvl w:val="0"/>
          <w:numId w:val="5"/>
        </w:numPr>
        <w:spacing w:line="460" w:lineRule="exact"/>
        <w:ind w:left="-10" w:leftChars="0" w:firstLine="640" w:firstLineChars="0"/>
        <w:rPr>
          <w:rFonts w:hint="eastAsia" w:ascii="黑体" w:hAnsi="黑体" w:eastAsia="黑体" w:cs="黑体"/>
          <w:sz w:val="32"/>
          <w:szCs w:val="32"/>
        </w:rPr>
      </w:pPr>
      <w:r>
        <w:rPr>
          <w:rFonts w:hint="eastAsia" w:ascii="黑体" w:hAnsi="黑体" w:eastAsia="黑体" w:cs="黑体"/>
          <w:sz w:val="32"/>
          <w:szCs w:val="32"/>
        </w:rPr>
        <w:t>办理条件</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1、申请事项属于本行政机关职权范围，申请材料齐全、符合法定形式，或者申请人按照本行政机关的要求提交全部补正申请材料的，应当受理行政许可申请。</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2、申请材料不齐全或者不符合法定形式的，应当当场或者在五日内一次告知申请人需要补正的全部内容，逾期不告知的，自收到申请材料之日起即为受理。</w:t>
      </w:r>
    </w:p>
    <w:p>
      <w:pPr>
        <w:spacing w:line="4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四、承诺办结时限</w:t>
      </w:r>
    </w:p>
    <w:p>
      <w:pPr>
        <w:spacing w:line="460" w:lineRule="exact"/>
        <w:rPr>
          <w:rFonts w:hint="eastAsia" w:ascii="仿宋" w:hAnsi="仿宋" w:eastAsia="仿宋" w:cs="黑体"/>
          <w:sz w:val="32"/>
          <w:szCs w:val="32"/>
        </w:rPr>
      </w:pPr>
      <w:r>
        <w:rPr>
          <w:rFonts w:hint="eastAsia" w:ascii="仿宋" w:hAnsi="仿宋" w:eastAsia="仿宋" w:cs="黑体"/>
          <w:sz w:val="32"/>
          <w:szCs w:val="32"/>
        </w:rPr>
        <w:t xml:space="preserve">    </w:t>
      </w:r>
      <w:r>
        <w:rPr>
          <w:rFonts w:hint="eastAsia" w:ascii="仿宋" w:hAnsi="仿宋" w:eastAsia="仿宋" w:cs="黑体"/>
          <w:sz w:val="32"/>
          <w:szCs w:val="32"/>
          <w:lang w:val="en-US" w:eastAsia="zh-CN"/>
        </w:rPr>
        <w:t>5</w:t>
      </w:r>
      <w:r>
        <w:rPr>
          <w:rFonts w:hint="eastAsia" w:ascii="仿宋" w:hAnsi="仿宋" w:eastAsia="仿宋" w:cs="方正仿宋_GBK"/>
          <w:sz w:val="32"/>
          <w:szCs w:val="32"/>
        </w:rPr>
        <w:t>个工作日</w:t>
      </w:r>
    </w:p>
    <w:p>
      <w:pPr>
        <w:numPr>
          <w:ilvl w:val="0"/>
          <w:numId w:val="6"/>
        </w:numPr>
        <w:spacing w:line="460" w:lineRule="exact"/>
        <w:rPr>
          <w:rFonts w:hint="eastAsia" w:ascii="黑体" w:hAnsi="黑体" w:eastAsia="黑体" w:cs="黑体"/>
          <w:sz w:val="32"/>
          <w:szCs w:val="32"/>
        </w:rPr>
      </w:pPr>
      <w:r>
        <w:rPr>
          <w:rFonts w:hint="eastAsia" w:ascii="黑体" w:hAnsi="黑体" w:eastAsia="黑体" w:cs="黑体"/>
          <w:sz w:val="32"/>
          <w:szCs w:val="32"/>
        </w:rPr>
        <w:t>申报材料</w:t>
      </w:r>
    </w:p>
    <w:tbl>
      <w:tblPr>
        <w:tblStyle w:val="2"/>
        <w:tblW w:w="9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4275"/>
        <w:gridCol w:w="1665"/>
        <w:gridCol w:w="960"/>
        <w:gridCol w:w="1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blHeader/>
          <w:jc w:val="center"/>
        </w:trPr>
        <w:tc>
          <w:tcPr>
            <w:tcW w:w="712"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序号</w:t>
            </w:r>
          </w:p>
        </w:tc>
        <w:tc>
          <w:tcPr>
            <w:tcW w:w="4275"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材料名称</w:t>
            </w:r>
          </w:p>
        </w:tc>
        <w:tc>
          <w:tcPr>
            <w:tcW w:w="1665"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材料类型</w:t>
            </w:r>
          </w:p>
        </w:tc>
        <w:tc>
          <w:tcPr>
            <w:tcW w:w="960"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份数</w:t>
            </w:r>
          </w:p>
        </w:tc>
        <w:tc>
          <w:tcPr>
            <w:tcW w:w="1961"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提交方式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712"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4275" w:type="dxa"/>
            <w:noWrap w:val="0"/>
            <w:vAlign w:val="center"/>
          </w:tcPr>
          <w:p>
            <w:pPr>
              <w:spacing w:line="460" w:lineRule="exact"/>
              <w:jc w:val="center"/>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申请单位或个人的申请表、申请报告</w:t>
            </w:r>
          </w:p>
        </w:tc>
        <w:tc>
          <w:tcPr>
            <w:tcW w:w="1665"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333333"/>
                <w:sz w:val="21"/>
                <w:szCs w:val="21"/>
              </w:rPr>
              <w:t>原件</w:t>
            </w:r>
          </w:p>
        </w:tc>
        <w:tc>
          <w:tcPr>
            <w:tcW w:w="960"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份</w:t>
            </w:r>
          </w:p>
        </w:tc>
        <w:tc>
          <w:tcPr>
            <w:tcW w:w="1961"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333333"/>
                <w:sz w:val="21"/>
                <w:szCs w:val="21"/>
              </w:rPr>
              <w:t>现场提交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2" w:type="dxa"/>
            <w:noWrap w:val="0"/>
            <w:vAlign w:val="center"/>
          </w:tcPr>
          <w:p>
            <w:pPr>
              <w:spacing w:line="4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w:t>
            </w:r>
          </w:p>
        </w:tc>
        <w:tc>
          <w:tcPr>
            <w:tcW w:w="4275" w:type="dxa"/>
            <w:noWrap w:val="0"/>
            <w:vAlign w:val="center"/>
          </w:tcPr>
          <w:p>
            <w:pPr>
              <w:spacing w:line="460" w:lineRule="exact"/>
              <w:jc w:val="center"/>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申请方身份、资格的有效文件或材料</w:t>
            </w:r>
          </w:p>
        </w:tc>
        <w:tc>
          <w:tcPr>
            <w:tcW w:w="1665"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lang w:eastAsia="zh-CN"/>
              </w:rPr>
              <w:t>复印</w:t>
            </w:r>
            <w:r>
              <w:rPr>
                <w:rFonts w:hint="eastAsia" w:asciiTheme="minorEastAsia" w:hAnsiTheme="minorEastAsia" w:eastAsiaTheme="minorEastAsia" w:cstheme="minorEastAsia"/>
                <w:color w:val="333333"/>
                <w:sz w:val="21"/>
                <w:szCs w:val="21"/>
              </w:rPr>
              <w:t>件</w:t>
            </w:r>
          </w:p>
        </w:tc>
        <w:tc>
          <w:tcPr>
            <w:tcW w:w="960"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1份</w:t>
            </w:r>
          </w:p>
        </w:tc>
        <w:tc>
          <w:tcPr>
            <w:tcW w:w="1961" w:type="dxa"/>
            <w:noWrap w:val="0"/>
            <w:vAlign w:val="center"/>
          </w:tcPr>
          <w:p>
            <w:pPr>
              <w:spacing w:line="460" w:lineRule="exact"/>
              <w:jc w:val="center"/>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现场提交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712" w:type="dxa"/>
            <w:noWrap w:val="0"/>
            <w:vAlign w:val="center"/>
          </w:tcPr>
          <w:p>
            <w:pPr>
              <w:spacing w:line="4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w:t>
            </w:r>
          </w:p>
        </w:tc>
        <w:tc>
          <w:tcPr>
            <w:tcW w:w="4275"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种源方野生动物合法来源证明以及申请方与种源方的合同或协议</w:t>
            </w:r>
          </w:p>
        </w:tc>
        <w:tc>
          <w:tcPr>
            <w:tcW w:w="1665"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heme="minorEastAsia" w:hAnsiTheme="minorEastAsia" w:eastAsiaTheme="minorEastAsia" w:cstheme="minorEastAsia"/>
                <w:color w:val="333333"/>
                <w:sz w:val="21"/>
                <w:szCs w:val="21"/>
                <w:lang w:eastAsia="zh-CN"/>
              </w:rPr>
            </w:pPr>
            <w:r>
              <w:rPr>
                <w:rFonts w:hint="eastAsia" w:asciiTheme="minorEastAsia" w:hAnsiTheme="minorEastAsia" w:cstheme="minorEastAsia"/>
                <w:color w:val="333333"/>
                <w:sz w:val="21"/>
                <w:szCs w:val="21"/>
                <w:lang w:eastAsia="zh-CN"/>
              </w:rPr>
              <w:t>复印件</w:t>
            </w:r>
          </w:p>
        </w:tc>
        <w:tc>
          <w:tcPr>
            <w:tcW w:w="960"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1份</w:t>
            </w:r>
          </w:p>
        </w:tc>
        <w:tc>
          <w:tcPr>
            <w:tcW w:w="1961" w:type="dxa"/>
            <w:noWrap w:val="0"/>
            <w:vAlign w:val="center"/>
          </w:tcPr>
          <w:p>
            <w:pPr>
              <w:spacing w:line="460" w:lineRule="exact"/>
              <w:jc w:val="center"/>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现场提交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712" w:type="dxa"/>
            <w:noWrap w:val="0"/>
            <w:vAlign w:val="center"/>
          </w:tcPr>
          <w:p>
            <w:pPr>
              <w:spacing w:line="4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w:t>
            </w:r>
          </w:p>
        </w:tc>
        <w:tc>
          <w:tcPr>
            <w:tcW w:w="4275" w:type="dxa"/>
            <w:noWrap w:val="0"/>
            <w:vAlign w:val="center"/>
          </w:tcPr>
          <w:p>
            <w:pPr>
              <w:spacing w:line="460" w:lineRule="exact"/>
              <w:jc w:val="center"/>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人工繁育场所证明、技术条件证明</w:t>
            </w:r>
          </w:p>
        </w:tc>
        <w:tc>
          <w:tcPr>
            <w:tcW w:w="1665"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heme="minorEastAsia" w:hAnsiTheme="minorEastAsia" w:eastAsiaTheme="minorEastAsia" w:cstheme="minorEastAsia"/>
                <w:color w:val="333333"/>
                <w:sz w:val="21"/>
                <w:szCs w:val="21"/>
                <w:lang w:eastAsia="zh-CN"/>
              </w:rPr>
            </w:pPr>
            <w:r>
              <w:rPr>
                <w:rFonts w:hint="eastAsia" w:asciiTheme="minorEastAsia" w:hAnsiTheme="minorEastAsia" w:cstheme="minorEastAsia"/>
                <w:color w:val="333333"/>
                <w:sz w:val="21"/>
                <w:szCs w:val="21"/>
                <w:lang w:eastAsia="zh-CN"/>
              </w:rPr>
              <w:t>复印</w:t>
            </w:r>
            <w:r>
              <w:rPr>
                <w:rFonts w:hint="eastAsia" w:asciiTheme="minorEastAsia" w:hAnsiTheme="minorEastAsia" w:eastAsiaTheme="minorEastAsia" w:cstheme="minorEastAsia"/>
                <w:color w:val="333333"/>
                <w:sz w:val="21"/>
                <w:szCs w:val="21"/>
                <w:lang w:eastAsia="zh-CN"/>
              </w:rPr>
              <w:t>件</w:t>
            </w:r>
          </w:p>
        </w:tc>
        <w:tc>
          <w:tcPr>
            <w:tcW w:w="960"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份</w:t>
            </w:r>
          </w:p>
        </w:tc>
        <w:tc>
          <w:tcPr>
            <w:tcW w:w="1961" w:type="dxa"/>
            <w:noWrap w:val="0"/>
            <w:vAlign w:val="center"/>
          </w:tcPr>
          <w:p>
            <w:pPr>
              <w:spacing w:line="460" w:lineRule="exact"/>
              <w:jc w:val="center"/>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现场提交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712" w:type="dxa"/>
            <w:noWrap w:val="0"/>
            <w:vAlign w:val="center"/>
          </w:tcPr>
          <w:p>
            <w:pPr>
              <w:spacing w:line="4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w:t>
            </w:r>
          </w:p>
        </w:tc>
        <w:tc>
          <w:tcPr>
            <w:tcW w:w="4275"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可行性研究报告（含疫病防范方案）</w:t>
            </w:r>
          </w:p>
        </w:tc>
        <w:tc>
          <w:tcPr>
            <w:tcW w:w="1665"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lang w:eastAsia="zh-CN"/>
              </w:rPr>
              <w:t>原件</w:t>
            </w:r>
          </w:p>
        </w:tc>
        <w:tc>
          <w:tcPr>
            <w:tcW w:w="960" w:type="dxa"/>
            <w:noWrap w:val="0"/>
            <w:vAlign w:val="center"/>
          </w:tcPr>
          <w:p>
            <w:pPr>
              <w:spacing w:line="46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1份</w:t>
            </w:r>
          </w:p>
        </w:tc>
        <w:tc>
          <w:tcPr>
            <w:tcW w:w="1961" w:type="dxa"/>
            <w:noWrap w:val="0"/>
            <w:vAlign w:val="center"/>
          </w:tcPr>
          <w:p>
            <w:pPr>
              <w:spacing w:line="460" w:lineRule="exact"/>
              <w:jc w:val="center"/>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现场提交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712" w:type="dxa"/>
            <w:noWrap w:val="0"/>
            <w:vAlign w:val="center"/>
          </w:tcPr>
          <w:p>
            <w:pPr>
              <w:spacing w:line="4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6</w:t>
            </w:r>
          </w:p>
        </w:tc>
        <w:tc>
          <w:tcPr>
            <w:tcW w:w="4275"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专家评审意见</w:t>
            </w:r>
          </w:p>
        </w:tc>
        <w:tc>
          <w:tcPr>
            <w:tcW w:w="1665"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lang w:eastAsia="zh-CN"/>
              </w:rPr>
              <w:t>原件</w:t>
            </w:r>
          </w:p>
        </w:tc>
        <w:tc>
          <w:tcPr>
            <w:tcW w:w="960" w:type="dxa"/>
            <w:noWrap w:val="0"/>
            <w:vAlign w:val="center"/>
          </w:tcPr>
          <w:p>
            <w:pPr>
              <w:spacing w:line="4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1份</w:t>
            </w:r>
          </w:p>
        </w:tc>
        <w:tc>
          <w:tcPr>
            <w:tcW w:w="1961" w:type="dxa"/>
            <w:noWrap w:val="0"/>
            <w:vAlign w:val="center"/>
          </w:tcPr>
          <w:p>
            <w:pPr>
              <w:spacing w:line="460" w:lineRule="exact"/>
              <w:jc w:val="center"/>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现场提交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2" w:type="dxa"/>
            <w:noWrap w:val="0"/>
            <w:vAlign w:val="center"/>
          </w:tcPr>
          <w:p>
            <w:pPr>
              <w:spacing w:line="4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7</w:t>
            </w:r>
          </w:p>
        </w:tc>
        <w:tc>
          <w:tcPr>
            <w:tcW w:w="4275" w:type="dxa"/>
            <w:noWrap w:val="0"/>
            <w:vAlign w:val="center"/>
          </w:tcPr>
          <w:p>
            <w:pPr>
              <w:spacing w:line="460" w:lineRule="exact"/>
              <w:jc w:val="center"/>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与特定目的相符的有关资料</w:t>
            </w:r>
          </w:p>
        </w:tc>
        <w:tc>
          <w:tcPr>
            <w:tcW w:w="1665"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heme="minorEastAsia" w:hAnsiTheme="minorEastAsia" w:eastAsiaTheme="minorEastAsia" w:cstheme="minorEastAsia"/>
                <w:color w:val="333333"/>
                <w:kern w:val="2"/>
                <w:sz w:val="21"/>
                <w:szCs w:val="21"/>
                <w:lang w:val="en-US" w:eastAsia="zh-CN" w:bidi="ar-SA"/>
              </w:rPr>
            </w:pPr>
            <w:r>
              <w:rPr>
                <w:rFonts w:hint="eastAsia" w:asciiTheme="minorEastAsia" w:hAnsiTheme="minorEastAsia" w:eastAsiaTheme="minorEastAsia" w:cstheme="minorEastAsia"/>
                <w:color w:val="333333"/>
                <w:sz w:val="21"/>
                <w:szCs w:val="21"/>
                <w:lang w:eastAsia="zh-CN"/>
              </w:rPr>
              <w:t>复印</w:t>
            </w:r>
            <w:r>
              <w:rPr>
                <w:rFonts w:hint="eastAsia" w:asciiTheme="minorEastAsia" w:hAnsiTheme="minorEastAsia" w:eastAsiaTheme="minorEastAsia" w:cstheme="minorEastAsia"/>
                <w:color w:val="333333"/>
                <w:sz w:val="21"/>
                <w:szCs w:val="21"/>
              </w:rPr>
              <w:t>件</w:t>
            </w:r>
          </w:p>
        </w:tc>
        <w:tc>
          <w:tcPr>
            <w:tcW w:w="960" w:type="dxa"/>
            <w:noWrap w:val="0"/>
            <w:vAlign w:val="center"/>
          </w:tcPr>
          <w:p>
            <w:pPr>
              <w:spacing w:line="460" w:lineRule="exact"/>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1份</w:t>
            </w:r>
          </w:p>
        </w:tc>
        <w:tc>
          <w:tcPr>
            <w:tcW w:w="1961" w:type="dxa"/>
            <w:noWrap w:val="0"/>
            <w:vAlign w:val="center"/>
          </w:tcPr>
          <w:p>
            <w:pPr>
              <w:spacing w:line="460" w:lineRule="exact"/>
              <w:jc w:val="center"/>
              <w:rPr>
                <w:rFonts w:hint="eastAsia" w:asciiTheme="minorEastAsia" w:hAnsiTheme="minorEastAsia" w:eastAsiaTheme="minorEastAsia" w:cstheme="minorEastAsia"/>
                <w:color w:val="333333"/>
                <w:kern w:val="2"/>
                <w:sz w:val="21"/>
                <w:szCs w:val="21"/>
                <w:lang w:val="en-US" w:eastAsia="zh-CN" w:bidi="ar-SA"/>
              </w:rPr>
            </w:pPr>
            <w:r>
              <w:rPr>
                <w:rFonts w:hint="eastAsia" w:asciiTheme="minorEastAsia" w:hAnsiTheme="minorEastAsia" w:eastAsiaTheme="minorEastAsia" w:cstheme="minorEastAsia"/>
                <w:color w:val="333333"/>
                <w:sz w:val="21"/>
                <w:szCs w:val="21"/>
              </w:rPr>
              <w:t>现场提交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2" w:type="dxa"/>
            <w:noWrap w:val="0"/>
            <w:vAlign w:val="center"/>
          </w:tcPr>
          <w:p>
            <w:pPr>
              <w:spacing w:line="4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8</w:t>
            </w:r>
          </w:p>
        </w:tc>
        <w:tc>
          <w:tcPr>
            <w:tcW w:w="4275" w:type="dxa"/>
            <w:noWrap w:val="0"/>
            <w:vAlign w:val="center"/>
          </w:tcPr>
          <w:p>
            <w:pPr>
              <w:spacing w:line="460" w:lineRule="exact"/>
              <w:jc w:val="center"/>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申请单位或个人所在地县（市）、州野生动物行政主管部门的初审意见</w:t>
            </w:r>
          </w:p>
        </w:tc>
        <w:tc>
          <w:tcPr>
            <w:tcW w:w="1665"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heme="minorEastAsia" w:hAnsiTheme="minorEastAsia" w:eastAsiaTheme="minorEastAsia" w:cstheme="minorEastAsia"/>
                <w:color w:val="333333"/>
                <w:kern w:val="2"/>
                <w:sz w:val="21"/>
                <w:szCs w:val="21"/>
                <w:lang w:val="en-US" w:eastAsia="zh-CN" w:bidi="ar-SA"/>
              </w:rPr>
            </w:pPr>
            <w:r>
              <w:rPr>
                <w:rFonts w:hint="eastAsia" w:asciiTheme="minorEastAsia" w:hAnsiTheme="minorEastAsia" w:eastAsiaTheme="minorEastAsia" w:cstheme="minorEastAsia"/>
                <w:color w:val="333333"/>
                <w:sz w:val="21"/>
                <w:szCs w:val="21"/>
                <w:lang w:eastAsia="zh-CN"/>
              </w:rPr>
              <w:t>原件</w:t>
            </w:r>
          </w:p>
        </w:tc>
        <w:tc>
          <w:tcPr>
            <w:tcW w:w="960" w:type="dxa"/>
            <w:noWrap w:val="0"/>
            <w:vAlign w:val="center"/>
          </w:tcPr>
          <w:p>
            <w:pPr>
              <w:spacing w:line="460" w:lineRule="exact"/>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1份</w:t>
            </w:r>
          </w:p>
        </w:tc>
        <w:tc>
          <w:tcPr>
            <w:tcW w:w="1961" w:type="dxa"/>
            <w:noWrap w:val="0"/>
            <w:vAlign w:val="center"/>
          </w:tcPr>
          <w:p>
            <w:pPr>
              <w:spacing w:line="460" w:lineRule="exact"/>
              <w:jc w:val="center"/>
              <w:rPr>
                <w:rFonts w:hint="eastAsia" w:asciiTheme="minorEastAsia" w:hAnsiTheme="minorEastAsia" w:eastAsiaTheme="minorEastAsia" w:cstheme="minorEastAsia"/>
                <w:color w:val="333333"/>
                <w:kern w:val="2"/>
                <w:sz w:val="21"/>
                <w:szCs w:val="21"/>
                <w:lang w:val="en-US" w:eastAsia="zh-CN" w:bidi="ar-SA"/>
              </w:rPr>
            </w:pPr>
            <w:r>
              <w:rPr>
                <w:rFonts w:hint="eastAsia" w:asciiTheme="minorEastAsia" w:hAnsiTheme="minorEastAsia" w:eastAsiaTheme="minorEastAsia" w:cstheme="minorEastAsia"/>
                <w:color w:val="333333"/>
                <w:sz w:val="21"/>
                <w:szCs w:val="21"/>
              </w:rPr>
              <w:t>现场提交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2" w:type="dxa"/>
            <w:noWrap w:val="0"/>
            <w:vAlign w:val="center"/>
          </w:tcPr>
          <w:p>
            <w:pPr>
              <w:spacing w:line="460" w:lineRule="exac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9</w:t>
            </w:r>
          </w:p>
        </w:tc>
        <w:tc>
          <w:tcPr>
            <w:tcW w:w="4275" w:type="dxa"/>
            <w:noWrap w:val="0"/>
            <w:vAlign w:val="center"/>
          </w:tcPr>
          <w:p>
            <w:pPr>
              <w:spacing w:line="460" w:lineRule="exact"/>
              <w:jc w:val="center"/>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对申请材料实质内容的真实性和人工繁育野生动物目的做出的承诺</w:t>
            </w:r>
          </w:p>
        </w:tc>
        <w:tc>
          <w:tcPr>
            <w:tcW w:w="1665"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heme="minorEastAsia" w:hAnsiTheme="minorEastAsia" w:eastAsiaTheme="minorEastAsia" w:cstheme="minorEastAsia"/>
                <w:color w:val="333333"/>
                <w:kern w:val="2"/>
                <w:sz w:val="21"/>
                <w:szCs w:val="21"/>
                <w:lang w:val="en-US" w:eastAsia="zh-CN" w:bidi="ar-SA"/>
              </w:rPr>
            </w:pPr>
            <w:r>
              <w:rPr>
                <w:rFonts w:hint="eastAsia" w:asciiTheme="minorEastAsia" w:hAnsiTheme="minorEastAsia" w:eastAsiaTheme="minorEastAsia" w:cstheme="minorEastAsia"/>
                <w:color w:val="333333"/>
                <w:sz w:val="21"/>
                <w:szCs w:val="21"/>
                <w:lang w:eastAsia="zh-CN"/>
              </w:rPr>
              <w:t>原件</w:t>
            </w:r>
          </w:p>
        </w:tc>
        <w:tc>
          <w:tcPr>
            <w:tcW w:w="960" w:type="dxa"/>
            <w:noWrap w:val="0"/>
            <w:vAlign w:val="center"/>
          </w:tcPr>
          <w:p>
            <w:pPr>
              <w:spacing w:line="460" w:lineRule="exact"/>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1份</w:t>
            </w:r>
          </w:p>
        </w:tc>
        <w:tc>
          <w:tcPr>
            <w:tcW w:w="1961" w:type="dxa"/>
            <w:noWrap w:val="0"/>
            <w:vAlign w:val="center"/>
          </w:tcPr>
          <w:p>
            <w:pPr>
              <w:spacing w:line="460" w:lineRule="exact"/>
              <w:jc w:val="center"/>
              <w:rPr>
                <w:rFonts w:hint="eastAsia" w:asciiTheme="minorEastAsia" w:hAnsiTheme="minorEastAsia" w:eastAsiaTheme="minorEastAsia" w:cstheme="minorEastAsia"/>
                <w:color w:val="333333"/>
                <w:kern w:val="2"/>
                <w:sz w:val="21"/>
                <w:szCs w:val="21"/>
                <w:lang w:val="en-US" w:eastAsia="zh-CN" w:bidi="ar-SA"/>
              </w:rPr>
            </w:pPr>
            <w:r>
              <w:rPr>
                <w:rFonts w:hint="eastAsia" w:asciiTheme="minorEastAsia" w:hAnsiTheme="minorEastAsia" w:eastAsiaTheme="minorEastAsia" w:cstheme="minorEastAsia"/>
                <w:color w:val="333333"/>
                <w:sz w:val="21"/>
                <w:szCs w:val="21"/>
              </w:rPr>
              <w:t>现场提交</w:t>
            </w:r>
          </w:p>
        </w:tc>
      </w:tr>
    </w:tbl>
    <w:p>
      <w:pPr>
        <w:spacing w:line="460" w:lineRule="exact"/>
        <w:ind w:firstLine="560" w:firstLineChars="200"/>
        <w:rPr>
          <w:rFonts w:hint="eastAsia" w:ascii="仿宋" w:hAnsi="仿宋" w:eastAsia="仿宋" w:cs="楷体"/>
          <w:sz w:val="28"/>
          <w:szCs w:val="28"/>
        </w:rPr>
      </w:pPr>
      <w:r>
        <w:rPr>
          <w:rFonts w:hint="eastAsia" w:ascii="仿宋" w:hAnsi="仿宋" w:eastAsia="仿宋" w:cs="楷体"/>
          <w:sz w:val="28"/>
          <w:szCs w:val="28"/>
        </w:rPr>
        <w:t>说明：</w:t>
      </w:r>
    </w:p>
    <w:p>
      <w:pPr>
        <w:spacing w:line="460" w:lineRule="exact"/>
        <w:ind w:firstLine="560" w:firstLineChars="200"/>
        <w:rPr>
          <w:rFonts w:hint="eastAsia" w:ascii="仿宋" w:hAnsi="仿宋" w:eastAsia="仿宋" w:cs="楷体"/>
          <w:sz w:val="28"/>
          <w:szCs w:val="28"/>
        </w:rPr>
      </w:pPr>
      <w:r>
        <w:rPr>
          <w:rFonts w:hint="eastAsia" w:ascii="仿宋" w:hAnsi="仿宋" w:eastAsia="仿宋" w:cs="楷体"/>
          <w:sz w:val="28"/>
          <w:szCs w:val="28"/>
        </w:rPr>
        <w:t>1.复印件、扫描件须与原件保持一致，且真实、合法、有效；</w:t>
      </w:r>
    </w:p>
    <w:p>
      <w:pPr>
        <w:spacing w:line="460" w:lineRule="exact"/>
        <w:ind w:firstLine="560" w:firstLineChars="200"/>
        <w:rPr>
          <w:rFonts w:hint="eastAsia" w:ascii="仿宋" w:hAnsi="仿宋" w:eastAsia="仿宋" w:cs="楷体"/>
          <w:sz w:val="28"/>
          <w:szCs w:val="28"/>
        </w:rPr>
      </w:pPr>
      <w:r>
        <w:rPr>
          <w:rFonts w:hint="eastAsia" w:ascii="仿宋" w:hAnsi="仿宋" w:eastAsia="仿宋" w:cs="楷体"/>
          <w:sz w:val="28"/>
          <w:szCs w:val="28"/>
        </w:rPr>
        <w:t>2.在线提交pdf格式电子文件，或jpg、png图片格式，分辨率不低于300dpi；</w:t>
      </w:r>
    </w:p>
    <w:p>
      <w:pPr>
        <w:spacing w:line="460" w:lineRule="exact"/>
        <w:ind w:firstLine="560" w:firstLineChars="200"/>
        <w:rPr>
          <w:rFonts w:hint="eastAsia" w:ascii="仿宋" w:hAnsi="仿宋" w:eastAsia="仿宋" w:cs="楷体"/>
          <w:sz w:val="28"/>
          <w:szCs w:val="28"/>
        </w:rPr>
      </w:pPr>
      <w:r>
        <w:rPr>
          <w:rFonts w:hint="eastAsia" w:ascii="仿宋" w:hAnsi="仿宋" w:eastAsia="仿宋" w:cs="楷体"/>
          <w:sz w:val="28"/>
          <w:szCs w:val="28"/>
        </w:rPr>
        <w:t>3.法人或公民签字，单位加盖公章必须真实、有效；在线上平台申报，须按平台的要求填报资料。</w:t>
      </w:r>
    </w:p>
    <w:p>
      <w:pPr>
        <w:spacing w:line="460" w:lineRule="exact"/>
        <w:ind w:left="640"/>
        <w:rPr>
          <w:rFonts w:hint="eastAsia" w:ascii="黑体" w:hAnsi="黑体" w:eastAsia="黑体" w:cs="黑体"/>
          <w:sz w:val="32"/>
          <w:szCs w:val="32"/>
          <w:lang w:eastAsia="zh-CN"/>
        </w:rPr>
      </w:pPr>
      <w:r>
        <w:rPr>
          <w:rFonts w:hint="eastAsia" w:ascii="黑体" w:hAnsi="黑体" w:eastAsia="黑体" w:cs="黑体"/>
          <w:sz w:val="32"/>
          <w:szCs w:val="32"/>
        </w:rPr>
        <w:t>六、是否收费</w:t>
      </w:r>
      <w:r>
        <w:rPr>
          <w:rFonts w:hint="eastAsia" w:ascii="黑体" w:hAnsi="黑体" w:eastAsia="黑体" w:cs="黑体"/>
          <w:sz w:val="32"/>
          <w:szCs w:val="32"/>
          <w:lang w:eastAsia="zh-CN"/>
        </w:rPr>
        <w:t>及收费依据</w:t>
      </w:r>
    </w:p>
    <w:p>
      <w:pPr>
        <w:spacing w:line="4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不</w:t>
      </w:r>
      <w:r>
        <w:rPr>
          <w:rFonts w:hint="eastAsia" w:ascii="仿宋" w:hAnsi="仿宋" w:eastAsia="仿宋" w:cs="仿宋"/>
          <w:sz w:val="32"/>
          <w:szCs w:val="32"/>
        </w:rPr>
        <w:t>收费</w:t>
      </w:r>
    </w:p>
    <w:p>
      <w:pPr>
        <w:numPr>
          <w:ilvl w:val="0"/>
          <w:numId w:val="7"/>
        </w:numPr>
        <w:spacing w:line="460" w:lineRule="exact"/>
        <w:rPr>
          <w:rFonts w:hint="eastAsia" w:ascii="黑体" w:hAnsi="黑体" w:eastAsia="黑体" w:cs="黑体"/>
          <w:sz w:val="32"/>
          <w:szCs w:val="32"/>
        </w:rPr>
      </w:pPr>
      <w:r>
        <w:rPr>
          <w:rFonts w:hint="eastAsia" w:ascii="黑体" w:hAnsi="黑体" w:eastAsia="黑体" w:cs="黑体"/>
          <w:sz w:val="32"/>
          <w:szCs w:val="32"/>
        </w:rPr>
        <w:t>办理流程</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见附件</w:t>
      </w:r>
    </w:p>
    <w:p>
      <w:pPr>
        <w:numPr>
          <w:ilvl w:val="0"/>
          <w:numId w:val="7"/>
        </w:numPr>
        <w:spacing w:line="460" w:lineRule="exact"/>
        <w:rPr>
          <w:rFonts w:hint="eastAsia" w:ascii="黑体" w:hAnsi="黑体" w:eastAsia="黑体" w:cs="黑体"/>
          <w:sz w:val="32"/>
          <w:szCs w:val="32"/>
        </w:rPr>
      </w:pPr>
      <w:r>
        <w:rPr>
          <w:rFonts w:hint="eastAsia" w:ascii="黑体" w:hAnsi="黑体" w:eastAsia="黑体" w:cs="黑体"/>
          <w:sz w:val="32"/>
          <w:szCs w:val="32"/>
        </w:rPr>
        <w:t>领取方式</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（可自选免费邮寄或者现场领取）</w:t>
      </w:r>
    </w:p>
    <w:p>
      <w:pPr>
        <w:numPr>
          <w:ilvl w:val="0"/>
          <w:numId w:val="7"/>
        </w:numPr>
        <w:spacing w:line="460" w:lineRule="exact"/>
        <w:rPr>
          <w:rFonts w:hint="eastAsia" w:ascii="黑体" w:hAnsi="黑体" w:eastAsia="黑体" w:cs="黑体"/>
          <w:sz w:val="32"/>
          <w:szCs w:val="32"/>
        </w:rPr>
      </w:pPr>
      <w:r>
        <w:rPr>
          <w:rFonts w:hint="eastAsia" w:ascii="黑体" w:hAnsi="黑体" w:eastAsia="黑体" w:cs="黑体"/>
          <w:sz w:val="32"/>
          <w:szCs w:val="32"/>
        </w:rPr>
        <w:t>办理地址</w:t>
      </w:r>
    </w:p>
    <w:p>
      <w:pPr>
        <w:spacing w:line="460" w:lineRule="exact"/>
        <w:ind w:firstLine="640" w:firstLineChars="200"/>
        <w:rPr>
          <w:rFonts w:ascii="仿宋" w:hAnsi="仿宋" w:eastAsia="仿宋" w:cs="方正仿宋_GBK"/>
          <w:sz w:val="32"/>
          <w:szCs w:val="32"/>
        </w:rPr>
      </w:pPr>
      <w:r>
        <w:rPr>
          <w:rFonts w:hint="eastAsia" w:ascii="仿宋" w:hAnsi="仿宋" w:eastAsia="仿宋" w:cs="方正仿宋_GBK"/>
          <w:sz w:val="32"/>
          <w:szCs w:val="32"/>
        </w:rPr>
        <w:t>1.现场办理：湖南省湘潭市湘潭县</w:t>
      </w:r>
      <w:r>
        <w:rPr>
          <w:rFonts w:hint="eastAsia" w:ascii="仿宋" w:hAnsi="仿宋" w:eastAsia="仿宋" w:cs="方正仿宋_GBK"/>
          <w:sz w:val="32"/>
          <w:szCs w:val="32"/>
          <w:lang w:val="en-US" w:eastAsia="zh-CN"/>
        </w:rPr>
        <w:t>易俗河镇</w:t>
      </w:r>
      <w:r>
        <w:rPr>
          <w:rFonts w:hint="eastAsia" w:ascii="仿宋" w:hAnsi="仿宋" w:eastAsia="仿宋" w:cs="方正仿宋_GBK"/>
          <w:sz w:val="32"/>
          <w:szCs w:val="32"/>
        </w:rPr>
        <w:t>天易大道6号湘潭县政务服务中心二楼</w:t>
      </w:r>
      <w:r>
        <w:rPr>
          <w:rFonts w:hint="eastAsia" w:ascii="仿宋" w:hAnsi="仿宋" w:eastAsia="仿宋" w:cs="方正仿宋_GBK"/>
          <w:sz w:val="32"/>
          <w:szCs w:val="32"/>
          <w:lang w:eastAsia="zh-CN"/>
        </w:rPr>
        <w:t>东厅</w:t>
      </w:r>
      <w:r>
        <w:rPr>
          <w:rFonts w:hint="eastAsia" w:ascii="仿宋" w:hAnsi="仿宋" w:eastAsia="仿宋" w:cs="方正仿宋_GBK"/>
          <w:sz w:val="32"/>
          <w:szCs w:val="32"/>
        </w:rPr>
        <w:t>工程建设项目综合服务专区</w:t>
      </w:r>
      <w:r>
        <w:rPr>
          <w:rFonts w:hint="eastAsia" w:ascii="仿宋" w:hAnsi="仿宋" w:eastAsia="仿宋" w:cs="方正仿宋_GBK"/>
          <w:sz w:val="32"/>
          <w:szCs w:val="32"/>
          <w:lang w:val="en-US" w:eastAsia="zh-CN"/>
        </w:rPr>
        <w:t>7</w:t>
      </w:r>
      <w:r>
        <w:rPr>
          <w:rFonts w:hint="eastAsia" w:ascii="仿宋" w:hAnsi="仿宋" w:eastAsia="仿宋" w:cs="方正仿宋_GBK"/>
          <w:sz w:val="32"/>
          <w:szCs w:val="32"/>
        </w:rPr>
        <w:t>号县</w:t>
      </w:r>
      <w:r>
        <w:rPr>
          <w:rFonts w:hint="eastAsia" w:ascii="仿宋" w:hAnsi="仿宋" w:eastAsia="仿宋" w:cs="方正仿宋_GBK"/>
          <w:sz w:val="32"/>
          <w:szCs w:val="32"/>
          <w:lang w:eastAsia="zh-CN"/>
        </w:rPr>
        <w:t>林业</w:t>
      </w:r>
      <w:r>
        <w:rPr>
          <w:rFonts w:hint="eastAsia" w:ascii="仿宋" w:hAnsi="仿宋" w:eastAsia="仿宋" w:cs="方正仿宋_GBK"/>
          <w:sz w:val="32"/>
          <w:szCs w:val="32"/>
        </w:rPr>
        <w:t>局窗口；</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2.网上办理：</w:t>
      </w:r>
      <w:r>
        <w:rPr>
          <w:rFonts w:ascii="仿宋" w:hAnsi="仿宋" w:eastAsia="仿宋" w:cs="方正仿宋_GBK"/>
          <w:sz w:val="32"/>
          <w:szCs w:val="32"/>
        </w:rPr>
        <w:fldChar w:fldCharType="begin"/>
      </w:r>
      <w:r>
        <w:rPr>
          <w:rFonts w:ascii="仿宋" w:hAnsi="仿宋" w:eastAsia="仿宋" w:cs="方正仿宋_GBK"/>
          <w:sz w:val="32"/>
          <w:szCs w:val="32"/>
        </w:rPr>
        <w:instrText xml:space="preserve"> HYPERLINK "http://zwfw-new.hunan.gov.cn" </w:instrText>
      </w:r>
      <w:r>
        <w:rPr>
          <w:rFonts w:ascii="仿宋" w:hAnsi="仿宋" w:eastAsia="仿宋" w:cs="方正仿宋_GBK"/>
          <w:sz w:val="32"/>
          <w:szCs w:val="32"/>
        </w:rPr>
        <w:fldChar w:fldCharType="separate"/>
      </w:r>
      <w:r>
        <w:rPr>
          <w:rStyle w:val="4"/>
          <w:rFonts w:ascii="仿宋" w:hAnsi="仿宋" w:eastAsia="仿宋" w:cs="方正仿宋_GBK"/>
          <w:sz w:val="32"/>
          <w:szCs w:val="32"/>
        </w:rPr>
        <w:t>http://zwfw-new.hunan.gov.cn</w:t>
      </w:r>
      <w:r>
        <w:rPr>
          <w:rFonts w:ascii="仿宋" w:hAnsi="仿宋" w:eastAsia="仿宋" w:cs="方正仿宋_GBK"/>
          <w:sz w:val="32"/>
          <w:szCs w:val="32"/>
        </w:rPr>
        <w:fldChar w:fldCharType="end"/>
      </w:r>
      <w:r>
        <w:rPr>
          <w:rFonts w:hint="eastAsia" w:ascii="仿宋" w:hAnsi="仿宋" w:eastAsia="仿宋" w:cs="方正仿宋_GBK"/>
          <w:sz w:val="32"/>
          <w:szCs w:val="32"/>
        </w:rPr>
        <w:t>。</w:t>
      </w:r>
    </w:p>
    <w:p>
      <w:pPr>
        <w:numPr>
          <w:ilvl w:val="0"/>
          <w:numId w:val="7"/>
        </w:numPr>
        <w:spacing w:line="460" w:lineRule="exact"/>
        <w:rPr>
          <w:rFonts w:ascii="黑体" w:hAnsi="黑体" w:eastAsia="黑体" w:cs="黑体"/>
          <w:sz w:val="32"/>
          <w:szCs w:val="32"/>
        </w:rPr>
      </w:pPr>
      <w:r>
        <w:rPr>
          <w:rFonts w:hint="eastAsia" w:ascii="黑体" w:hAnsi="黑体" w:eastAsia="黑体" w:cs="黑体"/>
          <w:sz w:val="32"/>
          <w:szCs w:val="32"/>
        </w:rPr>
        <w:t>办理时间</w:t>
      </w:r>
    </w:p>
    <w:p>
      <w:pPr>
        <w:spacing w:line="460" w:lineRule="exact"/>
        <w:ind w:firstLine="640" w:firstLineChars="200"/>
        <w:rPr>
          <w:rFonts w:hint="eastAsia" w:ascii="仿宋" w:hAnsi="仿宋" w:eastAsia="仿宋" w:cs="黑体"/>
          <w:sz w:val="32"/>
          <w:szCs w:val="32"/>
        </w:rPr>
      </w:pPr>
      <w:r>
        <w:rPr>
          <w:rFonts w:ascii="仿宋" w:hAnsi="仿宋" w:eastAsia="仿宋" w:cs="方正仿宋_GBK"/>
          <w:sz w:val="32"/>
          <w:szCs w:val="32"/>
        </w:rPr>
        <w:t>法定工作日，冬季（10月01日~次年06月30日）：上午 0</w:t>
      </w:r>
      <w:r>
        <w:rPr>
          <w:rFonts w:hint="eastAsia" w:ascii="仿宋" w:hAnsi="仿宋" w:eastAsia="仿宋" w:cs="方正仿宋_GBK"/>
          <w:sz w:val="32"/>
          <w:szCs w:val="32"/>
          <w:lang w:val="en-US" w:eastAsia="zh-CN"/>
        </w:rPr>
        <w:t>9</w:t>
      </w:r>
      <w:r>
        <w:rPr>
          <w:rFonts w:ascii="仿宋" w:hAnsi="仿宋" w:eastAsia="仿宋" w:cs="方正仿宋_GBK"/>
          <w:sz w:val="32"/>
          <w:szCs w:val="32"/>
        </w:rPr>
        <w:t>:00~12:00,下午 1</w:t>
      </w:r>
      <w:r>
        <w:rPr>
          <w:rFonts w:hint="eastAsia" w:ascii="仿宋" w:hAnsi="仿宋" w:eastAsia="仿宋" w:cs="方正仿宋_GBK"/>
          <w:sz w:val="32"/>
          <w:szCs w:val="32"/>
          <w:lang w:val="en-US" w:eastAsia="zh-CN"/>
        </w:rPr>
        <w:t>3</w:t>
      </w:r>
      <w:r>
        <w:rPr>
          <w:rFonts w:ascii="仿宋" w:hAnsi="仿宋" w:eastAsia="仿宋" w:cs="方正仿宋_GBK"/>
          <w:sz w:val="32"/>
          <w:szCs w:val="32"/>
        </w:rPr>
        <w:t>:</w:t>
      </w:r>
      <w:r>
        <w:rPr>
          <w:rFonts w:hint="eastAsia" w:ascii="仿宋" w:hAnsi="仿宋" w:eastAsia="仿宋" w:cs="方正仿宋_GBK"/>
          <w:sz w:val="32"/>
          <w:szCs w:val="32"/>
          <w:lang w:val="en-US" w:eastAsia="zh-CN"/>
        </w:rPr>
        <w:t>0</w:t>
      </w:r>
      <w:r>
        <w:rPr>
          <w:rFonts w:ascii="仿宋" w:hAnsi="仿宋" w:eastAsia="仿宋" w:cs="方正仿宋_GBK"/>
          <w:sz w:val="32"/>
          <w:szCs w:val="32"/>
        </w:rPr>
        <w:t>0~17:</w:t>
      </w:r>
      <w:r>
        <w:rPr>
          <w:rFonts w:hint="eastAsia" w:ascii="仿宋" w:hAnsi="仿宋" w:eastAsia="仿宋" w:cs="方正仿宋_GBK"/>
          <w:sz w:val="32"/>
          <w:szCs w:val="32"/>
          <w:lang w:val="en-US" w:eastAsia="zh-CN"/>
        </w:rPr>
        <w:t>0</w:t>
      </w:r>
      <w:r>
        <w:rPr>
          <w:rFonts w:ascii="仿宋" w:hAnsi="仿宋" w:eastAsia="仿宋" w:cs="方正仿宋_GBK"/>
          <w:sz w:val="32"/>
          <w:szCs w:val="32"/>
        </w:rPr>
        <w:t>0;夏季（07月01日~09月30日）：上午0</w:t>
      </w:r>
      <w:r>
        <w:rPr>
          <w:rFonts w:hint="eastAsia" w:ascii="仿宋" w:hAnsi="仿宋" w:eastAsia="仿宋" w:cs="方正仿宋_GBK"/>
          <w:sz w:val="32"/>
          <w:szCs w:val="32"/>
          <w:lang w:val="en-US" w:eastAsia="zh-CN"/>
        </w:rPr>
        <w:t>9</w:t>
      </w:r>
      <w:r>
        <w:rPr>
          <w:rFonts w:ascii="仿宋" w:hAnsi="仿宋" w:eastAsia="仿宋" w:cs="方正仿宋_GBK"/>
          <w:sz w:val="32"/>
          <w:szCs w:val="32"/>
        </w:rPr>
        <w:t>:00~12:00,下午 1</w:t>
      </w:r>
      <w:r>
        <w:rPr>
          <w:rFonts w:hint="eastAsia" w:ascii="仿宋" w:hAnsi="仿宋" w:eastAsia="仿宋" w:cs="方正仿宋_GBK"/>
          <w:sz w:val="32"/>
          <w:szCs w:val="32"/>
          <w:lang w:val="en-US" w:eastAsia="zh-CN"/>
        </w:rPr>
        <w:t>3</w:t>
      </w:r>
      <w:r>
        <w:rPr>
          <w:rFonts w:ascii="仿宋" w:hAnsi="仿宋" w:eastAsia="仿宋" w:cs="方正仿宋_GBK"/>
          <w:sz w:val="32"/>
          <w:szCs w:val="32"/>
        </w:rPr>
        <w:t>:</w:t>
      </w:r>
      <w:r>
        <w:rPr>
          <w:rFonts w:hint="eastAsia" w:ascii="仿宋" w:hAnsi="仿宋" w:eastAsia="仿宋" w:cs="方正仿宋_GBK"/>
          <w:sz w:val="32"/>
          <w:szCs w:val="32"/>
          <w:lang w:val="en-US" w:eastAsia="zh-CN"/>
        </w:rPr>
        <w:t>0</w:t>
      </w:r>
      <w:r>
        <w:rPr>
          <w:rFonts w:ascii="仿宋" w:hAnsi="仿宋" w:eastAsia="仿宋" w:cs="方正仿宋_GBK"/>
          <w:sz w:val="32"/>
          <w:szCs w:val="32"/>
        </w:rPr>
        <w:t>0~17:</w:t>
      </w:r>
      <w:r>
        <w:rPr>
          <w:rFonts w:hint="eastAsia" w:ascii="仿宋" w:hAnsi="仿宋" w:eastAsia="仿宋" w:cs="方正仿宋_GBK"/>
          <w:sz w:val="32"/>
          <w:szCs w:val="32"/>
          <w:lang w:val="en-US" w:eastAsia="zh-CN"/>
        </w:rPr>
        <w:t>0</w:t>
      </w:r>
      <w:r>
        <w:rPr>
          <w:rFonts w:ascii="仿宋" w:hAnsi="仿宋" w:eastAsia="仿宋" w:cs="方正仿宋_GBK"/>
          <w:sz w:val="32"/>
          <w:szCs w:val="32"/>
        </w:rPr>
        <w:t>0</w:t>
      </w:r>
      <w:r>
        <w:rPr>
          <w:rFonts w:hint="eastAsia" w:ascii="仿宋" w:hAnsi="仿宋" w:eastAsia="仿宋" w:cs="方正仿宋_GBK"/>
          <w:sz w:val="32"/>
          <w:szCs w:val="32"/>
        </w:rPr>
        <w:t>。</w:t>
      </w:r>
    </w:p>
    <w:p>
      <w:pPr>
        <w:spacing w:line="460" w:lineRule="exact"/>
        <w:ind w:firstLine="640" w:firstLineChars="200"/>
        <w:rPr>
          <w:rFonts w:ascii="黑体" w:hAnsi="黑体" w:eastAsia="黑体" w:cs="黑体"/>
          <w:sz w:val="32"/>
          <w:szCs w:val="32"/>
        </w:rPr>
      </w:pPr>
      <w:r>
        <w:rPr>
          <w:rFonts w:hint="eastAsia" w:ascii="黑体" w:hAnsi="黑体" w:eastAsia="黑体" w:cs="黑体"/>
          <w:sz w:val="32"/>
          <w:szCs w:val="32"/>
        </w:rPr>
        <w:t>十一、联系电话</w:t>
      </w:r>
    </w:p>
    <w:p>
      <w:pPr>
        <w:spacing w:line="460" w:lineRule="exact"/>
        <w:ind w:firstLine="640" w:firstLineChars="200"/>
        <w:rPr>
          <w:rFonts w:hint="eastAsia" w:ascii="仿宋" w:hAnsi="仿宋" w:eastAsia="仿宋" w:cs="方正仿宋_GBK"/>
          <w:sz w:val="32"/>
          <w:szCs w:val="32"/>
        </w:rPr>
      </w:pPr>
      <w:r>
        <w:rPr>
          <w:rFonts w:hint="eastAsia" w:ascii="仿宋" w:hAnsi="仿宋" w:eastAsia="仿宋" w:cs="方正仿宋_GBK"/>
          <w:sz w:val="32"/>
          <w:szCs w:val="32"/>
        </w:rPr>
        <w:t>1.咨询电话：0731-57</w:t>
      </w:r>
      <w:r>
        <w:rPr>
          <w:rFonts w:hint="eastAsia" w:ascii="仿宋" w:hAnsi="仿宋" w:eastAsia="仿宋" w:cs="方正仿宋_GBK"/>
          <w:sz w:val="32"/>
          <w:szCs w:val="32"/>
          <w:lang w:val="en-US" w:eastAsia="zh-CN"/>
        </w:rPr>
        <w:t>336130</w:t>
      </w:r>
      <w:r>
        <w:rPr>
          <w:rFonts w:hint="eastAsia" w:ascii="仿宋" w:hAnsi="仿宋" w:eastAsia="仿宋" w:cs="方正仿宋_GBK"/>
          <w:sz w:val="32"/>
          <w:szCs w:val="32"/>
        </w:rPr>
        <w:t>；</w:t>
      </w:r>
    </w:p>
    <w:p>
      <w:pPr>
        <w:spacing w:line="460" w:lineRule="exact"/>
        <w:ind w:firstLine="640" w:firstLineChars="200"/>
        <w:rPr>
          <w:rFonts w:ascii="仿宋" w:hAnsi="仿宋" w:eastAsia="仿宋" w:cs="方正仿宋_GBK"/>
          <w:sz w:val="32"/>
          <w:szCs w:val="32"/>
        </w:rPr>
      </w:pPr>
      <w:r>
        <w:rPr>
          <w:rFonts w:hint="eastAsia" w:ascii="仿宋" w:hAnsi="仿宋" w:eastAsia="仿宋" w:cs="方正仿宋_GBK"/>
          <w:sz w:val="32"/>
          <w:szCs w:val="32"/>
        </w:rPr>
        <w:t>2.监督投诉电话：0731-57336135。</w:t>
      </w:r>
    </w:p>
    <w:p>
      <w:pPr>
        <w:spacing w:line="460" w:lineRule="exact"/>
        <w:ind w:firstLine="640" w:firstLineChars="200"/>
        <w:rPr>
          <w:rFonts w:ascii="仿宋" w:hAnsi="仿宋" w:eastAsia="仿宋" w:cs="方正仿宋_GBK"/>
          <w:sz w:val="32"/>
          <w:szCs w:val="32"/>
        </w:rPr>
      </w:pPr>
    </w:p>
    <w:p>
      <w:pPr>
        <w:spacing w:line="576" w:lineRule="exact"/>
        <w:rPr>
          <w:rFonts w:hint="eastAsia" w:ascii="仿宋" w:hAnsi="仿宋" w:eastAsia="黑体" w:cs="黑体"/>
          <w:sz w:val="32"/>
          <w:szCs w:val="32"/>
        </w:rPr>
      </w:pPr>
      <w:r>
        <w:rPr>
          <w:rFonts w:ascii="仿宋" w:hAnsi="仿宋" w:eastAsia="方正仿宋_GBK" w:cs="方正仿宋_GBK"/>
          <w:sz w:val="32"/>
          <w:szCs w:val="32"/>
        </w:rPr>
        <w:br w:type="page"/>
      </w:r>
      <w:r>
        <w:rPr>
          <w:rFonts w:hint="eastAsia" w:ascii="仿宋" w:hAnsi="仿宋" w:eastAsia="黑体" w:cs="黑体"/>
          <w:sz w:val="32"/>
          <w:szCs w:val="32"/>
        </w:rPr>
        <w:t>附件：</w:t>
      </w:r>
    </w:p>
    <w:p>
      <w:pPr>
        <w:snapToGrid w:val="0"/>
        <w:jc w:val="center"/>
        <w:rPr>
          <w:rFonts w:hint="eastAsia" w:ascii="宋体" w:hAnsi="宋体" w:cs="方正小标宋_GBK"/>
          <w:sz w:val="44"/>
          <w:szCs w:val="44"/>
        </w:rPr>
      </w:pPr>
      <w:r>
        <w:rPr>
          <w:rFonts w:hint="eastAsia" w:asciiTheme="majorEastAsia" w:hAnsiTheme="majorEastAsia" w:eastAsiaTheme="majorEastAsia" w:cstheme="majorEastAsia"/>
          <w:sz w:val="44"/>
          <w:szCs w:val="44"/>
        </w:rPr>
        <w:t>国家二级保护陆生野生动物人工繁育许可证核发</w:t>
      </w:r>
      <w:r>
        <w:rPr>
          <w:rFonts w:hint="eastAsia" w:ascii="宋体" w:hAnsi="宋体" w:eastAsia="宋体" w:cs="Arial"/>
          <w:sz w:val="44"/>
          <w:szCs w:val="44"/>
          <w:lang w:eastAsia="zh-CN"/>
        </w:rPr>
        <w:t>流</w:t>
      </w:r>
      <w:r>
        <w:rPr>
          <w:rFonts w:hint="eastAsia" w:ascii="宋体" w:hAnsi="宋体" w:cs="方正小标宋_GBK"/>
          <w:sz w:val="44"/>
          <w:szCs w:val="44"/>
        </w:rPr>
        <w:t>程图</w:t>
      </w:r>
    </w:p>
    <w:p>
      <w:pPr>
        <w:jc w:val="center"/>
        <w:rPr>
          <w:rFonts w:hint="eastAsia" w:ascii="仿宋" w:hAnsi="仿宋" w:eastAsia="仿宋"/>
          <w:sz w:val="28"/>
          <w:szCs w:val="28"/>
          <w:lang w:eastAsia="zh-CN"/>
        </w:rPr>
      </w:pPr>
      <w:r>
        <w:rPr>
          <w:rFonts w:hint="eastAsia" w:ascii="仿宋" w:hAnsi="仿宋" w:eastAsia="仿宋"/>
          <w:sz w:val="28"/>
          <w:szCs w:val="28"/>
          <w:lang w:eastAsia="zh-CN"/>
        </w:rPr>
        <w:drawing>
          <wp:inline distT="0" distB="0" distL="114300" distR="114300">
            <wp:extent cx="5170170" cy="6466205"/>
            <wp:effectExtent l="0" t="0" r="11430" b="10795"/>
            <wp:docPr id="9" name="图片 9" descr="通用版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通用版流程图"/>
                    <pic:cNvPicPr>
                      <a:picLocks noChangeAspect="1"/>
                    </pic:cNvPicPr>
                  </pic:nvPicPr>
                  <pic:blipFill>
                    <a:blip r:embed="rId6"/>
                    <a:stretch>
                      <a:fillRect/>
                    </a:stretch>
                  </pic:blipFill>
                  <pic:spPr>
                    <a:xfrm>
                      <a:off x="0" y="0"/>
                      <a:ext cx="5170170" cy="6466205"/>
                    </a:xfrm>
                    <a:prstGeom prst="rect">
                      <a:avLst/>
                    </a:prstGeom>
                  </pic:spPr>
                </pic:pic>
              </a:graphicData>
            </a:graphic>
          </wp:inline>
        </w:drawing>
      </w:r>
    </w:p>
    <w:p>
      <w:pPr>
        <w:jc w:val="both"/>
        <w:rPr>
          <w:rFonts w:hint="eastAsia" w:ascii="仿宋" w:hAnsi="仿宋" w:eastAsia="仿宋"/>
          <w:sz w:val="28"/>
          <w:szCs w:val="28"/>
        </w:rPr>
      </w:pPr>
      <w:r>
        <w:rPr>
          <w:rFonts w:hint="eastAsia" w:ascii="仿宋" w:hAnsi="仿宋" w:eastAsia="仿宋"/>
          <w:sz w:val="28"/>
          <w:szCs w:val="28"/>
        </w:rPr>
        <w:t>备注：</w:t>
      </w:r>
    </w:p>
    <w:p>
      <w:pPr>
        <w:ind w:firstLine="560" w:firstLineChars="200"/>
        <w:rPr>
          <w:rFonts w:hint="eastAsia" w:ascii="仿宋" w:hAnsi="仿宋" w:eastAsia="仿宋"/>
          <w:sz w:val="28"/>
          <w:szCs w:val="28"/>
        </w:rPr>
      </w:pPr>
      <w:r>
        <w:rPr>
          <w:rFonts w:hint="eastAsia" w:ascii="仿宋" w:hAnsi="仿宋" w:eastAsia="仿宋"/>
          <w:sz w:val="28"/>
          <w:szCs w:val="28"/>
        </w:rPr>
        <w:t>申请人在承诺期限内可申请中途退出，由主办单位撤销许可或调整为正常流程办理。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803870"/>
    <w:multiLevelType w:val="singleLevel"/>
    <w:tmpl w:val="C2803870"/>
    <w:lvl w:ilvl="0" w:tentative="0">
      <w:start w:val="1"/>
      <w:numFmt w:val="chineseCounting"/>
      <w:suff w:val="nothing"/>
      <w:lvlText w:val="%1、"/>
      <w:lvlJc w:val="left"/>
      <w:pPr>
        <w:ind w:left="-10"/>
      </w:pPr>
      <w:rPr>
        <w:rFonts w:hint="eastAsia"/>
      </w:rPr>
    </w:lvl>
  </w:abstractNum>
  <w:abstractNum w:abstractNumId="1">
    <w:nsid w:val="D9969EAC"/>
    <w:multiLevelType w:val="multilevel"/>
    <w:tmpl w:val="D9969EAC"/>
    <w:lvl w:ilvl="0" w:tentative="0">
      <w:start w:val="7"/>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F4286A45"/>
    <w:multiLevelType w:val="singleLevel"/>
    <w:tmpl w:val="F4286A45"/>
    <w:lvl w:ilvl="0" w:tentative="0">
      <w:start w:val="1"/>
      <w:numFmt w:val="chineseCounting"/>
      <w:suff w:val="nothing"/>
      <w:lvlText w:val="%1、"/>
      <w:lvlJc w:val="left"/>
      <w:pPr>
        <w:ind w:left="-10"/>
      </w:pPr>
      <w:rPr>
        <w:rFonts w:hint="eastAsia"/>
      </w:rPr>
    </w:lvl>
  </w:abstractNum>
  <w:abstractNum w:abstractNumId="3">
    <w:nsid w:val="F6720212"/>
    <w:multiLevelType w:val="singleLevel"/>
    <w:tmpl w:val="F6720212"/>
    <w:lvl w:ilvl="0" w:tentative="0">
      <w:start w:val="1"/>
      <w:numFmt w:val="chineseCounting"/>
      <w:suff w:val="nothing"/>
      <w:lvlText w:val="%1、"/>
      <w:lvlJc w:val="left"/>
      <w:pPr>
        <w:ind w:left="-10"/>
      </w:pPr>
      <w:rPr>
        <w:rFonts w:hint="eastAsia"/>
      </w:rPr>
    </w:lvl>
  </w:abstractNum>
  <w:abstractNum w:abstractNumId="4">
    <w:nsid w:val="02E0690E"/>
    <w:multiLevelType w:val="multilevel"/>
    <w:tmpl w:val="02E0690E"/>
    <w:lvl w:ilvl="0" w:tentative="0">
      <w:start w:val="5"/>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5">
    <w:nsid w:val="29EE4D71"/>
    <w:multiLevelType w:val="multilevel"/>
    <w:tmpl w:val="29EE4D71"/>
    <w:lvl w:ilvl="0" w:tentative="0">
      <w:start w:val="7"/>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6">
    <w:nsid w:val="6BCDB3D0"/>
    <w:multiLevelType w:val="multilevel"/>
    <w:tmpl w:val="6BCDB3D0"/>
    <w:lvl w:ilvl="0" w:tentative="0">
      <w:start w:val="5"/>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3"/>
  </w:num>
  <w:num w:numId="2">
    <w:abstractNumId w:val="4"/>
  </w:num>
  <w:num w:numId="3">
    <w:abstractNumId w:val="5"/>
  </w:num>
  <w:num w:numId="4">
    <w:abstractNumId w:val="0"/>
  </w:num>
  <w:num w:numId="5">
    <w:abstractNumId w:val="2"/>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5D7AD8"/>
    <w:rsid w:val="00265C2C"/>
    <w:rsid w:val="00480953"/>
    <w:rsid w:val="005C4665"/>
    <w:rsid w:val="0082240F"/>
    <w:rsid w:val="0082387E"/>
    <w:rsid w:val="008922F0"/>
    <w:rsid w:val="00897488"/>
    <w:rsid w:val="0134189C"/>
    <w:rsid w:val="01794B5D"/>
    <w:rsid w:val="01B96F46"/>
    <w:rsid w:val="01C11BBE"/>
    <w:rsid w:val="01F2156A"/>
    <w:rsid w:val="021D55C0"/>
    <w:rsid w:val="02993D96"/>
    <w:rsid w:val="02C87090"/>
    <w:rsid w:val="03294E82"/>
    <w:rsid w:val="033060A8"/>
    <w:rsid w:val="035B53E3"/>
    <w:rsid w:val="035D323F"/>
    <w:rsid w:val="03717E15"/>
    <w:rsid w:val="03862351"/>
    <w:rsid w:val="039C2535"/>
    <w:rsid w:val="03AE6BF8"/>
    <w:rsid w:val="03D01376"/>
    <w:rsid w:val="03DB47B3"/>
    <w:rsid w:val="03F92283"/>
    <w:rsid w:val="041215CE"/>
    <w:rsid w:val="045256BF"/>
    <w:rsid w:val="04D541B3"/>
    <w:rsid w:val="056A52C8"/>
    <w:rsid w:val="057F2C9E"/>
    <w:rsid w:val="0593204D"/>
    <w:rsid w:val="05E60759"/>
    <w:rsid w:val="06204218"/>
    <w:rsid w:val="06207FDD"/>
    <w:rsid w:val="0638672C"/>
    <w:rsid w:val="06A9556A"/>
    <w:rsid w:val="07036CA4"/>
    <w:rsid w:val="07154263"/>
    <w:rsid w:val="074F1DA5"/>
    <w:rsid w:val="076824F1"/>
    <w:rsid w:val="076B06DD"/>
    <w:rsid w:val="07942A29"/>
    <w:rsid w:val="07AC4A35"/>
    <w:rsid w:val="07C53843"/>
    <w:rsid w:val="07C80114"/>
    <w:rsid w:val="07D70689"/>
    <w:rsid w:val="07DA680F"/>
    <w:rsid w:val="07DC6FC0"/>
    <w:rsid w:val="07E20E67"/>
    <w:rsid w:val="07F54C17"/>
    <w:rsid w:val="083476EF"/>
    <w:rsid w:val="083C09DB"/>
    <w:rsid w:val="0850569D"/>
    <w:rsid w:val="088158D3"/>
    <w:rsid w:val="09157B43"/>
    <w:rsid w:val="09773D64"/>
    <w:rsid w:val="09E00675"/>
    <w:rsid w:val="0A0B3293"/>
    <w:rsid w:val="0A145853"/>
    <w:rsid w:val="0A280161"/>
    <w:rsid w:val="0A5B062C"/>
    <w:rsid w:val="0A660B9F"/>
    <w:rsid w:val="0A905737"/>
    <w:rsid w:val="0A913FF5"/>
    <w:rsid w:val="0AA1646D"/>
    <w:rsid w:val="0AD2193E"/>
    <w:rsid w:val="0AE53E88"/>
    <w:rsid w:val="0AFC6642"/>
    <w:rsid w:val="0B003F6F"/>
    <w:rsid w:val="0B1C7A38"/>
    <w:rsid w:val="0B54656A"/>
    <w:rsid w:val="0B903274"/>
    <w:rsid w:val="0BB7002B"/>
    <w:rsid w:val="0BBE6045"/>
    <w:rsid w:val="0BDE6BFE"/>
    <w:rsid w:val="0BEF3037"/>
    <w:rsid w:val="0BF96F6A"/>
    <w:rsid w:val="0C122784"/>
    <w:rsid w:val="0C741793"/>
    <w:rsid w:val="0C7D7DFB"/>
    <w:rsid w:val="0C87060D"/>
    <w:rsid w:val="0CC909E7"/>
    <w:rsid w:val="0D573C9B"/>
    <w:rsid w:val="0D574390"/>
    <w:rsid w:val="0DC15876"/>
    <w:rsid w:val="0DE2617B"/>
    <w:rsid w:val="0E103468"/>
    <w:rsid w:val="0E247C7E"/>
    <w:rsid w:val="0E2F5298"/>
    <w:rsid w:val="0E351C48"/>
    <w:rsid w:val="0E5E4B22"/>
    <w:rsid w:val="0E6C3C9B"/>
    <w:rsid w:val="0E9D3EDA"/>
    <w:rsid w:val="0E9E70B7"/>
    <w:rsid w:val="0ED51AE7"/>
    <w:rsid w:val="0F3877B2"/>
    <w:rsid w:val="0FCA3E4A"/>
    <w:rsid w:val="0FFD3CFE"/>
    <w:rsid w:val="10027457"/>
    <w:rsid w:val="100D3A8C"/>
    <w:rsid w:val="103A7357"/>
    <w:rsid w:val="10400575"/>
    <w:rsid w:val="10480423"/>
    <w:rsid w:val="10751761"/>
    <w:rsid w:val="10803893"/>
    <w:rsid w:val="10883BEA"/>
    <w:rsid w:val="110B0251"/>
    <w:rsid w:val="11192C9F"/>
    <w:rsid w:val="115A7878"/>
    <w:rsid w:val="11713AC5"/>
    <w:rsid w:val="11A315CE"/>
    <w:rsid w:val="11B55BBC"/>
    <w:rsid w:val="11E25C48"/>
    <w:rsid w:val="12245C9F"/>
    <w:rsid w:val="125709F8"/>
    <w:rsid w:val="126F0126"/>
    <w:rsid w:val="127C63A2"/>
    <w:rsid w:val="12F545B2"/>
    <w:rsid w:val="131E4A5F"/>
    <w:rsid w:val="13271F3D"/>
    <w:rsid w:val="13357F26"/>
    <w:rsid w:val="135322FD"/>
    <w:rsid w:val="1363234B"/>
    <w:rsid w:val="136C04E7"/>
    <w:rsid w:val="137C12DA"/>
    <w:rsid w:val="139F6317"/>
    <w:rsid w:val="13BD74D0"/>
    <w:rsid w:val="13C94D6B"/>
    <w:rsid w:val="13CD0777"/>
    <w:rsid w:val="13DE73EA"/>
    <w:rsid w:val="13FB1159"/>
    <w:rsid w:val="14023083"/>
    <w:rsid w:val="14163E1A"/>
    <w:rsid w:val="1461214C"/>
    <w:rsid w:val="14B42C6D"/>
    <w:rsid w:val="14C57B2A"/>
    <w:rsid w:val="14CB44EA"/>
    <w:rsid w:val="15000A5B"/>
    <w:rsid w:val="15177E7D"/>
    <w:rsid w:val="15257220"/>
    <w:rsid w:val="15EB4416"/>
    <w:rsid w:val="160926B7"/>
    <w:rsid w:val="16236684"/>
    <w:rsid w:val="162D01F5"/>
    <w:rsid w:val="166503F3"/>
    <w:rsid w:val="16A3426A"/>
    <w:rsid w:val="16B415A5"/>
    <w:rsid w:val="171D0412"/>
    <w:rsid w:val="1809103B"/>
    <w:rsid w:val="18513E35"/>
    <w:rsid w:val="188805DC"/>
    <w:rsid w:val="18DD407A"/>
    <w:rsid w:val="192170A5"/>
    <w:rsid w:val="195D5A5C"/>
    <w:rsid w:val="19742DF3"/>
    <w:rsid w:val="197E0EC8"/>
    <w:rsid w:val="1A1B0844"/>
    <w:rsid w:val="1A3D7512"/>
    <w:rsid w:val="1A413A67"/>
    <w:rsid w:val="1A5E51E3"/>
    <w:rsid w:val="1A611FE3"/>
    <w:rsid w:val="1A64092F"/>
    <w:rsid w:val="1A684EC7"/>
    <w:rsid w:val="1A806037"/>
    <w:rsid w:val="1A95316B"/>
    <w:rsid w:val="1A9F448C"/>
    <w:rsid w:val="1AA01C90"/>
    <w:rsid w:val="1AED18D6"/>
    <w:rsid w:val="1B1D1C7F"/>
    <w:rsid w:val="1B4A19E9"/>
    <w:rsid w:val="1B5409CD"/>
    <w:rsid w:val="1B650226"/>
    <w:rsid w:val="1C293017"/>
    <w:rsid w:val="1C9F68A3"/>
    <w:rsid w:val="1CB904D9"/>
    <w:rsid w:val="1D0F5023"/>
    <w:rsid w:val="1D17478C"/>
    <w:rsid w:val="1D1F10CE"/>
    <w:rsid w:val="1DB8216A"/>
    <w:rsid w:val="1DCE57AB"/>
    <w:rsid w:val="1DF13B87"/>
    <w:rsid w:val="1E02499C"/>
    <w:rsid w:val="1E6C6D8F"/>
    <w:rsid w:val="1E853133"/>
    <w:rsid w:val="1EE15698"/>
    <w:rsid w:val="1EE30874"/>
    <w:rsid w:val="1F177879"/>
    <w:rsid w:val="1F66340F"/>
    <w:rsid w:val="1FE843A5"/>
    <w:rsid w:val="20123ECA"/>
    <w:rsid w:val="20152E7A"/>
    <w:rsid w:val="20673116"/>
    <w:rsid w:val="206F121B"/>
    <w:rsid w:val="208900A4"/>
    <w:rsid w:val="20C87D38"/>
    <w:rsid w:val="20E527C1"/>
    <w:rsid w:val="20EF4038"/>
    <w:rsid w:val="212F22F8"/>
    <w:rsid w:val="21512859"/>
    <w:rsid w:val="216E00A3"/>
    <w:rsid w:val="21851F6F"/>
    <w:rsid w:val="219E7C93"/>
    <w:rsid w:val="21A91DD1"/>
    <w:rsid w:val="21F940C4"/>
    <w:rsid w:val="22B832F9"/>
    <w:rsid w:val="22DE44B7"/>
    <w:rsid w:val="231819B2"/>
    <w:rsid w:val="2320495C"/>
    <w:rsid w:val="23814D21"/>
    <w:rsid w:val="23D34A58"/>
    <w:rsid w:val="242544CE"/>
    <w:rsid w:val="244252BD"/>
    <w:rsid w:val="24784395"/>
    <w:rsid w:val="24890A3A"/>
    <w:rsid w:val="24A63AFB"/>
    <w:rsid w:val="24BC1BE3"/>
    <w:rsid w:val="25687769"/>
    <w:rsid w:val="25E07C89"/>
    <w:rsid w:val="261C4725"/>
    <w:rsid w:val="26871019"/>
    <w:rsid w:val="26AF145E"/>
    <w:rsid w:val="26D75D43"/>
    <w:rsid w:val="26F23AE2"/>
    <w:rsid w:val="270930CA"/>
    <w:rsid w:val="273051AD"/>
    <w:rsid w:val="27433F6F"/>
    <w:rsid w:val="275C5428"/>
    <w:rsid w:val="275D3BFB"/>
    <w:rsid w:val="27616EA6"/>
    <w:rsid w:val="27BD45B0"/>
    <w:rsid w:val="28105989"/>
    <w:rsid w:val="28164ABA"/>
    <w:rsid w:val="281E560A"/>
    <w:rsid w:val="282A062E"/>
    <w:rsid w:val="28422F24"/>
    <w:rsid w:val="286428AC"/>
    <w:rsid w:val="28956AB5"/>
    <w:rsid w:val="28D274E6"/>
    <w:rsid w:val="28F41796"/>
    <w:rsid w:val="28FF1C9D"/>
    <w:rsid w:val="29671340"/>
    <w:rsid w:val="298D132F"/>
    <w:rsid w:val="29DC15E2"/>
    <w:rsid w:val="2A216914"/>
    <w:rsid w:val="2A4B5A14"/>
    <w:rsid w:val="2A4C03CB"/>
    <w:rsid w:val="2A5A48A5"/>
    <w:rsid w:val="2A8D3342"/>
    <w:rsid w:val="2A9D28F5"/>
    <w:rsid w:val="2AA419CF"/>
    <w:rsid w:val="2AEB0428"/>
    <w:rsid w:val="2B1B22CC"/>
    <w:rsid w:val="2B755FA5"/>
    <w:rsid w:val="2B793E72"/>
    <w:rsid w:val="2BB03FCA"/>
    <w:rsid w:val="2BCE342F"/>
    <w:rsid w:val="2BE91CD8"/>
    <w:rsid w:val="2C1F6A2B"/>
    <w:rsid w:val="2C275519"/>
    <w:rsid w:val="2C987052"/>
    <w:rsid w:val="2C9A7E2D"/>
    <w:rsid w:val="2CA67A80"/>
    <w:rsid w:val="2CFE508B"/>
    <w:rsid w:val="2D2C4981"/>
    <w:rsid w:val="2D37579E"/>
    <w:rsid w:val="2D3B5173"/>
    <w:rsid w:val="2D5F346B"/>
    <w:rsid w:val="2D630003"/>
    <w:rsid w:val="2D677770"/>
    <w:rsid w:val="2E166467"/>
    <w:rsid w:val="2E57056B"/>
    <w:rsid w:val="2E684C6D"/>
    <w:rsid w:val="2E710D53"/>
    <w:rsid w:val="2EF4713A"/>
    <w:rsid w:val="2F3C6952"/>
    <w:rsid w:val="2F3E4493"/>
    <w:rsid w:val="2F4541D2"/>
    <w:rsid w:val="2F9D6E59"/>
    <w:rsid w:val="2FD405A6"/>
    <w:rsid w:val="2FDC7A65"/>
    <w:rsid w:val="305D1B1E"/>
    <w:rsid w:val="30AD444F"/>
    <w:rsid w:val="30D42052"/>
    <w:rsid w:val="30FA6F90"/>
    <w:rsid w:val="311326DC"/>
    <w:rsid w:val="313306B6"/>
    <w:rsid w:val="31420918"/>
    <w:rsid w:val="31521C27"/>
    <w:rsid w:val="31636969"/>
    <w:rsid w:val="316778AD"/>
    <w:rsid w:val="31695213"/>
    <w:rsid w:val="318970D8"/>
    <w:rsid w:val="321A2E1C"/>
    <w:rsid w:val="321C5750"/>
    <w:rsid w:val="32FC280C"/>
    <w:rsid w:val="330854FD"/>
    <w:rsid w:val="33495C97"/>
    <w:rsid w:val="33774A2D"/>
    <w:rsid w:val="33B77915"/>
    <w:rsid w:val="342762EC"/>
    <w:rsid w:val="345D7AD8"/>
    <w:rsid w:val="350641EA"/>
    <w:rsid w:val="355B5937"/>
    <w:rsid w:val="35931D76"/>
    <w:rsid w:val="35B86514"/>
    <w:rsid w:val="35C577D0"/>
    <w:rsid w:val="35C87D14"/>
    <w:rsid w:val="35DD4B99"/>
    <w:rsid w:val="35EF68CE"/>
    <w:rsid w:val="3605750D"/>
    <w:rsid w:val="36133D96"/>
    <w:rsid w:val="36611049"/>
    <w:rsid w:val="366D6578"/>
    <w:rsid w:val="37052534"/>
    <w:rsid w:val="370C6815"/>
    <w:rsid w:val="379075B2"/>
    <w:rsid w:val="37A62F54"/>
    <w:rsid w:val="37BF6CEC"/>
    <w:rsid w:val="37DF1A85"/>
    <w:rsid w:val="381A29AF"/>
    <w:rsid w:val="38243037"/>
    <w:rsid w:val="38266338"/>
    <w:rsid w:val="388610E1"/>
    <w:rsid w:val="38AD02BD"/>
    <w:rsid w:val="38F5020B"/>
    <w:rsid w:val="38FE23D6"/>
    <w:rsid w:val="3943447A"/>
    <w:rsid w:val="39700927"/>
    <w:rsid w:val="39837022"/>
    <w:rsid w:val="399B392A"/>
    <w:rsid w:val="39A65805"/>
    <w:rsid w:val="39F03D67"/>
    <w:rsid w:val="39FA2F56"/>
    <w:rsid w:val="3A123FDE"/>
    <w:rsid w:val="3A6975B6"/>
    <w:rsid w:val="3A893BE3"/>
    <w:rsid w:val="3A8A5D6A"/>
    <w:rsid w:val="3ABB4F8D"/>
    <w:rsid w:val="3AC75F4E"/>
    <w:rsid w:val="3ADC6331"/>
    <w:rsid w:val="3AFE17A4"/>
    <w:rsid w:val="3B1B1E8D"/>
    <w:rsid w:val="3B3E005A"/>
    <w:rsid w:val="3B411578"/>
    <w:rsid w:val="3B5F1960"/>
    <w:rsid w:val="3B63206D"/>
    <w:rsid w:val="3BC0137F"/>
    <w:rsid w:val="3BD87431"/>
    <w:rsid w:val="3C01204A"/>
    <w:rsid w:val="3C5F71DA"/>
    <w:rsid w:val="3D1906B3"/>
    <w:rsid w:val="3D264F06"/>
    <w:rsid w:val="3D32295B"/>
    <w:rsid w:val="3D567B4E"/>
    <w:rsid w:val="3D6E4441"/>
    <w:rsid w:val="3D6F6E46"/>
    <w:rsid w:val="3DAE7613"/>
    <w:rsid w:val="3DF559E1"/>
    <w:rsid w:val="3E4F7552"/>
    <w:rsid w:val="3EEB140C"/>
    <w:rsid w:val="3EEF3E9F"/>
    <w:rsid w:val="3F3A0F0F"/>
    <w:rsid w:val="3FB51123"/>
    <w:rsid w:val="3FBA15CF"/>
    <w:rsid w:val="3FC15E32"/>
    <w:rsid w:val="3FC55E3D"/>
    <w:rsid w:val="40165B61"/>
    <w:rsid w:val="40556037"/>
    <w:rsid w:val="40604781"/>
    <w:rsid w:val="406C7BB3"/>
    <w:rsid w:val="40836144"/>
    <w:rsid w:val="408D1397"/>
    <w:rsid w:val="40CD5837"/>
    <w:rsid w:val="41095A75"/>
    <w:rsid w:val="411D7E11"/>
    <w:rsid w:val="41356879"/>
    <w:rsid w:val="4178062D"/>
    <w:rsid w:val="418D0D21"/>
    <w:rsid w:val="420E5E38"/>
    <w:rsid w:val="42AB0E22"/>
    <w:rsid w:val="43300FF8"/>
    <w:rsid w:val="435764D1"/>
    <w:rsid w:val="436A32B7"/>
    <w:rsid w:val="437C28B8"/>
    <w:rsid w:val="43993901"/>
    <w:rsid w:val="43A95207"/>
    <w:rsid w:val="43D26A3D"/>
    <w:rsid w:val="43DC6266"/>
    <w:rsid w:val="44170E34"/>
    <w:rsid w:val="44AC3DAD"/>
    <w:rsid w:val="45640560"/>
    <w:rsid w:val="45C306CF"/>
    <w:rsid w:val="45CE4617"/>
    <w:rsid w:val="45CF05E4"/>
    <w:rsid w:val="45DA4B9A"/>
    <w:rsid w:val="45EA12B4"/>
    <w:rsid w:val="45EF7134"/>
    <w:rsid w:val="45F94168"/>
    <w:rsid w:val="460761C6"/>
    <w:rsid w:val="479B163B"/>
    <w:rsid w:val="47A64DB3"/>
    <w:rsid w:val="47DB567A"/>
    <w:rsid w:val="487910E0"/>
    <w:rsid w:val="4897303D"/>
    <w:rsid w:val="48D52ACA"/>
    <w:rsid w:val="48E4204C"/>
    <w:rsid w:val="493D5CC2"/>
    <w:rsid w:val="49741D78"/>
    <w:rsid w:val="498160C1"/>
    <w:rsid w:val="498C147A"/>
    <w:rsid w:val="49AF32C0"/>
    <w:rsid w:val="49C40184"/>
    <w:rsid w:val="49EE3B15"/>
    <w:rsid w:val="4A0F3648"/>
    <w:rsid w:val="4A186EFB"/>
    <w:rsid w:val="4A2D17FC"/>
    <w:rsid w:val="4A432023"/>
    <w:rsid w:val="4A675491"/>
    <w:rsid w:val="4A691E9A"/>
    <w:rsid w:val="4B2F2C2B"/>
    <w:rsid w:val="4B333366"/>
    <w:rsid w:val="4BC02557"/>
    <w:rsid w:val="4BD31B5A"/>
    <w:rsid w:val="4C285EB7"/>
    <w:rsid w:val="4C734386"/>
    <w:rsid w:val="4C807AF1"/>
    <w:rsid w:val="4C940138"/>
    <w:rsid w:val="4CBD5C86"/>
    <w:rsid w:val="4CBF1977"/>
    <w:rsid w:val="4CC44CF2"/>
    <w:rsid w:val="4D626979"/>
    <w:rsid w:val="4DAC7451"/>
    <w:rsid w:val="4E1E3BF9"/>
    <w:rsid w:val="4E3B57C7"/>
    <w:rsid w:val="4EF61E3B"/>
    <w:rsid w:val="4F0E1F76"/>
    <w:rsid w:val="4F2260F0"/>
    <w:rsid w:val="4F843B90"/>
    <w:rsid w:val="4F8810B9"/>
    <w:rsid w:val="4FBB1975"/>
    <w:rsid w:val="4FC45C63"/>
    <w:rsid w:val="4FF8101F"/>
    <w:rsid w:val="502672B6"/>
    <w:rsid w:val="506E3727"/>
    <w:rsid w:val="51217F9D"/>
    <w:rsid w:val="51520073"/>
    <w:rsid w:val="51AF1B17"/>
    <w:rsid w:val="51BF143C"/>
    <w:rsid w:val="520F6B55"/>
    <w:rsid w:val="521325D2"/>
    <w:rsid w:val="522D0E52"/>
    <w:rsid w:val="524657E4"/>
    <w:rsid w:val="52B7716F"/>
    <w:rsid w:val="52C741E4"/>
    <w:rsid w:val="52DF61F0"/>
    <w:rsid w:val="52E05A1E"/>
    <w:rsid w:val="52F378B2"/>
    <w:rsid w:val="533B3181"/>
    <w:rsid w:val="53752FE4"/>
    <w:rsid w:val="53790621"/>
    <w:rsid w:val="538354A3"/>
    <w:rsid w:val="53862D34"/>
    <w:rsid w:val="53A94D74"/>
    <w:rsid w:val="53C1781E"/>
    <w:rsid w:val="53DF1269"/>
    <w:rsid w:val="54223CE7"/>
    <w:rsid w:val="54840A44"/>
    <w:rsid w:val="54B22B02"/>
    <w:rsid w:val="54FC7463"/>
    <w:rsid w:val="5532502E"/>
    <w:rsid w:val="55982853"/>
    <w:rsid w:val="55AA0311"/>
    <w:rsid w:val="55BF0815"/>
    <w:rsid w:val="55E1122C"/>
    <w:rsid w:val="5640127C"/>
    <w:rsid w:val="56C2746B"/>
    <w:rsid w:val="56FC7241"/>
    <w:rsid w:val="576A109E"/>
    <w:rsid w:val="576A5F85"/>
    <w:rsid w:val="576D64F7"/>
    <w:rsid w:val="577058EF"/>
    <w:rsid w:val="579F5A57"/>
    <w:rsid w:val="57B8197D"/>
    <w:rsid w:val="57B86685"/>
    <w:rsid w:val="57F25B78"/>
    <w:rsid w:val="57F41DC1"/>
    <w:rsid w:val="586D0DC0"/>
    <w:rsid w:val="587D5AC5"/>
    <w:rsid w:val="588F3C99"/>
    <w:rsid w:val="58B63BF1"/>
    <w:rsid w:val="58E3691B"/>
    <w:rsid w:val="58EB5E17"/>
    <w:rsid w:val="59050947"/>
    <w:rsid w:val="591B346A"/>
    <w:rsid w:val="591C2C03"/>
    <w:rsid w:val="59DD4BA3"/>
    <w:rsid w:val="5A5B539F"/>
    <w:rsid w:val="5A925826"/>
    <w:rsid w:val="5A972B19"/>
    <w:rsid w:val="5A982BC3"/>
    <w:rsid w:val="5ABD14C6"/>
    <w:rsid w:val="5AD56D1F"/>
    <w:rsid w:val="5B372A97"/>
    <w:rsid w:val="5B693D19"/>
    <w:rsid w:val="5B8E3CD3"/>
    <w:rsid w:val="5BBA6BED"/>
    <w:rsid w:val="5BCB48D6"/>
    <w:rsid w:val="5BE06F14"/>
    <w:rsid w:val="5BFC29CB"/>
    <w:rsid w:val="5C291795"/>
    <w:rsid w:val="5C490754"/>
    <w:rsid w:val="5C4E7C9A"/>
    <w:rsid w:val="5CF36B2F"/>
    <w:rsid w:val="5CFD1B6E"/>
    <w:rsid w:val="5D423C09"/>
    <w:rsid w:val="5D490295"/>
    <w:rsid w:val="5D597427"/>
    <w:rsid w:val="5D6E271C"/>
    <w:rsid w:val="5D773EF8"/>
    <w:rsid w:val="5D7C6FE0"/>
    <w:rsid w:val="5D9835FB"/>
    <w:rsid w:val="5DCA41A8"/>
    <w:rsid w:val="5DE96C1C"/>
    <w:rsid w:val="5E456768"/>
    <w:rsid w:val="5E496C9F"/>
    <w:rsid w:val="5E6368CC"/>
    <w:rsid w:val="5EB72F2F"/>
    <w:rsid w:val="5EE56B03"/>
    <w:rsid w:val="5EEF1B5E"/>
    <w:rsid w:val="5F3C21E1"/>
    <w:rsid w:val="5F6049F2"/>
    <w:rsid w:val="5F753AD4"/>
    <w:rsid w:val="5F7B18DD"/>
    <w:rsid w:val="5FC26141"/>
    <w:rsid w:val="5FD158C5"/>
    <w:rsid w:val="5FED23B0"/>
    <w:rsid w:val="600B548E"/>
    <w:rsid w:val="604C1EA9"/>
    <w:rsid w:val="60595262"/>
    <w:rsid w:val="605A1929"/>
    <w:rsid w:val="60CB338A"/>
    <w:rsid w:val="60D878A3"/>
    <w:rsid w:val="60E926E6"/>
    <w:rsid w:val="60EA72A9"/>
    <w:rsid w:val="60EE2F5F"/>
    <w:rsid w:val="6104556C"/>
    <w:rsid w:val="615C4FAB"/>
    <w:rsid w:val="617C1500"/>
    <w:rsid w:val="622E1839"/>
    <w:rsid w:val="624773ED"/>
    <w:rsid w:val="625138A8"/>
    <w:rsid w:val="62641F59"/>
    <w:rsid w:val="629837F8"/>
    <w:rsid w:val="62F05D6F"/>
    <w:rsid w:val="62FD51D5"/>
    <w:rsid w:val="63355B67"/>
    <w:rsid w:val="633F276A"/>
    <w:rsid w:val="634671C9"/>
    <w:rsid w:val="635A3420"/>
    <w:rsid w:val="638945C4"/>
    <w:rsid w:val="63A03225"/>
    <w:rsid w:val="63AB07BA"/>
    <w:rsid w:val="63F57B64"/>
    <w:rsid w:val="63F76868"/>
    <w:rsid w:val="65500BEF"/>
    <w:rsid w:val="657C328B"/>
    <w:rsid w:val="659B6514"/>
    <w:rsid w:val="65A30F9F"/>
    <w:rsid w:val="660124A3"/>
    <w:rsid w:val="66234998"/>
    <w:rsid w:val="662A433F"/>
    <w:rsid w:val="6630567A"/>
    <w:rsid w:val="663630EA"/>
    <w:rsid w:val="66766976"/>
    <w:rsid w:val="668129B3"/>
    <w:rsid w:val="668A17DE"/>
    <w:rsid w:val="66A1247F"/>
    <w:rsid w:val="66B6116E"/>
    <w:rsid w:val="66BC6FB5"/>
    <w:rsid w:val="66D07FE5"/>
    <w:rsid w:val="66DE6CE1"/>
    <w:rsid w:val="66FF2B6E"/>
    <w:rsid w:val="6707423D"/>
    <w:rsid w:val="67146228"/>
    <w:rsid w:val="671B322F"/>
    <w:rsid w:val="678356E1"/>
    <w:rsid w:val="678C418C"/>
    <w:rsid w:val="678D4DDC"/>
    <w:rsid w:val="67971A9F"/>
    <w:rsid w:val="67A60D84"/>
    <w:rsid w:val="67DA2233"/>
    <w:rsid w:val="68214AC1"/>
    <w:rsid w:val="68635064"/>
    <w:rsid w:val="686B30CE"/>
    <w:rsid w:val="686C4674"/>
    <w:rsid w:val="690C4C69"/>
    <w:rsid w:val="698250A6"/>
    <w:rsid w:val="69991483"/>
    <w:rsid w:val="69AC1D81"/>
    <w:rsid w:val="69B172F1"/>
    <w:rsid w:val="69B34FB1"/>
    <w:rsid w:val="6A665992"/>
    <w:rsid w:val="6A6B0EDE"/>
    <w:rsid w:val="6A806535"/>
    <w:rsid w:val="6AB64B01"/>
    <w:rsid w:val="6B071419"/>
    <w:rsid w:val="6B316811"/>
    <w:rsid w:val="6B78602C"/>
    <w:rsid w:val="6B7B16E6"/>
    <w:rsid w:val="6BD473F3"/>
    <w:rsid w:val="6BE55E9A"/>
    <w:rsid w:val="6BFC5F7F"/>
    <w:rsid w:val="6C22224F"/>
    <w:rsid w:val="6C274539"/>
    <w:rsid w:val="6C5A762A"/>
    <w:rsid w:val="6CB70F02"/>
    <w:rsid w:val="6CD566DA"/>
    <w:rsid w:val="6CDD58B6"/>
    <w:rsid w:val="6D1F047E"/>
    <w:rsid w:val="6D473901"/>
    <w:rsid w:val="6D4F57EA"/>
    <w:rsid w:val="6D5B2E69"/>
    <w:rsid w:val="6D7765A0"/>
    <w:rsid w:val="6D9472A4"/>
    <w:rsid w:val="6DAF0F78"/>
    <w:rsid w:val="6DCD46FD"/>
    <w:rsid w:val="6DD13ED3"/>
    <w:rsid w:val="6E206669"/>
    <w:rsid w:val="6E2B4E1B"/>
    <w:rsid w:val="6E2C66F1"/>
    <w:rsid w:val="6E3179F2"/>
    <w:rsid w:val="6E503290"/>
    <w:rsid w:val="6E7C70EA"/>
    <w:rsid w:val="6F9C33DE"/>
    <w:rsid w:val="6FAA29E2"/>
    <w:rsid w:val="6FB146F0"/>
    <w:rsid w:val="6FD9397E"/>
    <w:rsid w:val="702301C9"/>
    <w:rsid w:val="7066480B"/>
    <w:rsid w:val="706764D3"/>
    <w:rsid w:val="707125CA"/>
    <w:rsid w:val="709A0720"/>
    <w:rsid w:val="70C7174D"/>
    <w:rsid w:val="70E75305"/>
    <w:rsid w:val="70F36FED"/>
    <w:rsid w:val="70F65A1F"/>
    <w:rsid w:val="70FD24C0"/>
    <w:rsid w:val="71193205"/>
    <w:rsid w:val="714E38B2"/>
    <w:rsid w:val="71876F64"/>
    <w:rsid w:val="71983BF3"/>
    <w:rsid w:val="71C12823"/>
    <w:rsid w:val="71D46D5F"/>
    <w:rsid w:val="72BB3E30"/>
    <w:rsid w:val="72D34103"/>
    <w:rsid w:val="72D63287"/>
    <w:rsid w:val="72EC3787"/>
    <w:rsid w:val="73203839"/>
    <w:rsid w:val="7351612F"/>
    <w:rsid w:val="7354187B"/>
    <w:rsid w:val="7361154E"/>
    <w:rsid w:val="73C35DC0"/>
    <w:rsid w:val="73D51B38"/>
    <w:rsid w:val="73FE6554"/>
    <w:rsid w:val="74474962"/>
    <w:rsid w:val="746016B9"/>
    <w:rsid w:val="748A006C"/>
    <w:rsid w:val="74CA7A3C"/>
    <w:rsid w:val="7505677E"/>
    <w:rsid w:val="754E665A"/>
    <w:rsid w:val="75803752"/>
    <w:rsid w:val="75910DC0"/>
    <w:rsid w:val="75B118B5"/>
    <w:rsid w:val="76402360"/>
    <w:rsid w:val="76732E0E"/>
    <w:rsid w:val="769B113B"/>
    <w:rsid w:val="769E713B"/>
    <w:rsid w:val="76C45251"/>
    <w:rsid w:val="76D20D76"/>
    <w:rsid w:val="76F010C2"/>
    <w:rsid w:val="772B13C0"/>
    <w:rsid w:val="77B5550F"/>
    <w:rsid w:val="77EE51AB"/>
    <w:rsid w:val="77EE72E6"/>
    <w:rsid w:val="77F76467"/>
    <w:rsid w:val="780A0EB7"/>
    <w:rsid w:val="781B0945"/>
    <w:rsid w:val="784E6802"/>
    <w:rsid w:val="78632311"/>
    <w:rsid w:val="788D04D7"/>
    <w:rsid w:val="78A844E8"/>
    <w:rsid w:val="78F11756"/>
    <w:rsid w:val="78F204EF"/>
    <w:rsid w:val="79053DC5"/>
    <w:rsid w:val="793F2981"/>
    <w:rsid w:val="79456520"/>
    <w:rsid w:val="795F3155"/>
    <w:rsid w:val="798A7BAD"/>
    <w:rsid w:val="79EB7EB5"/>
    <w:rsid w:val="79F02856"/>
    <w:rsid w:val="79FE53E4"/>
    <w:rsid w:val="7A133FEF"/>
    <w:rsid w:val="7A2E403A"/>
    <w:rsid w:val="7A4B40B9"/>
    <w:rsid w:val="7A536670"/>
    <w:rsid w:val="7A651B2A"/>
    <w:rsid w:val="7A676A73"/>
    <w:rsid w:val="7AD45C03"/>
    <w:rsid w:val="7ADA0E0E"/>
    <w:rsid w:val="7B137B68"/>
    <w:rsid w:val="7B21497C"/>
    <w:rsid w:val="7B523CC1"/>
    <w:rsid w:val="7BC306A5"/>
    <w:rsid w:val="7BD24E61"/>
    <w:rsid w:val="7BE930F0"/>
    <w:rsid w:val="7BF52436"/>
    <w:rsid w:val="7C1439D1"/>
    <w:rsid w:val="7C4D5151"/>
    <w:rsid w:val="7C814848"/>
    <w:rsid w:val="7CB8447A"/>
    <w:rsid w:val="7D016C21"/>
    <w:rsid w:val="7D213F06"/>
    <w:rsid w:val="7D5D20C0"/>
    <w:rsid w:val="7D741CE5"/>
    <w:rsid w:val="7D7A24C2"/>
    <w:rsid w:val="7DD428CE"/>
    <w:rsid w:val="7DF769D6"/>
    <w:rsid w:val="7E1F1C8C"/>
    <w:rsid w:val="7E8346B6"/>
    <w:rsid w:val="7EE4321F"/>
    <w:rsid w:val="7EFE2B15"/>
    <w:rsid w:val="7F4B36EA"/>
    <w:rsid w:val="7F643865"/>
    <w:rsid w:val="7FB062F7"/>
    <w:rsid w:val="7FB55F8B"/>
    <w:rsid w:val="7FB571A4"/>
    <w:rsid w:val="7FB95A85"/>
    <w:rsid w:val="7FD337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2022-02-09T07:53:00Z</dcterms:created>
  <dc:creator>演示人</dc:creator>
  <cp:lastModifiedBy>女青</cp:lastModifiedBy>
  <cp:lastPrinted>2022-02-14T08:27:00Z</cp:lastPrinted>
  <dcterms:modified xsi:type="dcterms:W3CDTF">2022-02-23T07:52:07Z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2D4F81CEE00E4FB79EDBB47CE8BE002E</vt:lpwstr>
  </property>
</Properties>
</file>