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DE5" w:rsidRDefault="001641EE">
      <w:pPr>
        <w:jc w:val="center"/>
        <w:rPr>
          <w:rFonts w:ascii="方正小标宋简体" w:eastAsia="方正小标宋简体" w:hAnsiTheme="majorEastAsia"/>
          <w:b/>
          <w:bCs/>
          <w:sz w:val="44"/>
          <w:szCs w:val="44"/>
        </w:rPr>
      </w:pPr>
      <w:bookmarkStart w:id="0" w:name="OLE_LINK4"/>
      <w:r>
        <w:rPr>
          <w:rFonts w:ascii="方正小标宋简体" w:eastAsia="方正小标宋简体" w:hAnsiTheme="majorEastAsia" w:hint="eastAsia"/>
          <w:b/>
          <w:bCs/>
          <w:sz w:val="44"/>
          <w:szCs w:val="44"/>
        </w:rPr>
        <w:t>湘潭县公安局202</w:t>
      </w:r>
      <w:r w:rsidR="006D6347">
        <w:rPr>
          <w:rFonts w:ascii="方正小标宋简体" w:eastAsia="方正小标宋简体" w:hAnsiTheme="majorEastAsia" w:hint="eastAsia"/>
          <w:b/>
          <w:bCs/>
          <w:sz w:val="44"/>
          <w:szCs w:val="44"/>
        </w:rPr>
        <w:t>3</w:t>
      </w:r>
      <w:r>
        <w:rPr>
          <w:rFonts w:ascii="方正小标宋简体" w:eastAsia="方正小标宋简体" w:hAnsiTheme="majorEastAsia" w:hint="eastAsia"/>
          <w:b/>
          <w:bCs/>
          <w:sz w:val="44"/>
          <w:szCs w:val="44"/>
        </w:rPr>
        <w:t>年政府信息公开工作</w:t>
      </w:r>
    </w:p>
    <w:p w:rsidR="00B15DE5" w:rsidRDefault="001641EE">
      <w:pPr>
        <w:jc w:val="center"/>
        <w:rPr>
          <w:rFonts w:ascii="方正小标宋简体" w:eastAsia="方正小标宋简体" w:hAnsiTheme="majorEastAsia"/>
          <w:b/>
          <w:bCs/>
          <w:sz w:val="44"/>
          <w:szCs w:val="44"/>
        </w:rPr>
      </w:pPr>
      <w:r>
        <w:rPr>
          <w:rFonts w:ascii="方正小标宋简体" w:eastAsia="方正小标宋简体" w:hAnsiTheme="majorEastAsia" w:hint="eastAsia"/>
          <w:b/>
          <w:bCs/>
          <w:sz w:val="44"/>
          <w:szCs w:val="44"/>
        </w:rPr>
        <w:t>年度报告</w:t>
      </w:r>
    </w:p>
    <w:p w:rsidR="00B15DE5" w:rsidRDefault="00B15DE5">
      <w:pPr>
        <w:rPr>
          <w:rFonts w:ascii="仿宋" w:eastAsia="仿宋" w:hAnsi="仿宋"/>
          <w:sz w:val="32"/>
          <w:szCs w:val="32"/>
        </w:rPr>
      </w:pPr>
    </w:p>
    <w:p w:rsidR="00B15DE5" w:rsidRDefault="001641EE">
      <w:pPr>
        <w:ind w:firstLineChars="200" w:firstLine="640"/>
        <w:rPr>
          <w:rFonts w:ascii="黑体" w:eastAsia="黑体" w:hAnsi="仿宋"/>
          <w:sz w:val="32"/>
          <w:szCs w:val="32"/>
        </w:rPr>
      </w:pPr>
      <w:bookmarkStart w:id="1" w:name="OLE_LINK3"/>
      <w:bookmarkStart w:id="2" w:name="OLE_LINK2"/>
      <w:bookmarkStart w:id="3" w:name="_GoBack"/>
      <w:bookmarkStart w:id="4" w:name="OLE_LINK1"/>
      <w:r>
        <w:rPr>
          <w:rFonts w:ascii="黑体" w:eastAsia="黑体" w:hAnsi="仿宋" w:hint="eastAsia"/>
          <w:sz w:val="32"/>
          <w:szCs w:val="32"/>
        </w:rPr>
        <w:t>一、总体情况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202</w:t>
      </w:r>
      <w:r w:rsidR="006D6347">
        <w:rPr>
          <w:rFonts w:ascii="仿宋_GB2312" w:eastAsia="仿宋_GB2312" w:hAnsi="仿宋" w:hint="eastAsia"/>
          <w:sz w:val="32"/>
          <w:szCs w:val="32"/>
        </w:rPr>
        <w:t>3</w:t>
      </w:r>
      <w:r>
        <w:rPr>
          <w:rFonts w:ascii="仿宋_GB2312" w:eastAsia="仿宋_GB2312" w:hAnsi="仿宋" w:hint="eastAsia"/>
          <w:sz w:val="32"/>
          <w:szCs w:val="32"/>
        </w:rPr>
        <w:t>年，按照县政府的统一部署，湘潭县公安局认真贯彻落实《中华人民共和国政府信息公开条例》（以下简称《条例》），紧密结合公安工作实际，以提高公安机关行政效率、提升为民服务水平为目标，不断规范信息公开流程，调整充实信息公开建设领导小组，开展专项检查，加大公开力度，确保政府信息公开工作的数量和质量同步得到保障。现向社会公布我局202</w:t>
      </w:r>
      <w:r w:rsidR="006D6347">
        <w:rPr>
          <w:rFonts w:ascii="仿宋_GB2312" w:eastAsia="仿宋_GB2312" w:hAnsi="仿宋" w:hint="eastAsia"/>
          <w:sz w:val="32"/>
          <w:szCs w:val="32"/>
        </w:rPr>
        <w:t>3</w:t>
      </w:r>
      <w:r>
        <w:rPr>
          <w:rFonts w:ascii="仿宋_GB2312" w:eastAsia="仿宋_GB2312" w:hAnsi="仿宋" w:hint="eastAsia"/>
          <w:sz w:val="32"/>
          <w:szCs w:val="32"/>
        </w:rPr>
        <w:t>年度政府信息公开工作年度报告。</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（一）政府信息主动公开情况</w:t>
      </w:r>
    </w:p>
    <w:p w:rsidR="00B15DE5" w:rsidRDefault="001641EE" w:rsidP="00220BD4">
      <w:pPr>
        <w:widowControl/>
        <w:shd w:val="clear" w:color="auto" w:fill="FFFFFF"/>
        <w:spacing w:line="480" w:lineRule="auto"/>
        <w:ind w:firstLine="480"/>
        <w:rPr>
          <w:rFonts w:ascii="仿宋_GB2312" w:eastAsia="仿宋_GB2312" w:hAnsi="仿宋"/>
          <w:sz w:val="32"/>
          <w:szCs w:val="32"/>
        </w:rPr>
      </w:pPr>
      <w:r>
        <w:rPr>
          <w:rFonts w:ascii="仿宋_GB2312" w:eastAsia="仿宋_GB2312" w:hAnsi="仿宋" w:hint="eastAsia"/>
          <w:sz w:val="32"/>
          <w:szCs w:val="32"/>
        </w:rPr>
        <w:t>202</w:t>
      </w:r>
      <w:r w:rsidR="006D6347">
        <w:rPr>
          <w:rFonts w:ascii="仿宋_GB2312" w:eastAsia="仿宋_GB2312" w:hAnsi="仿宋" w:hint="eastAsia"/>
          <w:sz w:val="32"/>
          <w:szCs w:val="32"/>
        </w:rPr>
        <w:t>3</w:t>
      </w:r>
      <w:r>
        <w:rPr>
          <w:rFonts w:ascii="仿宋_GB2312" w:eastAsia="仿宋_GB2312" w:hAnsi="仿宋" w:hint="eastAsia"/>
          <w:sz w:val="32"/>
          <w:szCs w:val="32"/>
        </w:rPr>
        <w:t>年，我局通过政府信息平台主动公开警务动态5</w:t>
      </w:r>
      <w:r w:rsidR="00220BD4">
        <w:rPr>
          <w:rFonts w:ascii="仿宋_GB2312" w:eastAsia="仿宋_GB2312" w:hAnsi="仿宋" w:hint="eastAsia"/>
          <w:sz w:val="32"/>
          <w:szCs w:val="32"/>
        </w:rPr>
        <w:t>89</w:t>
      </w:r>
      <w:r>
        <w:rPr>
          <w:rFonts w:ascii="仿宋_GB2312" w:eastAsia="仿宋_GB2312" w:hAnsi="仿宋" w:hint="eastAsia"/>
          <w:sz w:val="32"/>
          <w:szCs w:val="32"/>
        </w:rPr>
        <w:t>条（其中政务微博、微信公开政府信息数</w:t>
      </w:r>
      <w:r w:rsidR="00220BD4">
        <w:rPr>
          <w:rFonts w:ascii="仿宋_GB2312" w:eastAsia="仿宋_GB2312" w:hAnsi="仿宋" w:hint="eastAsia"/>
          <w:sz w:val="32"/>
          <w:szCs w:val="32"/>
        </w:rPr>
        <w:t>554</w:t>
      </w:r>
      <w:r>
        <w:rPr>
          <w:rFonts w:ascii="仿宋_GB2312" w:eastAsia="仿宋_GB2312" w:hAnsi="仿宋" w:hint="eastAsia"/>
          <w:sz w:val="32"/>
          <w:szCs w:val="32"/>
        </w:rPr>
        <w:t>条;其他方式公开政府信息数</w:t>
      </w:r>
      <w:r w:rsidR="00220BD4">
        <w:rPr>
          <w:rFonts w:ascii="仿宋_GB2312" w:eastAsia="仿宋_GB2312" w:hAnsi="仿宋" w:hint="eastAsia"/>
          <w:sz w:val="32"/>
          <w:szCs w:val="32"/>
        </w:rPr>
        <w:t>3</w:t>
      </w:r>
      <w:r>
        <w:rPr>
          <w:rFonts w:ascii="仿宋_GB2312" w:eastAsia="仿宋_GB2312" w:hAnsi="仿宋" w:hint="eastAsia"/>
          <w:sz w:val="32"/>
          <w:szCs w:val="32"/>
        </w:rPr>
        <w:t>5条）；回应公众关注热点或重大舆情数</w:t>
      </w:r>
      <w:r w:rsidR="00220BD4">
        <w:rPr>
          <w:rFonts w:ascii="仿宋_GB2312" w:eastAsia="仿宋_GB2312" w:hAnsi="仿宋" w:hint="eastAsia"/>
          <w:sz w:val="32"/>
          <w:szCs w:val="32"/>
        </w:rPr>
        <w:t>72</w:t>
      </w:r>
      <w:r>
        <w:rPr>
          <w:rFonts w:ascii="仿宋_GB2312" w:eastAsia="仿宋_GB2312" w:hAnsi="仿宋" w:hint="eastAsia"/>
          <w:sz w:val="32"/>
          <w:szCs w:val="32"/>
        </w:rPr>
        <w:t>次。我局发布政府信息的主要平台是湘潭县人民政府网站湘潭县公安局子网、政务微博@平安湘潭县、微信公众号@湘潭县公安等自媒体以及湘潭县网、市县级电视台以及《湘潭日报》《湘潭晚报》、湘潭在线、红网时刻、华声在线、《湖南法制报》、中国网、法治中国网、人民交通网、中国民生新闻网、中国都市新闻网、人民日报人民号等媒体。</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lastRenderedPageBreak/>
        <w:t>（二）依申请公开情况</w:t>
      </w:r>
    </w:p>
    <w:p w:rsidR="00B15DE5" w:rsidRDefault="001641EE">
      <w:pPr>
        <w:widowControl/>
        <w:shd w:val="clear" w:color="auto" w:fill="FFFFFF"/>
        <w:spacing w:line="480" w:lineRule="auto"/>
        <w:ind w:firstLine="480"/>
        <w:rPr>
          <w:rFonts w:ascii="仿宋_GB2312" w:eastAsia="仿宋_GB2312" w:hAnsi="仿宋"/>
          <w:sz w:val="32"/>
          <w:szCs w:val="32"/>
        </w:rPr>
      </w:pPr>
      <w:r>
        <w:rPr>
          <w:rFonts w:ascii="仿宋_GB2312" w:eastAsia="仿宋_GB2312" w:hAnsi="仿宋" w:hint="eastAsia"/>
          <w:sz w:val="32"/>
          <w:szCs w:val="32"/>
        </w:rPr>
        <w:t>202</w:t>
      </w:r>
      <w:r w:rsidR="00220BD4">
        <w:rPr>
          <w:rFonts w:ascii="仿宋_GB2312" w:eastAsia="仿宋_GB2312" w:hAnsi="仿宋" w:hint="eastAsia"/>
          <w:sz w:val="32"/>
          <w:szCs w:val="32"/>
        </w:rPr>
        <w:t>3</w:t>
      </w:r>
      <w:r>
        <w:rPr>
          <w:rFonts w:ascii="仿宋_GB2312" w:eastAsia="仿宋_GB2312" w:hAnsi="仿宋" w:hint="eastAsia"/>
          <w:sz w:val="32"/>
          <w:szCs w:val="32"/>
        </w:rPr>
        <w:t>年，我局收到政府信息公开申请</w:t>
      </w:r>
      <w:r w:rsidR="00220BD4">
        <w:rPr>
          <w:rFonts w:ascii="仿宋_GB2312" w:eastAsia="仿宋_GB2312" w:hAnsi="仿宋" w:hint="eastAsia"/>
          <w:sz w:val="32"/>
          <w:szCs w:val="32"/>
        </w:rPr>
        <w:t>6</w:t>
      </w:r>
      <w:r>
        <w:rPr>
          <w:rFonts w:ascii="仿宋_GB2312" w:eastAsia="仿宋_GB2312" w:hAnsi="仿宋" w:hint="eastAsia"/>
          <w:sz w:val="32"/>
          <w:szCs w:val="32"/>
        </w:rPr>
        <w:t>件，</w:t>
      </w:r>
      <w:r w:rsidR="00220BD4">
        <w:rPr>
          <w:rFonts w:ascii="仿宋_GB2312" w:eastAsia="仿宋_GB2312" w:hAnsi="仿宋" w:hint="eastAsia"/>
          <w:sz w:val="32"/>
          <w:szCs w:val="32"/>
        </w:rPr>
        <w:t>均</w:t>
      </w:r>
      <w:r>
        <w:rPr>
          <w:rFonts w:ascii="仿宋_GB2312" w:eastAsia="仿宋_GB2312" w:hAnsi="仿宋" w:hint="eastAsia"/>
          <w:sz w:val="32"/>
          <w:szCs w:val="32"/>
        </w:rPr>
        <w:t>根据申请人诉求按规定以书面形式寄达。</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（三）政府信息管理情况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1、加强组织领导。县公安局主要领导高度重视政府信息公开工作，按照政务公开管理机制和工作机制，我局安排专人负责政务公开工作；各相关警种、部门分别成立相应工作机构，明确责任人、制定工作方案，完善相关制度，做到领导、人员、机构“三到位”，形成各负其责、层层落实的局面，有力保障政务公开工作深入开展。</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2、完善工作机制。专门召开政府信息公开工作部署会，建立和落实政府信息公开责任制，明确年度工作目标、具体任务、工作措施等，由指挥中心牵头，政工室、法制大队、交警大队、警务保障室等部门协同配合，共同做好政府信息公开工作。</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（四）政府信息公开平台建设情况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我局政府信息公开平台主要有网站（县人民政府网站下设的子网站）、微信公众号@湘潭县公安、政务微博@平安湘潭县，平台由政工室负责运行维护。</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（五）监督保障情况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制定完善政府信息公开考核评议和责任追究等制度，将政府信息公开与各项重点工作同部署、同实施、同考核。由</w:t>
      </w:r>
      <w:r>
        <w:rPr>
          <w:rFonts w:ascii="仿宋_GB2312" w:eastAsia="仿宋_GB2312" w:hAnsi="仿宋" w:hint="eastAsia"/>
          <w:sz w:val="32"/>
          <w:szCs w:val="32"/>
        </w:rPr>
        <w:lastRenderedPageBreak/>
        <w:t>专人定期检查县局政务、警务发布平台，掌握全局政务信息发布情况，及时发现问题，督促整改。通过目标考核、社会评议和舆论监督等途径，加强监督检查，确保政府信息公开各项重点工作落到实处。</w:t>
      </w:r>
    </w:p>
    <w:p w:rsidR="00B15DE5" w:rsidRDefault="001641EE">
      <w:pPr>
        <w:ind w:firstLineChars="200" w:firstLine="643"/>
        <w:rPr>
          <w:rFonts w:ascii="仿宋_GB2312" w:eastAsia="仿宋_GB2312" w:hAnsi="仿宋"/>
          <w:b/>
          <w:bCs/>
          <w:sz w:val="32"/>
          <w:szCs w:val="32"/>
        </w:rPr>
      </w:pPr>
      <w:r>
        <w:rPr>
          <w:rFonts w:ascii="仿宋_GB2312" w:eastAsia="仿宋_GB2312" w:hAnsi="仿宋" w:hint="eastAsia"/>
          <w:b/>
          <w:bCs/>
          <w:sz w:val="32"/>
          <w:szCs w:val="32"/>
        </w:rPr>
        <w:t>（六）政务公开工作要点落实情况</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1.强化组织领导，明确工作责任。一是健全领导机构。为确保政务公开工作全面、有效推进，进一步落实国家、省、市、县全面推进政务公开工作的决策部署，我局成立了以局长为组长，分管副局长为副组长，各二级单位（股室）负责人为成员的湘潭县公安局政务公开领导小组，将政务公开纳入重要议事日程。领导小组下设办公室在局指挥中心，由专人负责政务公开日常工作。二是明确职责任务。为全面推进公安局政务公开工作，将政务公开作为简政放权、放管结合、优化服务改革的一项重要内容，纳入重要议事日程。坚持以习近平新时代中国特色社会主义思想为指导，深入贯彻党中央国务院、省委省政府、市委市政府和县委县政府关于政务公开工作决策部署，紧紧围绕《中华人民共和国政府信息公开条例》，逐项细化分解，明确责任股室、责任人和完成时限，建立工作台账，确保各项要求不折不扣落实到位。三是注重学用结合。认真学习贯彻《中华人民共和国政府信息公开条例》，准确理解掌握相关规定，增强公开意识和能力。规范依申请公开工作，实现接收、登记、审核、办理、答复、</w:t>
      </w:r>
      <w:r>
        <w:rPr>
          <w:rFonts w:ascii="仿宋_GB2312" w:eastAsia="仿宋_GB2312" w:hAnsi="仿宋" w:cstheme="minorBidi" w:hint="eastAsia"/>
          <w:kern w:val="2"/>
          <w:sz w:val="32"/>
          <w:szCs w:val="32"/>
        </w:rPr>
        <w:lastRenderedPageBreak/>
        <w:t>归档的全流程标准化，依法保障公民、法人和其他组织获取政府信息。</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2.政务公开工作开展情况。一是全面落实决策、执行、管理、服务、结果及时公开信息的“五公开”情况。在公安局各窗口单位对公安机关相关行政审批事项、办理流程全面公开；在湘潭县人民政府门户网站建立了公安局信息公开专栏；参照国家、省、市公开目录，结合部门实际，制定了本单位主动公开基本目录，有序拓展公开范围。二是加强政策解读。领导小组办公室指定专人每个工作日检查门户网站局长信箱及其他网络平台的留言，确保第一时间收到群众留言，并完善留言回复程序，确保留言在规定时间内得到准确、适当的回复。三是加强平台建设。有效运维局政务微博、微信公众号，及时解答本部门职责范围内的、可向社会公开的非涉密政务信息。四是加强培训。组织民警学习政务公开工作相关文件，进一步提高民警政务公开工作的思想认识和业务水平；进一步健全完善公安局政务公开制度，安排专人负责依申请公开工作，进一步规范依申请公开答复工作，从制度上规定答复时限、增强答复内容制作水平和答复形式的规范性等。</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3.政务公开工作实效。围绕“放管服”改革和优化营商环境新任务新举措，及时全面公开优化营商环境政策及执行情况，集中公开公安相关业务的审批流程、政策文件、服务</w:t>
      </w:r>
      <w:r>
        <w:rPr>
          <w:rFonts w:ascii="仿宋_GB2312" w:eastAsia="仿宋_GB2312" w:hAnsi="仿宋" w:cstheme="minorBidi" w:hint="eastAsia"/>
          <w:kern w:val="2"/>
          <w:sz w:val="32"/>
          <w:szCs w:val="32"/>
        </w:rPr>
        <w:lastRenderedPageBreak/>
        <w:t>举措，让办事的群众看得懂、办得了，减少了跑动次数，提高了办事效率。</w:t>
      </w:r>
    </w:p>
    <w:p w:rsidR="00B15DE5" w:rsidRDefault="001641EE">
      <w:pPr>
        <w:ind w:firstLineChars="200" w:firstLine="640"/>
        <w:rPr>
          <w:rFonts w:ascii="Times New Roman" w:eastAsia="宋体" w:hAnsi="Times New Roman" w:cs="Times New Roman"/>
          <w:szCs w:val="24"/>
        </w:rPr>
      </w:pPr>
      <w:r>
        <w:rPr>
          <w:rFonts w:ascii="黑体" w:eastAsia="黑体" w:hAnsi="仿宋"/>
          <w:sz w:val="32"/>
          <w:szCs w:val="32"/>
        </w:rPr>
        <w:t>二、主动公开政府信息情况</w:t>
      </w:r>
    </w:p>
    <w:tbl>
      <w:tblPr>
        <w:tblW w:w="8146" w:type="dxa"/>
        <w:jc w:val="center"/>
        <w:tblLayout w:type="fixed"/>
        <w:tblCellMar>
          <w:left w:w="0" w:type="dxa"/>
          <w:right w:w="0" w:type="dxa"/>
        </w:tblCellMar>
        <w:tblLook w:val="04A0"/>
      </w:tblPr>
      <w:tblGrid>
        <w:gridCol w:w="3113"/>
        <w:gridCol w:w="1769"/>
        <w:gridCol w:w="1559"/>
        <w:gridCol w:w="1705"/>
      </w:tblGrid>
      <w:tr w:rsidR="00B15DE5">
        <w:trPr>
          <w:trHeight w:val="454"/>
          <w:jc w:val="center"/>
        </w:trPr>
        <w:tc>
          <w:tcPr>
            <w:tcW w:w="8146" w:type="dxa"/>
            <w:gridSpan w:val="4"/>
            <w:tcBorders>
              <w:top w:val="single" w:sz="8" w:space="0" w:color="auto"/>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第二十条第（一）项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769" w:type="dxa"/>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本年制</w:t>
            </w:r>
            <w:r>
              <w:rPr>
                <w:rFonts w:ascii="Times New Roman" w:eastAsia="宋体" w:hAnsi="Times New Roman" w:cs="Times New Roman" w:hint="eastAsia"/>
                <w:sz w:val="20"/>
              </w:rPr>
              <w:t>发件数</w:t>
            </w:r>
          </w:p>
        </w:tc>
        <w:tc>
          <w:tcPr>
            <w:tcW w:w="1559"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本年</w:t>
            </w:r>
            <w:r>
              <w:rPr>
                <w:rFonts w:ascii="Times New Roman" w:eastAsia="宋体" w:hAnsi="Times New Roman" w:cs="Times New Roman" w:hint="eastAsia"/>
                <w:sz w:val="20"/>
              </w:rPr>
              <w:t>废纸件数</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现行有效件数</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规章</w:t>
            </w:r>
          </w:p>
        </w:tc>
        <w:tc>
          <w:tcPr>
            <w:tcW w:w="1769"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规范性文件</w:t>
            </w:r>
          </w:p>
        </w:tc>
        <w:tc>
          <w:tcPr>
            <w:tcW w:w="1769"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第二十条第（五）项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行政许可</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9F2B7E">
            <w:pPr>
              <w:jc w:val="center"/>
              <w:rPr>
                <w:rFonts w:ascii="Times New Roman" w:eastAsia="宋体" w:hAnsi="Times New Roman" w:cs="Times New Roman"/>
                <w:szCs w:val="24"/>
              </w:rPr>
            </w:pPr>
            <w:r>
              <w:rPr>
                <w:rFonts w:ascii="Times New Roman" w:eastAsia="宋体" w:hAnsi="Times New Roman" w:cs="Times New Roman" w:hint="eastAsia"/>
                <w:szCs w:val="24"/>
              </w:rPr>
              <w:t>124095</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第二十条第（六）项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hAnsi="Times New Roman" w:cs="宋体" w:hint="eastAsia"/>
                <w:sz w:val="20"/>
                <w:szCs w:val="20"/>
              </w:rPr>
              <w:t>行政处罚</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6E2679">
            <w:pPr>
              <w:jc w:val="center"/>
              <w:rPr>
                <w:rFonts w:ascii="Times New Roman" w:hAnsi="Times New Roman" w:cs="Times New Roman"/>
                <w:szCs w:val="24"/>
              </w:rPr>
            </w:pPr>
            <w:r>
              <w:rPr>
                <w:rFonts w:ascii="Times New Roman" w:hAnsi="Times New Roman" w:cs="Times New Roman" w:hint="eastAsia"/>
                <w:szCs w:val="24"/>
              </w:rPr>
              <w:t>1113</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hAnsi="Times New Roman" w:cs="宋体" w:hint="eastAsia"/>
                <w:sz w:val="20"/>
                <w:szCs w:val="20"/>
              </w:rPr>
              <w:t>行政强制</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6E2679">
            <w:pPr>
              <w:jc w:val="center"/>
              <w:rPr>
                <w:rFonts w:ascii="Times New Roman" w:hAnsi="Times New Roman" w:cs="Times New Roman"/>
                <w:szCs w:val="24"/>
              </w:rPr>
            </w:pPr>
            <w:r>
              <w:rPr>
                <w:rFonts w:ascii="Times New Roman" w:hAnsi="Times New Roman" w:cs="Times New Roman" w:hint="eastAsia"/>
                <w:sz w:val="20"/>
                <w:szCs w:val="20"/>
              </w:rPr>
              <w:t>971</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第二十条第（八）项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本年收费金额（单位：万元）</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行政事业性收费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B15DE5" w:rsidRDefault="001641EE">
      <w:pPr>
        <w:ind w:firstLineChars="200" w:firstLine="640"/>
        <w:rPr>
          <w:rFonts w:ascii="黑体" w:eastAsia="黑体" w:hAnsi="仿宋"/>
          <w:sz w:val="32"/>
          <w:szCs w:val="32"/>
        </w:rPr>
      </w:pPr>
      <w:r>
        <w:rPr>
          <w:rFonts w:ascii="黑体" w:eastAsia="黑体" w:hAnsi="仿宋"/>
          <w:sz w:val="32"/>
          <w:szCs w:val="32"/>
        </w:rPr>
        <w:t>三、收到和处理政府信息公开申请情况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16"/>
        <w:gridCol w:w="854"/>
        <w:gridCol w:w="2489"/>
        <w:gridCol w:w="570"/>
        <w:gridCol w:w="690"/>
        <w:gridCol w:w="660"/>
        <w:gridCol w:w="813"/>
        <w:gridCol w:w="973"/>
        <w:gridCol w:w="711"/>
        <w:gridCol w:w="695"/>
      </w:tblGrid>
      <w:tr w:rsidR="00B15DE5">
        <w:trPr>
          <w:jc w:val="center"/>
        </w:trPr>
        <w:tc>
          <w:tcPr>
            <w:tcW w:w="3959"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（本列数据的勾稽关系为：第一项加第二项之和，等于第三项加第四项之和）</w:t>
            </w:r>
          </w:p>
        </w:tc>
        <w:tc>
          <w:tcPr>
            <w:tcW w:w="5112"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申请人情况</w:t>
            </w:r>
          </w:p>
        </w:tc>
      </w:tr>
      <w:tr w:rsidR="00B15DE5">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70"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自然人</w:t>
            </w:r>
          </w:p>
        </w:tc>
        <w:tc>
          <w:tcPr>
            <w:tcW w:w="384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法人或其他组织</w:t>
            </w:r>
          </w:p>
        </w:tc>
        <w:tc>
          <w:tcPr>
            <w:tcW w:w="695"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总计</w:t>
            </w:r>
          </w:p>
        </w:tc>
      </w:tr>
      <w:tr w:rsidR="00B15DE5">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70"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商业企业</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科研机构</w:t>
            </w:r>
          </w:p>
        </w:tc>
        <w:tc>
          <w:tcPr>
            <w:tcW w:w="813"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社会公益组织</w:t>
            </w:r>
          </w:p>
        </w:tc>
        <w:tc>
          <w:tcPr>
            <w:tcW w:w="973"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法律服务机构</w:t>
            </w:r>
          </w:p>
        </w:tc>
        <w:tc>
          <w:tcPr>
            <w:tcW w:w="711"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其他</w:t>
            </w:r>
          </w:p>
        </w:tc>
        <w:tc>
          <w:tcPr>
            <w:tcW w:w="695"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r>
      <w:tr w:rsidR="00B15DE5">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一、本年新收政府信息公开申请数量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Cs w:val="24"/>
              </w:rPr>
              <w:t>6</w:t>
            </w:r>
          </w:p>
        </w:tc>
      </w:tr>
      <w:tr w:rsidR="00B15DE5">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二、上年结转政府信息公开申请数量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hRule="exact" w:val="397"/>
          <w:jc w:val="center"/>
        </w:trPr>
        <w:tc>
          <w:tcPr>
            <w:tcW w:w="616"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三、本年度办理结果</w:t>
            </w: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（一）予以公开</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4</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4</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（二）部分公开（区分处理的，只计这一情形，不计其他情形）</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（三）不予公开</w:t>
            </w: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属于国家秘密</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其他法律行政法规禁止公开</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危及“三安全一稳定”</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4.</w:t>
            </w:r>
            <w:r>
              <w:rPr>
                <w:rFonts w:ascii="Times New Roman" w:eastAsia="宋体" w:hAnsi="Times New Roman" w:cs="Times New Roman" w:hint="eastAsia"/>
                <w:sz w:val="20"/>
              </w:rPr>
              <w:t>保护第三方合法权益</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5.</w:t>
            </w:r>
            <w:r>
              <w:rPr>
                <w:rFonts w:ascii="Times New Roman" w:eastAsia="宋体" w:hAnsi="Times New Roman" w:cs="Times New Roman" w:hint="eastAsia"/>
                <w:sz w:val="20"/>
              </w:rPr>
              <w:t>属于三类内部事务信息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6.</w:t>
            </w:r>
            <w:r>
              <w:rPr>
                <w:rFonts w:ascii="Times New Roman" w:eastAsia="宋体" w:hAnsi="Times New Roman" w:cs="Times New Roman" w:hint="eastAsia"/>
                <w:sz w:val="20"/>
              </w:rPr>
              <w:t>属于四类过程性信息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7.</w:t>
            </w:r>
            <w:r>
              <w:rPr>
                <w:rFonts w:ascii="Times New Roman" w:eastAsia="宋体" w:hAnsi="Times New Roman" w:cs="Times New Roman" w:hint="eastAsia"/>
                <w:sz w:val="20"/>
              </w:rPr>
              <w:t>属于行政执法案卷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8.</w:t>
            </w:r>
            <w:r>
              <w:rPr>
                <w:rFonts w:ascii="Times New Roman" w:eastAsia="宋体" w:hAnsi="Times New Roman" w:cs="Times New Roman" w:hint="eastAsia"/>
                <w:sz w:val="20"/>
              </w:rPr>
              <w:t>属于行政查询事项</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（四）无法提供</w:t>
            </w: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本机关不掌握相关政府信息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2</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2</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没有现成信息需要另行制作</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补正后申请内容仍不明确</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4"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（五）不予处理</w:t>
            </w: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信访举报投诉类申请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要求提供公开出版物</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4.</w:t>
            </w:r>
            <w:r>
              <w:rPr>
                <w:rFonts w:ascii="Times New Roman" w:eastAsia="宋体" w:hAnsi="Times New Roman" w:cs="Times New Roman" w:hint="eastAsia"/>
                <w:sz w:val="20"/>
              </w:rPr>
              <w:t>无正当理由大量反复申请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5.</w:t>
            </w:r>
            <w:r>
              <w:rPr>
                <w:rFonts w:ascii="Times New Roman" w:eastAsia="宋体" w:hAnsi="Times New Roman" w:cs="Times New Roman" w:hint="eastAsia"/>
                <w:sz w:val="20"/>
              </w:rPr>
              <w:t>要求行政机关确认或重新出具已获取信息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942"/>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right w:val="single" w:sz="4"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（六）其他处理</w:t>
            </w:r>
          </w:p>
        </w:tc>
        <w:tc>
          <w:tcPr>
            <w:tcW w:w="2489" w:type="dxa"/>
            <w:tcBorders>
              <w:top w:val="nil"/>
              <w:left w:val="single" w:sz="4" w:space="0" w:color="auto"/>
              <w:bottom w:val="single" w:sz="4"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1.</w:t>
            </w:r>
            <w:r>
              <w:rPr>
                <w:rFonts w:ascii="Times New Roman" w:eastAsia="宋体" w:hAnsi="Times New Roman" w:cs="Times New Roman" w:hint="eastAsia"/>
                <w:szCs w:val="24"/>
              </w:rPr>
              <w:t>申请人无正当理由逾期不补正、行政机关不再处理其政府信息公开申请</w:t>
            </w:r>
          </w:p>
        </w:tc>
        <w:tc>
          <w:tcPr>
            <w:tcW w:w="57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126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left w:val="nil"/>
              <w:right w:val="single" w:sz="4" w:space="0" w:color="auto"/>
            </w:tcBorders>
            <w:tcMar>
              <w:left w:w="108" w:type="dxa"/>
              <w:right w:w="108" w:type="dxa"/>
            </w:tcMar>
            <w:vAlign w:val="center"/>
          </w:tcPr>
          <w:p w:rsidR="00B15DE5" w:rsidRDefault="00B15DE5">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4"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2.</w:t>
            </w:r>
            <w:r>
              <w:rPr>
                <w:rFonts w:ascii="Times New Roman" w:eastAsia="宋体" w:hAnsi="Times New Roman" w:cs="Times New Roman" w:hint="eastAsia"/>
                <w:szCs w:val="24"/>
              </w:rPr>
              <w:t>申请人逾期未按收费通知要求缴纳费用、行政机关不再处理其政府信息公开申请</w:t>
            </w:r>
          </w:p>
        </w:tc>
        <w:tc>
          <w:tcPr>
            <w:tcW w:w="57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B15DE5">
        <w:trPr>
          <w:trHeight w:hRule="exact" w:val="443"/>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left w:val="nil"/>
              <w:bottom w:val="single" w:sz="8" w:space="0" w:color="auto"/>
              <w:right w:val="single" w:sz="4" w:space="0" w:color="auto"/>
            </w:tcBorders>
            <w:tcMar>
              <w:left w:w="108" w:type="dxa"/>
              <w:right w:w="108" w:type="dxa"/>
            </w:tcMar>
            <w:vAlign w:val="center"/>
          </w:tcPr>
          <w:p w:rsidR="00B15DE5" w:rsidRDefault="00B15DE5">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3.</w:t>
            </w:r>
            <w:r>
              <w:rPr>
                <w:rFonts w:ascii="Times New Roman" w:eastAsia="宋体" w:hAnsi="Times New Roman" w:cs="Times New Roman" w:hint="eastAsia"/>
                <w:szCs w:val="24"/>
              </w:rPr>
              <w:t>其他</w:t>
            </w:r>
          </w:p>
        </w:tc>
        <w:tc>
          <w:tcPr>
            <w:tcW w:w="57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（七）总计</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r>
      <w:tr w:rsidR="00B15DE5">
        <w:trPr>
          <w:trHeight w:val="263"/>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四、结转下年度继续办理</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B15DE5" w:rsidRDefault="001641EE">
      <w:pPr>
        <w:ind w:firstLineChars="200" w:firstLine="640"/>
        <w:rPr>
          <w:rFonts w:ascii="黑体" w:eastAsia="黑体" w:hAnsi="仿宋"/>
          <w:sz w:val="32"/>
          <w:szCs w:val="32"/>
        </w:rPr>
      </w:pPr>
      <w:r>
        <w:rPr>
          <w:rFonts w:ascii="黑体" w:eastAsia="黑体" w:hAnsi="仿宋"/>
          <w:sz w:val="32"/>
          <w:szCs w:val="32"/>
        </w:rPr>
        <w:t>四、政府信息公开行政复议、行政诉讼情况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B15DE5">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行政诉讼</w:t>
            </w:r>
          </w:p>
        </w:tc>
      </w:tr>
      <w:tr w:rsidR="00B15DE5">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复议后起诉</w:t>
            </w:r>
          </w:p>
        </w:tc>
      </w:tr>
      <w:tr w:rsidR="00B15DE5">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r>
      <w:tr w:rsidR="00B15DE5">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hint="eastAsia"/>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6E2679">
            <w:pPr>
              <w:spacing w:after="180"/>
              <w:jc w:val="center"/>
              <w:rPr>
                <w:rFonts w:ascii="Times New Roman" w:eastAsia="宋体" w:hAnsi="Times New Roman" w:cs="Times New Roman"/>
                <w:szCs w:val="24"/>
              </w:rPr>
            </w:pPr>
            <w:r>
              <w:rPr>
                <w:rFonts w:ascii="Times New Roman" w:eastAsia="宋体" w:hAnsi="Times New Roman" w:cs="Times New Roman" w:hint="eastAsia"/>
                <w:szCs w:val="24"/>
              </w:rPr>
              <w:t>0</w:t>
            </w:r>
          </w:p>
        </w:tc>
        <w:tc>
          <w:tcPr>
            <w:tcW w:w="658" w:type="dxa"/>
            <w:tcBorders>
              <w:top w:val="nil"/>
              <w:left w:val="nil"/>
              <w:bottom w:val="single" w:sz="8" w:space="0" w:color="auto"/>
              <w:right w:val="single" w:sz="8" w:space="0" w:color="auto"/>
            </w:tcBorders>
            <w:tcMar>
              <w:left w:w="108" w:type="dxa"/>
              <w:right w:w="108" w:type="dxa"/>
            </w:tcMar>
            <w:vAlign w:val="center"/>
          </w:tcPr>
          <w:p w:rsidR="00B15DE5" w:rsidRDefault="006E2679">
            <w:pPr>
              <w:spacing w:after="180"/>
              <w:jc w:val="center"/>
              <w:rPr>
                <w:rFonts w:ascii="Times New Roman" w:hAnsi="Times New Roman" w:cs="Times New Roman"/>
                <w:szCs w:val="24"/>
              </w:rPr>
            </w:pPr>
            <w:r>
              <w:rPr>
                <w:rFonts w:ascii="Times New Roman" w:hAnsi="Times New Roman" w:cs="Times New Roman" w:hint="eastAsia"/>
                <w:szCs w:val="24"/>
              </w:rPr>
              <w:t>0</w:t>
            </w:r>
          </w:p>
        </w:tc>
        <w:tc>
          <w:tcPr>
            <w:tcW w:w="55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rPr>
              <w:t>0</w:t>
            </w:r>
          </w:p>
        </w:tc>
      </w:tr>
    </w:tbl>
    <w:p w:rsidR="00B15DE5" w:rsidRDefault="001641EE">
      <w:pPr>
        <w:ind w:firstLineChars="200" w:firstLine="640"/>
        <w:rPr>
          <w:rFonts w:ascii="黑体" w:eastAsia="黑体" w:hAnsi="仿宋"/>
          <w:sz w:val="32"/>
          <w:szCs w:val="32"/>
        </w:rPr>
      </w:pPr>
      <w:r>
        <w:rPr>
          <w:rFonts w:ascii="黑体" w:eastAsia="黑体" w:hAnsi="仿宋" w:hint="eastAsia"/>
          <w:sz w:val="32"/>
          <w:szCs w:val="32"/>
        </w:rPr>
        <w:t>五、存在的主要问题及改进情况</w:t>
      </w:r>
    </w:p>
    <w:p w:rsidR="00B15DE5" w:rsidRDefault="001641EE">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202</w:t>
      </w:r>
      <w:r w:rsidR="00220BD4">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我局政府信息公开工作在上级党委、政府的正确领导下，取得了一定的成绩，但对比新时代做好政务公开工作的新要求，还存在一些差距，主要表现在：一是由于警务工作的特殊性，信息公开的内容不够全面、细致；二是公开的形式和内容与形势的发展变化及人民群众的需求相比还有差距。针对存在的问题，202</w:t>
      </w:r>
      <w:r w:rsidR="00220BD4">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年我局将按照县政务公开办的要求，做好以下几点：一是进一步提升专业能力。加强对全局民警政务公开工作的业务培训，不断提高民警对政务公开工作的认识，并进一步提升民警专业能力，确保政务公开工作的高效开展；二是进一步提高信息发布质量，在做好日常政府信息公开网维护的同时，针对社会治安热点，发布政策解读、规范性文件、户籍服务、安全防范等方面信息，把涉及人民群众切身利益的各类事项作为信息发布重点；三是进一步加强制度建设。把开展政务公开活动与公安工作实际紧密结合起来，努力开创具有公安特色的政务公开，把我局政务公开工作不断推向规范化、制度化的新局面。</w:t>
      </w:r>
    </w:p>
    <w:p w:rsidR="00B15DE5" w:rsidRDefault="001641EE">
      <w:pPr>
        <w:ind w:firstLineChars="200" w:firstLine="640"/>
        <w:rPr>
          <w:rFonts w:ascii="黑体" w:eastAsia="黑体" w:hAnsi="仿宋"/>
          <w:sz w:val="32"/>
          <w:szCs w:val="32"/>
        </w:rPr>
      </w:pPr>
      <w:r>
        <w:rPr>
          <w:rFonts w:ascii="黑体" w:eastAsia="黑体" w:hAnsi="仿宋" w:hint="eastAsia"/>
          <w:sz w:val="32"/>
          <w:szCs w:val="32"/>
        </w:rPr>
        <w:t>六、其他需要报告的事项</w:t>
      </w:r>
    </w:p>
    <w:p w:rsidR="00B15DE5" w:rsidRDefault="001641EE">
      <w:pPr>
        <w:spacing w:line="600" w:lineRule="exact"/>
        <w:ind w:firstLineChars="200" w:firstLine="640"/>
        <w:rPr>
          <w:rFonts w:ascii="仿宋_GB2312" w:eastAsia="仿宋_GB2312" w:hAnsi="仿宋"/>
          <w:sz w:val="32"/>
          <w:szCs w:val="32"/>
        </w:rPr>
      </w:pPr>
      <w:r>
        <w:rPr>
          <w:rFonts w:ascii="仿宋_GB2312" w:eastAsia="仿宋_GB2312" w:hAnsi="Times New Roman" w:cs="Times New Roman" w:hint="eastAsia"/>
          <w:sz w:val="32"/>
          <w:szCs w:val="32"/>
        </w:rPr>
        <w:t>本年度未收取信息处理费。</w:t>
      </w:r>
      <w:bookmarkEnd w:id="1"/>
      <w:bookmarkEnd w:id="2"/>
    </w:p>
    <w:bookmarkEnd w:id="0"/>
    <w:bookmarkEnd w:id="3"/>
    <w:bookmarkEnd w:id="4"/>
    <w:p w:rsidR="00B15DE5" w:rsidRDefault="00B15DE5" w:rsidP="00B15DE5">
      <w:pPr>
        <w:wordWrap w:val="0"/>
        <w:spacing w:line="600" w:lineRule="exact"/>
        <w:ind w:right="480" w:firstLineChars="200" w:firstLine="420"/>
        <w:jc w:val="right"/>
        <w:rPr>
          <w:rFonts w:ascii="Times New Roman" w:eastAsia="宋体" w:hAnsi="Times New Roman" w:cs="Times New Roman"/>
          <w:szCs w:val="24"/>
        </w:rPr>
      </w:pPr>
    </w:p>
    <w:sectPr w:rsidR="00B15DE5" w:rsidSect="00B15D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19B9" w:rsidRDefault="00DE19B9" w:rsidP="006D6347">
      <w:r>
        <w:separator/>
      </w:r>
    </w:p>
  </w:endnote>
  <w:endnote w:type="continuationSeparator" w:id="1">
    <w:p w:rsidR="00DE19B9" w:rsidRDefault="00DE19B9" w:rsidP="006D63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19B9" w:rsidRDefault="00DE19B9" w:rsidP="006D6347">
      <w:r>
        <w:separator/>
      </w:r>
    </w:p>
  </w:footnote>
  <w:footnote w:type="continuationSeparator" w:id="1">
    <w:p w:rsidR="00DE19B9" w:rsidRDefault="00DE19B9" w:rsidP="006D63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hmZDQ2NzliNWExNzkzOTA0NmQwMDljMjI4MmE4NjQifQ=="/>
  </w:docVars>
  <w:rsids>
    <w:rsidRoot w:val="00E75381"/>
    <w:rsid w:val="00072CF7"/>
    <w:rsid w:val="000C79DD"/>
    <w:rsid w:val="000E16A6"/>
    <w:rsid w:val="000E36F3"/>
    <w:rsid w:val="000F5561"/>
    <w:rsid w:val="00105A11"/>
    <w:rsid w:val="00135772"/>
    <w:rsid w:val="001641EE"/>
    <w:rsid w:val="00186A26"/>
    <w:rsid w:val="002143F1"/>
    <w:rsid w:val="00220BD4"/>
    <w:rsid w:val="0024387D"/>
    <w:rsid w:val="0032651E"/>
    <w:rsid w:val="003D4259"/>
    <w:rsid w:val="004351AD"/>
    <w:rsid w:val="00506061"/>
    <w:rsid w:val="00530183"/>
    <w:rsid w:val="0059029A"/>
    <w:rsid w:val="005C66B6"/>
    <w:rsid w:val="006604BD"/>
    <w:rsid w:val="00663948"/>
    <w:rsid w:val="006C68B4"/>
    <w:rsid w:val="006D6347"/>
    <w:rsid w:val="006E2679"/>
    <w:rsid w:val="007370E4"/>
    <w:rsid w:val="007618DA"/>
    <w:rsid w:val="0078756F"/>
    <w:rsid w:val="008D449B"/>
    <w:rsid w:val="009071AB"/>
    <w:rsid w:val="0091747F"/>
    <w:rsid w:val="00947C70"/>
    <w:rsid w:val="009D56C4"/>
    <w:rsid w:val="009F2B7E"/>
    <w:rsid w:val="00A878F3"/>
    <w:rsid w:val="00A96D61"/>
    <w:rsid w:val="00B15DE5"/>
    <w:rsid w:val="00B6487A"/>
    <w:rsid w:val="00B757DE"/>
    <w:rsid w:val="00BE1331"/>
    <w:rsid w:val="00C25683"/>
    <w:rsid w:val="00CC443A"/>
    <w:rsid w:val="00D06A40"/>
    <w:rsid w:val="00D16B9D"/>
    <w:rsid w:val="00D531E8"/>
    <w:rsid w:val="00DE19B9"/>
    <w:rsid w:val="00E75381"/>
    <w:rsid w:val="00EB489B"/>
    <w:rsid w:val="00F5103B"/>
    <w:rsid w:val="00FE43AE"/>
    <w:rsid w:val="013F552B"/>
    <w:rsid w:val="3860513D"/>
    <w:rsid w:val="3D9213A3"/>
    <w:rsid w:val="456B2381"/>
    <w:rsid w:val="4E387513"/>
    <w:rsid w:val="60184847"/>
    <w:rsid w:val="703602D2"/>
    <w:rsid w:val="765C1F8A"/>
    <w:rsid w:val="78245B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DE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B15DE5"/>
    <w:pPr>
      <w:ind w:leftChars="2500" w:left="100"/>
    </w:pPr>
  </w:style>
  <w:style w:type="paragraph" w:styleId="a4">
    <w:name w:val="footer"/>
    <w:basedOn w:val="a"/>
    <w:link w:val="Char0"/>
    <w:uiPriority w:val="99"/>
    <w:semiHidden/>
    <w:unhideWhenUsed/>
    <w:qFormat/>
    <w:rsid w:val="00B15DE5"/>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15DE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B15DE5"/>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日期 Char"/>
    <w:basedOn w:val="a0"/>
    <w:link w:val="a3"/>
    <w:uiPriority w:val="99"/>
    <w:semiHidden/>
    <w:qFormat/>
    <w:rsid w:val="00B15DE5"/>
    <w:rPr>
      <w:kern w:val="2"/>
      <w:sz w:val="21"/>
      <w:szCs w:val="22"/>
    </w:rPr>
  </w:style>
  <w:style w:type="character" w:customStyle="1" w:styleId="Char1">
    <w:name w:val="页眉 Char"/>
    <w:basedOn w:val="a0"/>
    <w:link w:val="a5"/>
    <w:uiPriority w:val="99"/>
    <w:semiHidden/>
    <w:qFormat/>
    <w:rsid w:val="00B15DE5"/>
    <w:rPr>
      <w:kern w:val="2"/>
      <w:sz w:val="18"/>
      <w:szCs w:val="18"/>
    </w:rPr>
  </w:style>
  <w:style w:type="character" w:customStyle="1" w:styleId="Char0">
    <w:name w:val="页脚 Char"/>
    <w:basedOn w:val="a0"/>
    <w:link w:val="a4"/>
    <w:uiPriority w:val="99"/>
    <w:semiHidden/>
    <w:qFormat/>
    <w:rsid w:val="00B15DE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7</Pages>
  <Words>590</Words>
  <Characters>3364</Characters>
  <Application>Microsoft Office Word</Application>
  <DocSecurity>0</DocSecurity>
  <Lines>28</Lines>
  <Paragraphs>7</Paragraphs>
  <ScaleCrop>false</ScaleCrop>
  <Company>微软中国</Company>
  <LinksUpToDate>false</LinksUpToDate>
  <CharactersWithSpaces>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MM</cp:lastModifiedBy>
  <cp:revision>17</cp:revision>
  <cp:lastPrinted>2024-01-08T06:48:00Z</cp:lastPrinted>
  <dcterms:created xsi:type="dcterms:W3CDTF">2021-01-15T03:06:00Z</dcterms:created>
  <dcterms:modified xsi:type="dcterms:W3CDTF">2024-02-27T01:31:00Z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46DC26461DD74815809CBC52C1F0DBA6</vt:lpwstr>
  </property>
</Properties>
</file>