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60" w:lineRule="exact"/>
        <w:jc w:val="center"/>
        <w:rPr>
          <w:rFonts w:ascii="微软雅黑" w:hAnsi="微软雅黑" w:eastAsia="微软雅黑" w:cstheme="minorBidi"/>
          <w:sz w:val="44"/>
          <w:szCs w:val="44"/>
        </w:rPr>
      </w:pPr>
      <w:r>
        <w:rPr>
          <w:rFonts w:hint="eastAsia" w:ascii="微软雅黑" w:hAnsi="微软雅黑" w:eastAsia="微软雅黑" w:cstheme="minorBidi"/>
          <w:sz w:val="44"/>
          <w:szCs w:val="44"/>
        </w:rPr>
        <w:t>湘潭县排头乡人民政府202</w:t>
      </w:r>
      <w:r>
        <w:rPr>
          <w:rFonts w:hint="eastAsia" w:ascii="微软雅黑" w:hAnsi="微软雅黑" w:eastAsia="微软雅黑" w:cstheme="minorBidi"/>
          <w:sz w:val="44"/>
          <w:szCs w:val="44"/>
          <w:lang w:val="en-US" w:eastAsia="zh-CN"/>
        </w:rPr>
        <w:t>3</w:t>
      </w:r>
      <w:r>
        <w:rPr>
          <w:rFonts w:hint="eastAsia" w:ascii="微软雅黑" w:hAnsi="微软雅黑" w:eastAsia="微软雅黑" w:cstheme="minorBidi"/>
          <w:sz w:val="44"/>
          <w:szCs w:val="44"/>
        </w:rPr>
        <w:t>年政府信息公开工作年度报告</w:t>
      </w:r>
    </w:p>
    <w:p>
      <w:pPr>
        <w:pStyle w:val="4"/>
        <w:shd w:val="clear" w:color="auto" w:fill="FFFFFF"/>
        <w:spacing w:before="0" w:beforeAutospacing="0" w:after="0" w:afterAutospacing="0" w:line="560" w:lineRule="exact"/>
        <w:ind w:firstLine="482"/>
        <w:jc w:val="center"/>
        <w:rPr>
          <w:rFonts w:asciiTheme="majorEastAsia" w:hAnsiTheme="majorEastAsia" w:eastAsiaTheme="majorEastAsia"/>
          <w:b/>
          <w:color w:val="555555"/>
          <w:sz w:val="44"/>
          <w:szCs w:val="44"/>
        </w:rPr>
      </w:pP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根据《中华人民共和国政府信息公开条例》和《国务院办公厅政府信息与政务公开办公室关于印发&lt;中华人民共和国政府信息公开工作年度报告格式&gt;的通知》（国办公开办函〔2021〕30号）等文件精神，现发布排头乡人民政府202</w:t>
      </w:r>
      <w:r>
        <w:rPr>
          <w:rFonts w:hint="eastAsia" w:ascii="仿宋" w:hAnsi="仿宋" w:eastAsia="仿宋" w:cstheme="minorBidi"/>
          <w:sz w:val="32"/>
          <w:szCs w:val="32"/>
          <w:lang w:val="en-US" w:eastAsia="zh-CN"/>
        </w:rPr>
        <w:t>3</w:t>
      </w:r>
      <w:r>
        <w:rPr>
          <w:rFonts w:hint="eastAsia" w:ascii="仿宋" w:hAnsi="仿宋" w:eastAsia="仿宋" w:cstheme="minorBidi"/>
          <w:sz w:val="32"/>
          <w:szCs w:val="32"/>
        </w:rPr>
        <w:t>年政府信息公开工作年度报告。全文包括总体情况、主动公开政府信息情况、收到和处理政府信息公开申请情况，政府信息公开行政复议、行政诉讼情况，存在的主要问题及改进情况，以及其他需要报告的事项。本报告中数据的统计期限自202</w:t>
      </w:r>
      <w:r>
        <w:rPr>
          <w:rFonts w:hint="eastAsia" w:ascii="仿宋" w:hAnsi="仿宋" w:eastAsia="仿宋" w:cstheme="minorBidi"/>
          <w:sz w:val="32"/>
          <w:szCs w:val="32"/>
          <w:lang w:val="en-US" w:eastAsia="zh-CN"/>
        </w:rPr>
        <w:t>3</w:t>
      </w:r>
      <w:r>
        <w:rPr>
          <w:rFonts w:hint="eastAsia" w:ascii="仿宋" w:hAnsi="仿宋" w:eastAsia="仿宋" w:cstheme="minorBidi"/>
          <w:sz w:val="32"/>
          <w:szCs w:val="32"/>
        </w:rPr>
        <w:t>年1月1日起至202</w:t>
      </w:r>
      <w:r>
        <w:rPr>
          <w:rFonts w:hint="eastAsia" w:ascii="仿宋" w:hAnsi="仿宋" w:eastAsia="仿宋" w:cstheme="minorBidi"/>
          <w:sz w:val="32"/>
          <w:szCs w:val="32"/>
          <w:lang w:val="en-US" w:eastAsia="zh-CN"/>
        </w:rPr>
        <w:t>3</w:t>
      </w:r>
      <w:r>
        <w:rPr>
          <w:rFonts w:hint="eastAsia" w:ascii="仿宋" w:hAnsi="仿宋" w:eastAsia="仿宋" w:cstheme="minorBidi"/>
          <w:sz w:val="32"/>
          <w:szCs w:val="32"/>
        </w:rPr>
        <w:t>年12月31日止。如对本报告有疑问，请联系排头乡人民政府党政综合办公室（电话0731-57262888，邮编：411218）。</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一、总体情况</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按照国办公开办函〔2021〕30号要求，202</w:t>
      </w:r>
      <w:r>
        <w:rPr>
          <w:rFonts w:hint="eastAsia" w:ascii="仿宋" w:hAnsi="仿宋" w:eastAsia="仿宋" w:cstheme="minorBidi"/>
          <w:sz w:val="32"/>
          <w:szCs w:val="32"/>
          <w:lang w:val="en-US" w:eastAsia="zh-CN"/>
        </w:rPr>
        <w:t>3</w:t>
      </w:r>
      <w:r>
        <w:rPr>
          <w:rFonts w:hint="eastAsia" w:ascii="仿宋" w:hAnsi="仿宋" w:eastAsia="仿宋" w:cstheme="minorBidi"/>
          <w:sz w:val="32"/>
          <w:szCs w:val="32"/>
        </w:rPr>
        <w:t>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（一）主动公开方面。</w:t>
      </w:r>
      <w:r>
        <w:rPr>
          <w:rFonts w:hint="eastAsia" w:ascii="仿宋" w:hAnsi="仿宋" w:eastAsia="仿宋" w:cstheme="minorBidi"/>
          <w:sz w:val="32"/>
          <w:szCs w:val="32"/>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w:t>
      </w:r>
      <w:r>
        <w:rPr>
          <w:rFonts w:hint="eastAsia" w:ascii="仿宋" w:hAnsi="仿宋" w:eastAsia="仿宋" w:cstheme="minorBidi"/>
          <w:sz w:val="32"/>
          <w:szCs w:val="32"/>
          <w:lang w:val="en-US" w:eastAsia="zh-CN"/>
        </w:rPr>
        <w:t>3</w:t>
      </w:r>
      <w:r>
        <w:rPr>
          <w:rFonts w:hint="eastAsia" w:ascii="仿宋" w:hAnsi="仿宋" w:eastAsia="仿宋" w:cstheme="minorBidi"/>
          <w:sz w:val="32"/>
          <w:szCs w:val="32"/>
        </w:rPr>
        <w:t>年12月31日，我乡在门户网站发布工作动态</w:t>
      </w:r>
      <w:r>
        <w:rPr>
          <w:rFonts w:hint="eastAsia" w:ascii="仿宋" w:hAnsi="仿宋" w:eastAsia="仿宋" w:cstheme="minorBidi"/>
          <w:sz w:val="32"/>
          <w:szCs w:val="32"/>
          <w:lang w:val="en-US" w:eastAsia="zh-CN"/>
        </w:rPr>
        <w:t>36</w:t>
      </w:r>
      <w:r>
        <w:rPr>
          <w:rFonts w:hint="eastAsia" w:ascii="仿宋" w:hAnsi="仿宋" w:eastAsia="仿宋" w:cstheme="minorBidi"/>
          <w:sz w:val="32"/>
          <w:szCs w:val="32"/>
        </w:rPr>
        <w:t>条，</w:t>
      </w:r>
      <w:r>
        <w:rPr>
          <w:rFonts w:hint="eastAsia" w:ascii="仿宋" w:hAnsi="仿宋" w:eastAsia="仿宋" w:cstheme="minorBidi"/>
          <w:sz w:val="32"/>
          <w:szCs w:val="32"/>
          <w:lang w:eastAsia="zh-CN"/>
        </w:rPr>
        <w:t>政务公开</w:t>
      </w:r>
      <w:r>
        <w:rPr>
          <w:rFonts w:hint="eastAsia" w:ascii="仿宋" w:hAnsi="仿宋" w:eastAsia="仿宋" w:cstheme="minorBidi"/>
          <w:sz w:val="32"/>
          <w:szCs w:val="32"/>
          <w:lang w:val="en-US" w:eastAsia="zh-CN"/>
        </w:rPr>
        <w:t>19</w:t>
      </w:r>
      <w:r>
        <w:rPr>
          <w:rFonts w:hint="eastAsia" w:ascii="仿宋" w:hAnsi="仿宋" w:eastAsia="仿宋" w:cstheme="minorBidi"/>
          <w:sz w:val="32"/>
          <w:szCs w:val="32"/>
        </w:rPr>
        <w:t>条</w:t>
      </w:r>
      <w:r>
        <w:rPr>
          <w:rFonts w:hint="eastAsia" w:ascii="仿宋" w:hAnsi="仿宋" w:eastAsia="仿宋" w:cstheme="minorBidi"/>
          <w:sz w:val="32"/>
          <w:szCs w:val="32"/>
          <w:lang w:eastAsia="zh-CN"/>
        </w:rPr>
        <w:t>，</w:t>
      </w:r>
      <w:r>
        <w:rPr>
          <w:rFonts w:hint="eastAsia" w:ascii="仿宋" w:hAnsi="仿宋" w:eastAsia="仿宋" w:cstheme="minorBidi"/>
          <w:sz w:val="32"/>
          <w:szCs w:val="32"/>
        </w:rPr>
        <w:t>财政信息</w:t>
      </w:r>
      <w:r>
        <w:rPr>
          <w:rFonts w:hint="eastAsia" w:ascii="仿宋" w:hAnsi="仿宋" w:eastAsia="仿宋" w:cstheme="minorBidi"/>
          <w:sz w:val="32"/>
          <w:szCs w:val="32"/>
          <w:lang w:val="en-US" w:eastAsia="zh-CN"/>
        </w:rPr>
        <w:t>5条</w:t>
      </w:r>
      <w:r>
        <w:rPr>
          <w:rFonts w:hint="eastAsia" w:ascii="仿宋" w:hAnsi="仿宋" w:eastAsia="仿宋" w:cstheme="minorBidi"/>
          <w:sz w:val="32"/>
          <w:szCs w:val="32"/>
        </w:rPr>
        <w:t>。此外，还主动公开了机构信息、政府领导</w:t>
      </w:r>
      <w:r>
        <w:rPr>
          <w:rFonts w:hint="eastAsia" w:ascii="仿宋" w:hAnsi="仿宋" w:eastAsia="仿宋" w:cstheme="minorBidi"/>
          <w:sz w:val="32"/>
          <w:szCs w:val="32"/>
          <w:lang w:eastAsia="zh-CN"/>
        </w:rPr>
        <w:t>信息等</w:t>
      </w:r>
      <w:r>
        <w:rPr>
          <w:rFonts w:hint="eastAsia" w:ascii="仿宋" w:hAnsi="仿宋" w:eastAsia="仿宋" w:cstheme="minorBidi"/>
          <w:sz w:val="32"/>
          <w:szCs w:val="32"/>
        </w:rPr>
        <w:t>信息。</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（二）依申请公开方面。</w:t>
      </w:r>
      <w:r>
        <w:rPr>
          <w:rFonts w:hint="eastAsia" w:ascii="仿宋" w:hAnsi="仿宋" w:eastAsia="仿宋" w:cstheme="minorBidi"/>
          <w:sz w:val="32"/>
          <w:szCs w:val="32"/>
        </w:rPr>
        <w:t>今年共办理依申请公开事项0件。</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（三）政府信息管理方面。</w:t>
      </w:r>
      <w:r>
        <w:rPr>
          <w:rFonts w:hint="eastAsia" w:ascii="仿宋" w:hAnsi="仿宋" w:eastAsia="仿宋" w:cstheme="minorBidi"/>
          <w:sz w:val="32"/>
          <w:szCs w:val="32"/>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（四）政府信息公开平台建设方面。</w:t>
      </w:r>
      <w:r>
        <w:rPr>
          <w:rFonts w:hint="eastAsia" w:ascii="仿宋" w:hAnsi="仿宋" w:eastAsia="仿宋" w:cstheme="minorBidi"/>
          <w:sz w:val="32"/>
          <w:szCs w:val="32"/>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（五）监督保障方面。</w:t>
      </w:r>
      <w:r>
        <w:rPr>
          <w:rFonts w:hint="eastAsia" w:ascii="仿宋" w:hAnsi="仿宋" w:eastAsia="仿宋" w:cstheme="minorBidi"/>
          <w:sz w:val="32"/>
          <w:szCs w:val="32"/>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二、主动公开政府信息情况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2889"/>
        <w:gridCol w:w="1889"/>
        <w:gridCol w:w="1655"/>
        <w:gridCol w:w="1697"/>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8"/>
                <w:szCs w:val="28"/>
              </w:rPr>
            </w:pPr>
            <w:r>
              <w:rPr>
                <w:rFonts w:ascii="仿宋" w:hAnsi="仿宋" w:eastAsia="仿宋"/>
                <w:sz w:val="28"/>
                <w:szCs w:val="28"/>
              </w:rPr>
              <w:t>第二十条第（一）项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ascii="仿宋" w:hAnsi="仿宋" w:eastAsia="仿宋" w:cs="宋体"/>
                <w:sz w:val="24"/>
                <w:szCs w:val="24"/>
              </w:rPr>
              <w:t>信息内容</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本年制</w:t>
            </w:r>
            <w:r>
              <w:rPr>
                <w:rFonts w:hint="eastAsia" w:ascii="仿宋" w:hAnsi="仿宋" w:eastAsia="仿宋" w:cs="宋体"/>
                <w:sz w:val="24"/>
                <w:szCs w:val="24"/>
              </w:rPr>
              <w:t>发</w:t>
            </w:r>
            <w:r>
              <w:rPr>
                <w:rFonts w:ascii="仿宋" w:hAnsi="仿宋" w:eastAsia="仿宋" w:cs="宋体"/>
                <w:sz w:val="24"/>
                <w:szCs w:val="24"/>
              </w:rPr>
              <w:t>作数</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w:t>
            </w:r>
            <w:r>
              <w:rPr>
                <w:rFonts w:hint="eastAsia" w:ascii="仿宋" w:hAnsi="仿宋" w:eastAsia="仿宋" w:cs="宋体"/>
                <w:sz w:val="24"/>
                <w:szCs w:val="24"/>
              </w:rPr>
              <w:t>废止件</w:t>
            </w:r>
            <w:r>
              <w:rPr>
                <w:rFonts w:ascii="仿宋" w:hAnsi="仿宋" w:eastAsia="仿宋" w:cs="宋体"/>
                <w:sz w:val="24"/>
                <w:szCs w:val="24"/>
              </w:rPr>
              <w:t>数</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hint="eastAsia" w:ascii="仿宋" w:hAnsi="仿宋" w:eastAsia="仿宋" w:cs="宋体"/>
                <w:sz w:val="24"/>
                <w:szCs w:val="24"/>
              </w:rPr>
              <w:t>现行有效件</w:t>
            </w:r>
            <w:r>
              <w:rPr>
                <w:rFonts w:ascii="仿宋" w:hAnsi="仿宋" w:eastAsia="仿宋" w:cs="宋体"/>
                <w:sz w:val="24"/>
                <w:szCs w:val="24"/>
              </w:rPr>
              <w:t>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规章</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w:t>
            </w:r>
            <w:r>
              <w:rPr>
                <w:rFonts w:ascii="仿宋" w:hAnsi="仿宋" w:eastAsia="仿宋" w:cs="宋体"/>
                <w:sz w:val="24"/>
                <w:szCs w:val="24"/>
              </w:rPr>
              <w:t>规范性文件</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第二十条第（五）项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行政许可</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第二十条第（六）项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行政处罚</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hint="eastAsia" w:ascii="仿宋" w:hAnsi="仿宋" w:eastAsia="仿宋" w:cs="宋体"/>
                <w:sz w:val="24"/>
                <w:szCs w:val="24"/>
                <w:lang w:eastAsia="zh-CN"/>
              </w:rPr>
            </w:pPr>
            <w:r>
              <w:rPr>
                <w:rFonts w:hint="eastAsia" w:ascii="仿宋" w:hAnsi="仿宋" w:eastAsia="仿宋" w:cs="宋体"/>
                <w:sz w:val="24"/>
                <w:szCs w:val="24"/>
              </w:rPr>
              <w:t>2</w:t>
            </w:r>
            <w:r>
              <w:rPr>
                <w:rFonts w:hint="eastAsia" w:ascii="仿宋" w:hAnsi="仿宋" w:eastAsia="仿宋" w:cs="宋体"/>
                <w:sz w:val="24"/>
                <w:szCs w:val="24"/>
                <w:lang w:val="en-US" w:eastAsia="zh-CN"/>
              </w:rPr>
              <w:t>4</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行政强制</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第二十条第（八）项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本年收费金额（单位：万元）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83" w:hRule="atLeast"/>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行政事业性收费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_GB2312" w:hAnsi="仿宋_GB2312" w:eastAsia="仿宋_GB2312" w:cs="仿宋_GB2312"/>
                <w:sz w:val="32"/>
                <w:szCs w:val="32"/>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三、收到和处理政府信息公开申请情况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717"/>
        <w:gridCol w:w="709"/>
        <w:gridCol w:w="2849"/>
        <w:gridCol w:w="565"/>
        <w:gridCol w:w="565"/>
        <w:gridCol w:w="565"/>
        <w:gridCol w:w="565"/>
        <w:gridCol w:w="565"/>
        <w:gridCol w:w="592"/>
        <w:gridCol w:w="63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rPr>
                <w:rFonts w:ascii="仿宋" w:hAnsi="仿宋" w:eastAsia="仿宋" w:cs="宋体"/>
                <w:sz w:val="24"/>
                <w:szCs w:val="24"/>
              </w:rPr>
            </w:pPr>
            <w:r>
              <w:rPr>
                <w:rFonts w:ascii="仿宋" w:hAnsi="仿宋" w:eastAsia="仿宋" w:cs="宋体"/>
                <w:sz w:val="24"/>
                <w:szCs w:val="24"/>
              </w:rPr>
              <w:t>（本列数据的勾稽关系为：第一项加第二项之和，等于第三项加第四项之和）</w:t>
            </w:r>
          </w:p>
        </w:tc>
        <w:tc>
          <w:tcPr>
            <w:tcW w:w="4047" w:type="dxa"/>
            <w:gridSpan w:val="7"/>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申请人情况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33"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自</w:t>
            </w:r>
            <w:r>
              <w:rPr>
                <w:rFonts w:hint="eastAsia" w:ascii="仿宋" w:hAnsi="仿宋" w:eastAsia="仿宋" w:cs="宋体"/>
                <w:sz w:val="21"/>
                <w:szCs w:val="21"/>
              </w:rPr>
              <w:t xml:space="preserve">   </w:t>
            </w:r>
            <w:r>
              <w:rPr>
                <w:rFonts w:ascii="仿宋" w:hAnsi="仿宋" w:eastAsia="仿宋" w:cs="宋体"/>
                <w:sz w:val="21"/>
                <w:szCs w:val="21"/>
              </w:rPr>
              <w:t>然</w:t>
            </w:r>
            <w:r>
              <w:rPr>
                <w:rFonts w:hint="eastAsia" w:ascii="仿宋" w:hAnsi="仿宋" w:eastAsia="仿宋" w:cs="宋体"/>
                <w:sz w:val="21"/>
                <w:szCs w:val="21"/>
              </w:rPr>
              <w:t xml:space="preserve">  </w:t>
            </w:r>
            <w:r>
              <w:rPr>
                <w:rFonts w:ascii="仿宋" w:hAnsi="仿宋" w:eastAsia="仿宋" w:cs="宋体"/>
                <w:sz w:val="21"/>
                <w:szCs w:val="21"/>
              </w:rPr>
              <w:t>人</w:t>
            </w:r>
          </w:p>
        </w:tc>
        <w:tc>
          <w:tcPr>
            <w:tcW w:w="2852"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法人或其他组织</w:t>
            </w:r>
          </w:p>
        </w:tc>
        <w:tc>
          <w:tcPr>
            <w:tcW w:w="630"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1"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商业企业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科研机构</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社会</w:t>
            </w:r>
            <w:r>
              <w:rPr>
                <w:rFonts w:hint="eastAsia" w:ascii="仿宋" w:hAnsi="仿宋" w:eastAsia="仿宋" w:cs="宋体"/>
                <w:sz w:val="21"/>
                <w:szCs w:val="21"/>
              </w:rPr>
              <w:t xml:space="preserve"> </w:t>
            </w:r>
            <w:r>
              <w:rPr>
                <w:rFonts w:ascii="仿宋" w:hAnsi="仿宋" w:eastAsia="仿宋" w:cs="宋体"/>
                <w:sz w:val="21"/>
                <w:szCs w:val="21"/>
              </w:rPr>
              <w:t>公益</w:t>
            </w:r>
            <w:r>
              <w:rPr>
                <w:rFonts w:hint="eastAsia" w:ascii="仿宋" w:hAnsi="仿宋" w:eastAsia="仿宋" w:cs="宋体"/>
                <w:sz w:val="21"/>
                <w:szCs w:val="21"/>
              </w:rPr>
              <w:t xml:space="preserve"> </w:t>
            </w:r>
            <w:r>
              <w:rPr>
                <w:rFonts w:ascii="仿宋" w:hAnsi="仿宋" w:eastAsia="仿宋" w:cs="宋体"/>
                <w:sz w:val="21"/>
                <w:szCs w:val="21"/>
              </w:rPr>
              <w:t>组织</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法律</w:t>
            </w:r>
            <w:r>
              <w:rPr>
                <w:rFonts w:hint="eastAsia" w:ascii="仿宋" w:hAnsi="仿宋" w:eastAsia="仿宋" w:cs="宋体"/>
                <w:sz w:val="21"/>
                <w:szCs w:val="21"/>
              </w:rPr>
              <w:t xml:space="preserve">  </w:t>
            </w:r>
            <w:r>
              <w:rPr>
                <w:rFonts w:ascii="仿宋" w:hAnsi="仿宋" w:eastAsia="仿宋" w:cs="宋体"/>
                <w:sz w:val="21"/>
                <w:szCs w:val="21"/>
              </w:rPr>
              <w:t>服务</w:t>
            </w:r>
            <w:r>
              <w:rPr>
                <w:rFonts w:hint="eastAsia" w:ascii="仿宋" w:hAnsi="仿宋" w:eastAsia="仿宋" w:cs="宋体"/>
                <w:sz w:val="21"/>
                <w:szCs w:val="21"/>
              </w:rPr>
              <w:t xml:space="preserve">  </w:t>
            </w:r>
            <w:r>
              <w:rPr>
                <w:rFonts w:ascii="仿宋" w:hAnsi="仿宋" w:eastAsia="仿宋" w:cs="宋体"/>
                <w:sz w:val="21"/>
                <w:szCs w:val="21"/>
              </w:rPr>
              <w:t>机构</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其他</w:t>
            </w:r>
          </w:p>
        </w:tc>
        <w:tc>
          <w:tcPr>
            <w:tcW w:w="630"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一、本年新收政府信息公开申请数量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二、上年结转政府信息公开申请数量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19" w:hRule="atLeast"/>
          <w:jc w:val="center"/>
        </w:trPr>
        <w:tc>
          <w:tcPr>
            <w:tcW w:w="717"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三、本年度</w:t>
            </w:r>
            <w:r>
              <w:rPr>
                <w:rFonts w:hint="eastAsia" w:ascii="仿宋" w:hAnsi="仿宋" w:eastAsia="仿宋" w:cs="宋体"/>
                <w:sz w:val="21"/>
                <w:szCs w:val="21"/>
              </w:rPr>
              <w:t xml:space="preserve"> </w:t>
            </w:r>
            <w:r>
              <w:rPr>
                <w:rFonts w:ascii="仿宋" w:hAnsi="仿宋" w:eastAsia="仿宋" w:cs="宋体"/>
                <w:sz w:val="21"/>
                <w:szCs w:val="21"/>
              </w:rPr>
              <w:t>办理</w:t>
            </w:r>
            <w:r>
              <w:rPr>
                <w:rFonts w:hint="eastAsia" w:ascii="仿宋" w:hAnsi="仿宋" w:eastAsia="仿宋" w:cs="宋体"/>
                <w:sz w:val="21"/>
                <w:szCs w:val="21"/>
              </w:rPr>
              <w:t xml:space="preserve"> </w:t>
            </w:r>
            <w:r>
              <w:rPr>
                <w:rFonts w:ascii="仿宋" w:hAnsi="仿宋" w:eastAsia="仿宋" w:cs="宋体"/>
                <w:sz w:val="21"/>
                <w:szCs w:val="21"/>
              </w:rPr>
              <w:t>结果</w:t>
            </w: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（一）予以公开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09"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（二）部分公开（区分处理的，只计这一情形，不计其他情形）</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（三）不予公开</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1.属于国家秘密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2.其他法律行政法规禁止公开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3.危及“三安全一稳定”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4.保护第三方合法权益</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5.属于三类内部事务信息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6.属于四类过程性信息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4"/>
                <w:szCs w:val="24"/>
              </w:rPr>
            </w:pPr>
            <w:r>
              <w:rPr>
                <w:rFonts w:ascii="仿宋" w:hAnsi="仿宋" w:eastAsia="仿宋" w:cs="宋体"/>
                <w:sz w:val="21"/>
                <w:szCs w:val="21"/>
              </w:rPr>
              <w:t>7.属于行政执法案卷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8.属于行政查询事项</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（四）无法提供</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1.本机关不掌握相关政府信息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2.没有现成信息需要另行制作</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3.补正后申请内容仍不明确</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（五）不予处理</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1.信访举报投诉类申请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9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3.要求提供公开出版物</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64"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4.无正当理由大量反复申请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5.要求行政机关确认或重新出具已获取信息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（六）其他处理</w:t>
            </w: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1.申请人无正当理由逾期不补正、行政机关不再处理其政府信息公开申请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17"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2.申请人逾期未按收费通知要求缴纳费用、行政机关不再处理其政府信息公开申请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3.其他</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2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（七）总计</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3" w:hRule="atLeast"/>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四、结转下年度继续办理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四、政府信息公开行政复议、行政诉讼情况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53"/>
        <w:gridCol w:w="553"/>
        <w:gridCol w:w="552"/>
        <w:gridCol w:w="552"/>
        <w:gridCol w:w="604"/>
        <w:gridCol w:w="501"/>
        <w:gridCol w:w="552"/>
        <w:gridCol w:w="552"/>
        <w:gridCol w:w="552"/>
        <w:gridCol w:w="578"/>
        <w:gridCol w:w="552"/>
        <w:gridCol w:w="552"/>
        <w:gridCol w:w="552"/>
        <w:gridCol w:w="552"/>
        <w:gridCol w:w="56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14"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行政复议</w:t>
            </w:r>
          </w:p>
        </w:tc>
        <w:tc>
          <w:tcPr>
            <w:tcW w:w="5508" w:type="dxa"/>
            <w:gridSpan w:val="10"/>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行政诉讼</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604"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2735"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未经复议直接起诉</w:t>
            </w:r>
          </w:p>
        </w:tc>
        <w:tc>
          <w:tcPr>
            <w:tcW w:w="2773"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复议后起诉</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604"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五、存在的主题问题及改进情况</w:t>
      </w:r>
    </w:p>
    <w:p>
      <w:pPr>
        <w:pStyle w:val="4"/>
        <w:shd w:val="clear" w:color="auto" w:fill="FFFFFF"/>
        <w:spacing w:before="0" w:beforeAutospacing="0" w:after="0" w:afterAutospacing="0" w:line="560" w:lineRule="exact"/>
        <w:ind w:firstLine="643" w:firstLineChars="200"/>
        <w:jc w:val="both"/>
        <w:rPr>
          <w:rFonts w:ascii="仿宋" w:hAnsi="仿宋" w:eastAsia="仿宋" w:cstheme="minorBidi"/>
          <w:b/>
          <w:sz w:val="32"/>
          <w:szCs w:val="32"/>
        </w:rPr>
      </w:pPr>
      <w:r>
        <w:rPr>
          <w:rFonts w:hint="eastAsia" w:ascii="仿宋" w:hAnsi="仿宋" w:eastAsia="仿宋" w:cstheme="minorBidi"/>
          <w:b/>
          <w:sz w:val="32"/>
          <w:szCs w:val="32"/>
        </w:rPr>
        <w:t>存在问题：</w:t>
      </w: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政府信息公开意识有待加强；信息公开的全面性、及时性有待提升；政府信息公开制度建设方面还不够全面。</w:t>
      </w:r>
      <w:r>
        <w:rPr>
          <w:rFonts w:hint="eastAsia" w:ascii="仿宋" w:hAnsi="仿宋" w:eastAsia="仿宋" w:cstheme="minorBidi"/>
          <w:sz w:val="32"/>
          <w:szCs w:val="32"/>
        </w:rPr>
        <w:br w:type="textWrapping"/>
      </w:r>
      <w:r>
        <w:rPr>
          <w:rFonts w:hint="eastAsia" w:ascii="仿宋" w:hAnsi="仿宋" w:eastAsia="仿宋" w:cstheme="minorBidi"/>
          <w:sz w:val="32"/>
          <w:szCs w:val="32"/>
        </w:rPr>
        <w:t>　</w:t>
      </w:r>
      <w:r>
        <w:rPr>
          <w:rFonts w:hint="eastAsia" w:ascii="仿宋" w:hAnsi="仿宋" w:eastAsia="仿宋" w:cstheme="minorBidi"/>
          <w:b/>
          <w:sz w:val="32"/>
          <w:szCs w:val="32"/>
        </w:rPr>
        <w:t>　改进措施：</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六、其他需要报告的事项</w:t>
      </w:r>
    </w:p>
    <w:p>
      <w:pPr>
        <w:pStyle w:val="4"/>
        <w:shd w:val="clear" w:color="auto" w:fill="FFFFFF"/>
        <w:spacing w:before="0" w:beforeAutospacing="0" w:after="0" w:afterAutospacing="0" w:line="560" w:lineRule="exact"/>
        <w:ind w:firstLine="640" w:firstLineChars="200"/>
        <w:jc w:val="both"/>
        <w:rPr>
          <w:rFonts w:ascii="仿宋" w:hAnsi="仿宋" w:eastAsia="仿宋"/>
          <w:sz w:val="32"/>
          <w:szCs w:val="32"/>
        </w:rPr>
      </w:pPr>
      <w:r>
        <w:rPr>
          <w:rFonts w:hint="eastAsia" w:ascii="仿宋" w:hAnsi="仿宋" w:eastAsia="仿宋" w:cstheme="minorBidi"/>
          <w:sz w:val="32"/>
          <w:szCs w:val="32"/>
        </w:rPr>
        <w:t>本年度未收取信息处理费。</w:t>
      </w: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M1OTUwMGNjZmMzY2NkOTFmMTVmZTFlYWJiYzEifQ=="/>
  </w:docVars>
  <w:rsids>
    <w:rsidRoot w:val="00D31D50"/>
    <w:rsid w:val="00022248"/>
    <w:rsid w:val="0003268E"/>
    <w:rsid w:val="000B30CD"/>
    <w:rsid w:val="001501E1"/>
    <w:rsid w:val="00192EC1"/>
    <w:rsid w:val="001F11C9"/>
    <w:rsid w:val="00252210"/>
    <w:rsid w:val="002F7382"/>
    <w:rsid w:val="002F7A2F"/>
    <w:rsid w:val="00307E96"/>
    <w:rsid w:val="00323B43"/>
    <w:rsid w:val="00351383"/>
    <w:rsid w:val="003D37D8"/>
    <w:rsid w:val="00426133"/>
    <w:rsid w:val="004358AB"/>
    <w:rsid w:val="004913D9"/>
    <w:rsid w:val="005507AD"/>
    <w:rsid w:val="00556934"/>
    <w:rsid w:val="005C32A6"/>
    <w:rsid w:val="006B5B7E"/>
    <w:rsid w:val="00742CB5"/>
    <w:rsid w:val="007B3891"/>
    <w:rsid w:val="007C4EE1"/>
    <w:rsid w:val="007E1294"/>
    <w:rsid w:val="0080062F"/>
    <w:rsid w:val="00836460"/>
    <w:rsid w:val="00882E93"/>
    <w:rsid w:val="00883B9B"/>
    <w:rsid w:val="0088680C"/>
    <w:rsid w:val="008B27B3"/>
    <w:rsid w:val="008B7726"/>
    <w:rsid w:val="008F3698"/>
    <w:rsid w:val="00941D2C"/>
    <w:rsid w:val="009C793A"/>
    <w:rsid w:val="00A22443"/>
    <w:rsid w:val="00A83E55"/>
    <w:rsid w:val="00AB2908"/>
    <w:rsid w:val="00AE1D14"/>
    <w:rsid w:val="00B559E4"/>
    <w:rsid w:val="00BB134F"/>
    <w:rsid w:val="00BF2D47"/>
    <w:rsid w:val="00C06FC6"/>
    <w:rsid w:val="00C85D64"/>
    <w:rsid w:val="00CD6412"/>
    <w:rsid w:val="00D31D50"/>
    <w:rsid w:val="00D41AFB"/>
    <w:rsid w:val="00D61D22"/>
    <w:rsid w:val="00D70D97"/>
    <w:rsid w:val="00DD51EF"/>
    <w:rsid w:val="00E32912"/>
    <w:rsid w:val="00E70C4D"/>
    <w:rsid w:val="00ED3C18"/>
    <w:rsid w:val="00F77393"/>
    <w:rsid w:val="00F8766E"/>
    <w:rsid w:val="103573E1"/>
    <w:rsid w:val="1F525822"/>
    <w:rsid w:val="23DC60AB"/>
    <w:rsid w:val="279D1605"/>
    <w:rsid w:val="40E63206"/>
    <w:rsid w:val="48580F04"/>
    <w:rsid w:val="48AA06BB"/>
    <w:rsid w:val="508C1475"/>
    <w:rsid w:val="5EC13E98"/>
    <w:rsid w:val="5F1F40D2"/>
    <w:rsid w:val="6AB853DB"/>
    <w:rsid w:val="6F4C5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2259</Words>
  <Characters>2331</Characters>
  <Lines>19</Lines>
  <Paragraphs>5</Paragraphs>
  <TotalTime>2</TotalTime>
  <ScaleCrop>false</ScaleCrop>
  <LinksUpToDate>false</LinksUpToDate>
  <CharactersWithSpaces>2346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2023-01-12T00:25:00Z</dcterms:created>
  <dc:creator>Administrator</dc:creator>
  <cp:lastModifiedBy>WPS海军</cp:lastModifiedBy>
  <dcterms:modified xsi:type="dcterms:W3CDTF">2024-01-16T09:08:28Z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A9FB89C99D854D8FA486390AAC7FF1FD</vt:lpwstr>
  </property>
</Properties>
</file>