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湘潭县易俗河镇202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年度政府信息公开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sz w:val="44"/>
          <w:szCs w:val="44"/>
        </w:rPr>
        <w:t>工作年度报告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年，是全面贯彻党的二十大精神的开局之年，是“十四五”规划承上启下的关键之年。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易俗河镇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在县委、县政府和镇党委的坚强领导下，在镇人大的监督下，在社会各界的大力支持下，坚持以习近平新时代中国特色社会主义思想为指导，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  <w14:textFill>
            <w14:solidFill>
              <w14:srgbClr w14:val="000000">
                <w14:lumMod w14:val="95000"/>
                <w14:lumOff w14:val="5000"/>
              </w14:srgbClr>
            </w14:solidFill>
          </w14:textFill>
        </w:rPr>
        <w:t>紧紧围绕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三高四新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”总体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战略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紧扣县委提出的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“三提一领”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奋斗目标，团结带领全镇上下，抢抓机遇、迎难而上、主动作为，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加强组织领导，健全工作机制，认真按照《中华人民共和国政府信息公开条例》和各级规定的各项要求，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便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明、高效、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廉洁、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规范”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为目标，进一步优化服务流程、改善服务方式、提高服务效能、拓宽服务平台，政务公开意识进一步增强，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取得了良好效果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（一）主动公开方面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年，我镇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围绕政务公开总体要求，不断强化公开意识，突出公开重点，严格遵守格式规范，优化主动公开的信息内容，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累计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公开发布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各类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其中，乡镇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政务公开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条，财政信息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条，机构信息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领导信息1条，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信息公开年报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1份，并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更新了信息公开指南。我镇主动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公开了2023年部门预算和“三公”经费预算公开、重要通知等内容。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（二）依申请公开方面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年，我镇收到政府信息公开申请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，全年因政府信息公开工作被申请行政复议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、提起行政诉讼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（三）政府信息管理方面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易俗河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</w:rPr>
        <w:t>按照《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湘潭县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全面推进基层政务公开标准化规范化工作实施方案》，编制政务公开事项标准目录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积极接受群众监督，以政府预决算、办事指南、政务动态等为信息公开重点，准确地向群众公开本单位各类政府信息。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（四）政府信息公开平台建设方面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积极配合县政府做好政府信息公开网站的维护工作，按要求完成各项任务。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（五）监督保障方面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我镇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政务服务中心负责政务信息公开工作，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党政综合办公室负责镇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电子政务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工作，从事人员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共2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人。公开发布的内容均经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站所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负责人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拟稿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、分管领导审核，无误后由办公室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定稿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发布。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2"/>
        <w:gridCol w:w="2063"/>
        <w:gridCol w:w="2500"/>
        <w:gridCol w:w="216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2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本年制发件数</w:t>
            </w:r>
          </w:p>
        </w:tc>
        <w:tc>
          <w:tcPr>
            <w:tcW w:w="2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本年废止件数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规章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行政规范性文件</w:t>
            </w:r>
          </w:p>
        </w:tc>
        <w:tc>
          <w:tcPr>
            <w:tcW w:w="20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  <w:tc>
          <w:tcPr>
            <w:tcW w:w="216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行政许可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行政处罚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行政强制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信息内容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33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行政事业性收费</w:t>
            </w:r>
          </w:p>
        </w:tc>
        <w:tc>
          <w:tcPr>
            <w:tcW w:w="6732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eastAsia" w:ascii="Times New Roman" w:hAnsi="Times New Roman" w:eastAsia="黑体" w:cs="Times New Roman"/>
          <w:bCs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t>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（六）其他处理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</w:rPr>
            </w:pPr>
            <w:r>
              <w:rPr>
                <w:rFonts w:hint="default" w:ascii="宋体" w:hAnsi="宋体" w:eastAsia="宋体" w:cs="宋体"/>
                <w:kern w:val="0"/>
                <w:sz w:val="21"/>
                <w:szCs w:val="21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楷体" w:cs="Times New Roman"/>
                <w:sz w:val="24"/>
                <w:szCs w:val="24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eastAsia="楷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楷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在政府信息公开工作中，虽取得了一定成绩，但还存在诸多问题和困难，主要表现在：一是公开的内容难以全面。政府信息涉及面多、量大，有些信息难以及时全面更新。二是政府机关提供的信息和群众真正想要的信息有时存在“错位”现象，存在着群众关心的没有有效公开，注重结果公开，有时忽略了过程公开;在与群众生活密切相关的公共服务领域，政策措施通俗化解读工作有待进一步加强。在今后的工作中，我镇将继续强化措施，狠抓落实，确保政府信息公开工作扎实有序推进。主要是做好以下几方面工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一是</w:t>
      </w:r>
      <w: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eastAsia="zh-CN"/>
        </w:rPr>
        <w:t>强化工作理念</w:t>
      </w: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牢固树立以公开促工作的理念。充分认识做好政府信息公开工作的重大意义，切实转变思想观念，增强工作主动性和自觉性，以政府信息公开服务领导决策、服务中心工作开展、服务人民群众信息需求，着力做到以公开促公正、以公开立公信，维护法治政府、透明政府的良好形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二是规范</w:t>
      </w:r>
      <w: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eastAsia="zh-CN"/>
        </w:rPr>
        <w:t>服务</w:t>
      </w: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流程。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进一步做好公开和不予公开两类政府信息的界定，完善主动公开的信息目录，加强对公众关注度高的信息梳理。同时，做好信息的梳理、归类、整合工作，突出重点信息的公开，提高信息的含金量和针对性。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三是</w:t>
      </w:r>
      <w:r>
        <w:rPr>
          <w:rFonts w:hint="eastAsia" w:ascii="Times New Roman" w:hAnsi="Times New Roman" w:eastAsia="楷体_GB2312" w:cs="Times New Roman"/>
          <w:b/>
          <w:bCs/>
          <w:kern w:val="2"/>
          <w:sz w:val="32"/>
          <w:szCs w:val="32"/>
          <w:lang w:eastAsia="zh-CN"/>
        </w:rPr>
        <w:t>开展方法创新</w:t>
      </w:r>
      <w:r>
        <w:rPr>
          <w:rFonts w:hint="default" w:ascii="Times New Roman" w:hAnsi="Times New Roman" w:eastAsia="楷体_GB2312" w:cs="Times New Roman"/>
          <w:b/>
          <w:bCs/>
          <w:kern w:val="2"/>
          <w:sz w:val="32"/>
          <w:szCs w:val="32"/>
        </w:rPr>
        <w:t>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深入开展政府信息公开方法举措创新。进一步整合优化政府信息公开平台，围绕公众关切梳理、整合各类信息，建设相关专题，使群众获取信息更加便捷;加强对“互联网+”、微博、微信等新技术、新媒体的学习和应用，推进互联网和政府信息公开工作的深度融合，运用网络客户端、微博、微信主动及时向社会群众公开热点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度，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本单位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未收取信息处理费，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无其他需要报告事项。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易俗河镇人民政府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right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年1月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日</w:t>
      </w:r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4" w:left="1587" w:header="851" w:footer="85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kYzlkYjQ3OGJiZmQwMDA2NDVmYTJkYjRiNWIyYjUifQ=="/>
  </w:docVars>
  <w:rsids>
    <w:rsidRoot w:val="6355457A"/>
    <w:rsid w:val="00BC757B"/>
    <w:rsid w:val="013C3064"/>
    <w:rsid w:val="04BA3170"/>
    <w:rsid w:val="0A01339C"/>
    <w:rsid w:val="0F6C424C"/>
    <w:rsid w:val="106E3E49"/>
    <w:rsid w:val="1D55211E"/>
    <w:rsid w:val="202211AA"/>
    <w:rsid w:val="218C572C"/>
    <w:rsid w:val="22016AE7"/>
    <w:rsid w:val="26FE0074"/>
    <w:rsid w:val="28087C14"/>
    <w:rsid w:val="380A6843"/>
    <w:rsid w:val="3BE86E9B"/>
    <w:rsid w:val="3E6D5579"/>
    <w:rsid w:val="45A754CC"/>
    <w:rsid w:val="4D102A09"/>
    <w:rsid w:val="51EA3ECD"/>
    <w:rsid w:val="58233252"/>
    <w:rsid w:val="5C470E16"/>
    <w:rsid w:val="5D032927"/>
    <w:rsid w:val="6355457A"/>
    <w:rsid w:val="68D07B4F"/>
    <w:rsid w:val="6D3B47CD"/>
    <w:rsid w:val="6E722925"/>
    <w:rsid w:val="77581BEA"/>
    <w:rsid w:val="7C304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next w:val="3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2165</Words>
  <Characters>2221</Characters>
  <Lines>0</Lines>
  <Paragraphs>0</Paragraphs>
  <TotalTime>8</TotalTime>
  <ScaleCrop>false</ScaleCrop>
  <LinksUpToDate>false</LinksUpToDate>
  <CharactersWithSpaces>2221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2023-01-09T02:52:00Z</dcterms:created>
  <dc:creator>朱新元</dc:creator>
  <cp:lastModifiedBy>朵朵爸。</cp:lastModifiedBy>
  <cp:lastPrinted>2023-01-12T01:44:00Z</cp:lastPrinted>
  <dcterms:modified xsi:type="dcterms:W3CDTF">2024-01-12T01:28:53Z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2D4C409CBCD24F8383AE5D3A915B8E81_13</vt:lpwstr>
  </property>
</Properties>
</file>