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998" w:rsidRDefault="001A6998" w:rsidP="001A6998">
      <w:pPr>
        <w:pStyle w:val="a3"/>
        <w:spacing w:before="0" w:beforeAutospacing="0" w:after="0" w:afterAutospacing="0" w:line="56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湘潭县司法局2023年政府信息公开工作</w:t>
      </w:r>
    </w:p>
    <w:p w:rsidR="001A6998" w:rsidRPr="00985145" w:rsidRDefault="001A6998" w:rsidP="001A6998">
      <w:pPr>
        <w:pStyle w:val="a3"/>
        <w:spacing w:before="0" w:beforeAutospacing="0" w:after="0" w:afterAutospacing="0" w:line="56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年度报告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="420"/>
        <w:jc w:val="both"/>
        <w:rPr>
          <w:rFonts w:hint="eastAsia"/>
        </w:rPr>
      </w:pP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="420"/>
        <w:jc w:val="both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一、总体情况</w:t>
      </w:r>
    </w:p>
    <w:p w:rsidR="001A6998" w:rsidRPr="00D05568" w:rsidRDefault="001A6998" w:rsidP="001A6998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 w:rsidRPr="00D055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2023年以来，湘潭县司法局认真贯彻落实《中华人民共和国政府信息公开条例》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（以下简称《条例》）</w:t>
      </w:r>
      <w:r w:rsidRPr="00D055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，积极贯彻落实国务院、省、市、</w:t>
      </w:r>
      <w:proofErr w:type="gramStart"/>
      <w:r w:rsidRPr="00D055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县关于</w:t>
      </w:r>
      <w:proofErr w:type="gramEnd"/>
      <w:r w:rsidRPr="00D055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政务公开的方针政策，紧密结合司法行政工作实际，遵循公正、公平、合法、便民的原则，及时、准确地公开政府信息。现向社会公布我局2023年度政府信息公开工作年度报告。</w:t>
      </w:r>
    </w:p>
    <w:p w:rsidR="001A6998" w:rsidRPr="00D05568" w:rsidRDefault="001A6998" w:rsidP="001A6998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 w:rsidRPr="00D0556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（一）主动公开方面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年，我局累计对外公开发布政府信息164条。在湘潭县人民政府网站上政务公开10条，人事信息1条，财政信息3条，机构信息4条，法治宣传6条，行政执法信息公示6条行政复议信息132条等，及时公开了财务信息、重要通知等内容。</w:t>
      </w:r>
    </w:p>
    <w:p w:rsidR="001A6998" w:rsidRDefault="001A6998" w:rsidP="001A6998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（二）依申请公开方面</w:t>
      </w:r>
    </w:p>
    <w:p w:rsidR="001A6998" w:rsidRPr="00D05568" w:rsidRDefault="001A6998" w:rsidP="001A6998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 w:rsidRPr="0001237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严格执行《条例》规定，依法依规依程序办理政府信息依申请公开，全年未收到政府信息公开申请，未发生因政府信息公开工作被申请行政复议、提起行政诉讼的情况。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（三）政府信息管理方面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按照《条例》规定及上级指导精神，加强组织领导，强化监督保障，积极推进政府信息主动公开工作，提升主动公开的规范水平，推动政府信息公开工作标准化、规范化建设，严格把好信息的文字关、政策关、政治关，健全信息公开审查制度、保密制度等信息管理制度。</w:t>
      </w:r>
    </w:p>
    <w:p w:rsidR="001A6998" w:rsidRDefault="001A6998" w:rsidP="001A6998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（四）平台建设方面</w:t>
      </w:r>
    </w:p>
    <w:p w:rsidR="001A6998" w:rsidRPr="00CE4F7E" w:rsidRDefault="001A6998" w:rsidP="001A6998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 w:rsidRPr="00CE4F7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安排专人负责、</w:t>
      </w:r>
      <w:r w:rsidRPr="00485D4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积极配合县政府做好政府信息公开网站的维护工作，</w:t>
      </w:r>
      <w:r w:rsidRPr="00CE4F7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提供各类公开信息，确保信息上传及时、准确无误，</w:t>
      </w:r>
      <w:r w:rsidRPr="00485D4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按要求完成各项任务。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（五）监督保障方面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 w:rsidRPr="00CE4F7E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形成了主要领导亲自抓、分管领导具体抓、办公室具体负责、各股室密切配合的工作机制。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严格执行信息公开审查机制，健全审查制度和工作规程，坚持“先审查、后公开”和“一事一审”的原则，从源头和信息审核上规范程序，做好信息保密审查工作，把好主动公开关，确保国家秘密和工作秘密的安全。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（六）政务公开方面</w:t>
      </w:r>
    </w:p>
    <w:p w:rsidR="00EA01C3" w:rsidRDefault="001A6998" w:rsidP="001A6998">
      <w:pP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在县政府门户网站设立“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  <w:lang w:val="en-US"/>
        </w:rPr>
        <w:t>法治宣传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”、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  <w:lang w:val="en-US"/>
        </w:rPr>
        <w:t>“行政执法信息公示”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、“行政复议专题”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  <w:lang w:val="en-US"/>
        </w:rPr>
        <w:t>工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作专栏，对重</w:t>
      </w:r>
      <w:proofErr w:type="gramStart"/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要类政策</w:t>
      </w:r>
      <w:proofErr w:type="gramEnd"/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法规文件进行及时更新。定期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  <w:lang w:val="en-US"/>
        </w:rPr>
        <w:t>开展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自查自纠，及时发现政府信息公开工作存在的问题，采取相应措施改进工作，确保政府信息公开各项工作执行到位。</w:t>
      </w:r>
    </w:p>
    <w:p w:rsidR="001A6998" w:rsidRDefault="001A6998" w:rsidP="001A6998">
      <w:pP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="420"/>
        <w:jc w:val="both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二、主动公开政府信息情况</w:t>
      </w:r>
    </w:p>
    <w:tbl>
      <w:tblPr>
        <w:tblW w:w="9064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113"/>
        <w:gridCol w:w="1881"/>
        <w:gridCol w:w="1979"/>
        <w:gridCol w:w="2091"/>
      </w:tblGrid>
      <w:tr w:rsidR="001A6998" w:rsidTr="00592C49">
        <w:trPr>
          <w:trHeight w:val="606"/>
          <w:jc w:val="center"/>
        </w:trPr>
        <w:tc>
          <w:tcPr>
            <w:tcW w:w="90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第二十条第（一）项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信息内容</w:t>
            </w:r>
          </w:p>
        </w:tc>
        <w:tc>
          <w:tcPr>
            <w:tcW w:w="1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现行有效件数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行政</w:t>
            </w: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90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第二十条第（五）项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本年处理决定数量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90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第二十条第（六）项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本年处理决定数量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90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第二十条第（八）项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本年收费金额（单位：万元）</w:t>
            </w:r>
          </w:p>
        </w:tc>
      </w:tr>
      <w:tr w:rsidR="001A6998" w:rsidTr="00592C49">
        <w:trPr>
          <w:trHeight w:val="60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</w:tr>
    </w:tbl>
    <w:p w:rsidR="001A6998" w:rsidRDefault="001A6998" w:rsidP="001A6998">
      <w:pPr>
        <w:pStyle w:val="a3"/>
        <w:spacing w:before="0" w:beforeAutospacing="0" w:after="240" w:afterAutospacing="0"/>
        <w:ind w:firstLineChars="200" w:firstLine="640"/>
        <w:jc w:val="both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</w:t>
      </w:r>
      <w:r>
        <w:rPr>
          <w:rFonts w:ascii="黑体" w:eastAsia="黑体" w:hAnsi="黑体" w:cs="黑体" w:hint="eastAsia"/>
          <w:bCs/>
          <w:color w:val="333333"/>
          <w:sz w:val="32"/>
          <w:szCs w:val="32"/>
          <w:shd w:val="clear" w:color="auto" w:fill="FFFFFF"/>
        </w:rPr>
        <w:t>收到和处理政府信息公开申请情况</w:t>
      </w:r>
    </w:p>
    <w:tbl>
      <w:tblPr>
        <w:tblW w:w="9624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:rsidR="001A6998" w:rsidTr="00592C49">
        <w:trPr>
          <w:trHeight w:val="330"/>
          <w:jc w:val="center"/>
        </w:trPr>
        <w:tc>
          <w:tcPr>
            <w:tcW w:w="4678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Cs w:val="24"/>
              </w:rPr>
              <w:t>（本列数据的勾</w:t>
            </w:r>
            <w:proofErr w:type="gramStart"/>
            <w:r>
              <w:rPr>
                <w:rFonts w:ascii="宋体" w:eastAsia="宋体" w:hAnsi="宋体" w:cs="宋体"/>
                <w:szCs w:val="24"/>
              </w:rPr>
              <w:t>稽</w:t>
            </w:r>
            <w:proofErr w:type="gramEnd"/>
            <w:r>
              <w:rPr>
                <w:rFonts w:ascii="宋体" w:eastAsia="宋体" w:hAnsi="宋体" w:cs="宋体"/>
                <w:szCs w:val="24"/>
              </w:rPr>
              <w:t>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申请人情况</w:t>
            </w:r>
          </w:p>
        </w:tc>
      </w:tr>
      <w:tr w:rsidR="001A6998" w:rsidTr="00592C49">
        <w:trPr>
          <w:trHeight w:val="380"/>
          <w:jc w:val="center"/>
        </w:trPr>
        <w:tc>
          <w:tcPr>
            <w:tcW w:w="46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总计</w:t>
            </w:r>
          </w:p>
        </w:tc>
      </w:tr>
      <w:tr w:rsidR="001A6998" w:rsidTr="00592C49">
        <w:trPr>
          <w:jc w:val="center"/>
        </w:trPr>
        <w:tc>
          <w:tcPr>
            <w:tcW w:w="46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5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科研机构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社会公益组织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法律服务机构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其他</w:t>
            </w:r>
          </w:p>
        </w:tc>
        <w:tc>
          <w:tcPr>
            <w:tcW w:w="7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1A6998" w:rsidTr="00592C49">
        <w:trPr>
          <w:trHeight w:val="337"/>
          <w:jc w:val="center"/>
        </w:trPr>
        <w:tc>
          <w:tcPr>
            <w:tcW w:w="46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37"/>
          <w:jc w:val="center"/>
        </w:trPr>
        <w:tc>
          <w:tcPr>
            <w:tcW w:w="46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hRule="exact" w:val="372"/>
          <w:jc w:val="center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lastRenderedPageBreak/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485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4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3.危及“三安全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一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06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（五）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不予处理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276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246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51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515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4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740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（</w:t>
            </w: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六</w:t>
            </w: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）</w:t>
            </w: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其他</w:t>
            </w: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40" w:lineRule="exact"/>
              <w:rPr>
                <w:rFonts w:ascii="宋体" w:eastAsia="宋体" w:hAnsi="宋体" w:cs="宋体"/>
                <w:sz w:val="21"/>
                <w:szCs w:val="21"/>
                <w:lang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1.申请人无正当理由逾期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不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补正、行政机关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不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735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  <w:lang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240" w:lineRule="exact"/>
              <w:rPr>
                <w:rFonts w:ascii="宋体" w:eastAsia="宋体" w:hAnsi="宋体" w:cs="宋体"/>
                <w:sz w:val="21"/>
                <w:szCs w:val="21"/>
                <w:lang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2.申请人逾期未按收费通知要求缴纳费用、行政机关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不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  <w:lang/>
              </w:rPr>
              <w:t>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39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  <w:lang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384"/>
          <w:jc w:val="center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  <w:tr w:rsidR="001A6998" w:rsidTr="00592C49">
        <w:trPr>
          <w:trHeight w:val="444"/>
          <w:jc w:val="center"/>
        </w:trPr>
        <w:tc>
          <w:tcPr>
            <w:tcW w:w="46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</w:tbl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 w:cs="黑体" w:hint="eastAsia"/>
          <w:bCs/>
          <w:sz w:val="32"/>
          <w:szCs w:val="32"/>
        </w:rPr>
      </w:pPr>
      <w:r w:rsidRPr="0001237C">
        <w:rPr>
          <w:rFonts w:ascii="黑体" w:eastAsia="黑体" w:hAnsi="黑体" w:cs="黑体" w:hint="eastAsia"/>
          <w:bCs/>
          <w:sz w:val="32"/>
          <w:szCs w:val="32"/>
        </w:rPr>
        <w:t>四、</w:t>
      </w:r>
      <w:r w:rsidRPr="0001237C">
        <w:rPr>
          <w:rFonts w:ascii="黑体" w:eastAsia="黑体" w:hAnsi="黑体" w:cs="黑体" w:hint="eastAsia"/>
          <w:bCs/>
          <w:color w:val="333333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W w:w="10083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:rsidR="001A6998" w:rsidTr="00592C49">
        <w:trPr>
          <w:trHeight w:val="482"/>
          <w:jc w:val="center"/>
        </w:trPr>
        <w:tc>
          <w:tcPr>
            <w:tcW w:w="32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行政诉讼</w:t>
            </w:r>
          </w:p>
        </w:tc>
      </w:tr>
      <w:tr w:rsidR="001A6998" w:rsidTr="00592C49">
        <w:trPr>
          <w:trHeight w:val="447"/>
          <w:jc w:val="center"/>
        </w:trPr>
        <w:tc>
          <w:tcPr>
            <w:tcW w:w="6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复议后起诉</w:t>
            </w:r>
          </w:p>
        </w:tc>
      </w:tr>
      <w:tr w:rsidR="001A6998" w:rsidTr="00592C49">
        <w:trPr>
          <w:trHeight w:val="588"/>
          <w:jc w:val="center"/>
        </w:trPr>
        <w:tc>
          <w:tcPr>
            <w:tcW w:w="6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6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结果纠正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其他结果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尚未审结</w:t>
            </w:r>
          </w:p>
        </w:tc>
        <w:tc>
          <w:tcPr>
            <w:tcW w:w="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总计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结果维持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结果纠正</w:t>
            </w:r>
          </w:p>
        </w:tc>
        <w:tc>
          <w:tcPr>
            <w:tcW w:w="6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其他结果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尚未审结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  <w:lang/>
              </w:rPr>
              <w:t>总计</w:t>
            </w:r>
          </w:p>
        </w:tc>
      </w:tr>
      <w:tr w:rsidR="001A6998" w:rsidTr="00592C49">
        <w:trPr>
          <w:trHeight w:val="707"/>
          <w:jc w:val="center"/>
        </w:trPr>
        <w:tc>
          <w:tcPr>
            <w:tcW w:w="6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widowControl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A6998" w:rsidRDefault="001A6998" w:rsidP="00592C49">
            <w:pPr>
              <w:jc w:val="center"/>
              <w:rPr>
                <w:rFonts w:ascii="宋体" w:eastAsia="宋体" w:hAnsi="宋体" w:cs="宋体"/>
                <w:sz w:val="21"/>
                <w:szCs w:val="21"/>
                <w:lang w:val="en-US"/>
              </w:rPr>
            </w:pPr>
            <w:r>
              <w:rPr>
                <w:rFonts w:ascii="宋体" w:eastAsia="宋体" w:hAnsi="宋体" w:cs="宋体"/>
                <w:sz w:val="21"/>
                <w:szCs w:val="21"/>
                <w:lang w:val="en-US"/>
              </w:rPr>
              <w:t>0</w:t>
            </w:r>
          </w:p>
        </w:tc>
      </w:tr>
    </w:tbl>
    <w:p w:rsidR="001A6998" w:rsidRDefault="001A6998" w:rsidP="001A6998">
      <w:pPr>
        <w:pStyle w:val="a3"/>
        <w:spacing w:before="0" w:beforeAutospacing="0" w:after="0" w:afterAutospacing="0" w:line="560" w:lineRule="exact"/>
        <w:jc w:val="both"/>
        <w:rPr>
          <w:rFonts w:ascii="黑体" w:eastAsia="黑体" w:hAnsi="黑体" w:cs="黑体" w:hint="eastAsia"/>
          <w:bCs/>
          <w:sz w:val="32"/>
          <w:szCs w:val="32"/>
        </w:rPr>
      </w:pP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hint="eastAsia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五、存在的主要问题及改进情况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2023年，我局政府信息公开工作虽然取得了一定成绩，但仍存有许多不足之处。主要表现在：一是人员对政务公开工作领会不深，业务能力需进一步加强。二是</w:t>
      </w:r>
      <w:r w:rsidRPr="008A2AC4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政务公开内容全面性不够、政策解读力度不够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1A6998" w:rsidRPr="00642303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下一步的工作措施：我局将</w:t>
      </w:r>
      <w:r w:rsidRPr="00642303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按照《中华人民共和国政府信息公开条例》规定和上级部门的相关要求，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强化责任意识、服务意识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</w:t>
      </w:r>
      <w:r w:rsidRPr="008A2AC4"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不断提高全体干部对政务公开及信息公开工作重要性、紧迫性的认识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</w:t>
      </w:r>
      <w:r w:rsidRPr="008A2AC4"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确保政务公开各项工作落到</w:t>
      </w:r>
      <w:r>
        <w:rPr>
          <w:rFonts w:ascii="仿宋_GB2312" w:eastAsia="仿宋_GB2312" w:cs="仿宋_GB2312"/>
          <w:color w:val="333333"/>
          <w:sz w:val="32"/>
          <w:szCs w:val="32"/>
          <w:shd w:val="clear" w:color="auto" w:fill="FFFFFF"/>
        </w:rPr>
        <w:t>实处。</w:t>
      </w:r>
      <w:r w:rsidRPr="00642303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健全和完善相关制度，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提升工作人员政务公开能力和水平，</w:t>
      </w:r>
      <w:r w:rsidRPr="00642303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不断规范政府信息处理流程，强化法律意识，积极推进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政府信息</w:t>
      </w:r>
      <w:r w:rsidRPr="00642303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公开，更好地满足人民对政府信息公开的需要。</w:t>
      </w:r>
    </w:p>
    <w:p w:rsidR="001A6998" w:rsidRDefault="001A6998" w:rsidP="001A6998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六、其他需要报告的事项</w:t>
      </w:r>
    </w:p>
    <w:p w:rsidR="001A6998" w:rsidRPr="001A6998" w:rsidRDefault="001A6998" w:rsidP="001A6998">
      <w:pPr>
        <w:pStyle w:val="a3"/>
        <w:spacing w:before="0" w:beforeAutospacing="0" w:after="0" w:afterAutospacing="0" w:line="560" w:lineRule="exact"/>
        <w:ind w:firstLine="42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sectPr w:rsidR="001A6998" w:rsidRPr="001A6998">
          <w:footerReference w:type="default" r:id="rId4"/>
          <w:pgSz w:w="11906" w:h="16838"/>
          <w:pgMar w:top="2098" w:right="1531" w:bottom="1984" w:left="1531" w:header="851" w:footer="992" w:gutter="0"/>
          <w:cols w:space="720"/>
          <w:docGrid w:type="lines" w:linePitch="312"/>
        </w:sectPr>
      </w:pPr>
      <w:r w:rsidRPr="001A6998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本年度未收取信息处理费。</w:t>
      </w:r>
    </w:p>
    <w:p w:rsidR="001A6998" w:rsidRPr="001A6998" w:rsidRDefault="001A6998" w:rsidP="001A6998">
      <w:pPr>
        <w:rPr>
          <w:rFonts w:eastAsiaTheme="minorEastAsia"/>
          <w:lang w:val="en-US"/>
        </w:rPr>
      </w:pPr>
    </w:p>
    <w:sectPr w:rsidR="001A6998" w:rsidRPr="001A6998" w:rsidSect="001A6998">
      <w:pgSz w:w="11906" w:h="16838"/>
      <w:pgMar w:top="2098" w:right="1474" w:bottom="1985" w:left="1588" w:header="851" w:footer="992" w:gutter="0"/>
      <w:cols w:space="425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E663C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60288;mso-wrap-style:none;mso-position-horizontal:outside;mso-position-horizontal-relative:margin" filled="f" stroked="f" strokeweight="1.25pt">
          <v:fill o:detectmouseclick="t"/>
          <v:textbox style="mso-next-textbox:#文本框 1;mso-fit-shape-to-text:t" inset="0,0,0,0">
            <w:txbxContent>
              <w:p w:rsidR="00000000" w:rsidRDefault="003E663C">
                <w:pPr>
                  <w:pStyle w:val="a6"/>
                  <w:rPr>
                    <w:rFonts w:ascii="宋体" w:eastAsia="宋体" w:hAnsi="宋体" w:cs="宋体"/>
                    <w:sz w:val="28"/>
                    <w:szCs w:val="28"/>
                    <w:lang w:val="en-US"/>
                  </w:rPr>
                </w:pP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/>
                    <w:sz w:val="28"/>
                    <w:szCs w:val="28"/>
                    <w:lang w:val="en-US"/>
                  </w:rPr>
                  <w:t xml:space="preserve"> </w: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separate"/>
                </w:r>
                <w:r w:rsidR="00E5055A" w:rsidRPr="00E5055A">
                  <w:rPr>
                    <w:rFonts w:ascii="宋体" w:eastAsia="宋体" w:hAnsi="宋体" w:cs="宋体" w:hint="default"/>
                    <w:noProof/>
                    <w:sz w:val="28"/>
                    <w:szCs w:val="28"/>
                    <w:lang w:val="en-US" w:eastAsia="zh-CN"/>
                  </w:rPr>
                  <w:t>1</w: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/>
                    <w:sz w:val="28"/>
                    <w:szCs w:val="28"/>
                    <w:lang w:val="en-US"/>
                  </w:rPr>
                  <w:t xml:space="preserve"> </w:t>
                </w:r>
                <w:r>
                  <w:rPr>
                    <w:rFonts w:ascii="宋体" w:eastAsia="宋体" w:hAnsi="宋体" w:cs="宋体"/>
                    <w:sz w:val="28"/>
                    <w:szCs w:val="28"/>
                    <w:lang w:val="en-US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1A6998"/>
    <w:rsid w:val="001A6998"/>
    <w:rsid w:val="003E663C"/>
    <w:rsid w:val="00700D9B"/>
    <w:rsid w:val="00E5055A"/>
    <w:rsid w:val="00EA0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1A6998"/>
    <w:pPr>
      <w:widowControl w:val="0"/>
    </w:pPr>
    <w:rPr>
      <w:rFonts w:ascii="Times New Roman" w:eastAsia="Times New Roman" w:hAnsi="Times New Roman" w:cs="Times New Roman" w:hint="eastAsia"/>
      <w:color w:val="000000"/>
      <w:kern w:val="0"/>
      <w:sz w:val="24"/>
      <w:szCs w:val="2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next w:val="a4"/>
    <w:unhideWhenUsed/>
    <w:qFormat/>
    <w:rsid w:val="001A6998"/>
    <w:pPr>
      <w:widowControl/>
      <w:spacing w:before="100" w:beforeAutospacing="1" w:after="100" w:afterAutospacing="1"/>
    </w:pPr>
    <w:rPr>
      <w:rFonts w:ascii="宋体" w:eastAsia="宋体" w:hAnsi="宋体" w:cs="宋体" w:hint="default"/>
      <w:color w:val="auto"/>
      <w:szCs w:val="24"/>
      <w:lang w:val="en-US"/>
    </w:rPr>
  </w:style>
  <w:style w:type="paragraph" w:styleId="a5">
    <w:name w:val="endnote text"/>
    <w:basedOn w:val="a"/>
    <w:link w:val="Char"/>
    <w:uiPriority w:val="99"/>
    <w:semiHidden/>
    <w:unhideWhenUsed/>
    <w:rsid w:val="001A6998"/>
    <w:pPr>
      <w:snapToGrid w:val="0"/>
    </w:pPr>
  </w:style>
  <w:style w:type="character" w:customStyle="1" w:styleId="Char">
    <w:name w:val="尾注文本 Char"/>
    <w:basedOn w:val="a0"/>
    <w:link w:val="a5"/>
    <w:uiPriority w:val="99"/>
    <w:semiHidden/>
    <w:rsid w:val="001A6998"/>
    <w:rPr>
      <w:rFonts w:ascii="Times New Roman" w:eastAsia="Times New Roman" w:hAnsi="Times New Roman" w:cs="Times New Roman"/>
      <w:color w:val="000000"/>
      <w:kern w:val="0"/>
      <w:sz w:val="24"/>
      <w:szCs w:val="20"/>
      <w:lang w:val="zh-CN"/>
    </w:rPr>
  </w:style>
  <w:style w:type="paragraph" w:styleId="a4">
    <w:name w:val="header"/>
    <w:basedOn w:val="a"/>
    <w:link w:val="Char0"/>
    <w:uiPriority w:val="99"/>
    <w:semiHidden/>
    <w:unhideWhenUsed/>
    <w:rsid w:val="001A6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A6998"/>
    <w:rPr>
      <w:rFonts w:ascii="Times New Roman" w:eastAsia="Times New Roman" w:hAnsi="Times New Roman" w:cs="Times New Roman"/>
      <w:color w:val="000000"/>
      <w:kern w:val="0"/>
      <w:sz w:val="18"/>
      <w:szCs w:val="18"/>
      <w:lang w:val="zh-CN"/>
    </w:rPr>
  </w:style>
  <w:style w:type="paragraph" w:styleId="a6">
    <w:name w:val="footer"/>
    <w:basedOn w:val="a"/>
    <w:link w:val="Char1"/>
    <w:rsid w:val="001A69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1A6998"/>
    <w:rPr>
      <w:rFonts w:ascii="Times New Roman" w:eastAsia="Times New Roman" w:hAnsi="Times New Roman" w:cs="Times New Roman"/>
      <w:color w:val="000000"/>
      <w:kern w:val="0"/>
      <w:sz w:val="18"/>
      <w:szCs w:val="1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367</Words>
  <Characters>2092</Characters>
  <Application>Microsoft Office Word</Application>
  <DocSecurity>0</DocSecurity>
  <Lines>17</Lines>
  <Paragraphs>4</Paragraphs>
  <ScaleCrop>false</ScaleCrop>
  <Company>微软中国</Company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1</cp:revision>
  <cp:lastPrinted>2024-01-10T07:32:00Z</cp:lastPrinted>
  <dcterms:created xsi:type="dcterms:W3CDTF">2024-01-10T06:46:00Z</dcterms:created>
  <dcterms:modified xsi:type="dcterms:W3CDTF">2024-01-10T08:08:00Z</dcterms:modified>
</cp:coreProperties>
</file>