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CA3" w:rsidRDefault="00D21CA3" w:rsidP="00D21CA3">
      <w:pPr>
        <w:widowControl/>
        <w:spacing w:line="480" w:lineRule="auto"/>
        <w:ind w:firstLine="4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 w:hint="eastAsia"/>
          <w:kern w:val="0"/>
          <w:sz w:val="24"/>
          <w:szCs w:val="24"/>
        </w:rPr>
        <w:t>湘潭县河口镇</w:t>
      </w:r>
      <w:r w:rsidRPr="00D21CA3">
        <w:rPr>
          <w:rFonts w:ascii="宋体" w:eastAsia="宋体" w:hAnsi="宋体" w:cs="宋体"/>
          <w:kern w:val="0"/>
          <w:sz w:val="24"/>
          <w:szCs w:val="24"/>
        </w:rPr>
        <w:t>202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 w:rsidRPr="00D21CA3">
        <w:rPr>
          <w:rFonts w:ascii="宋体" w:eastAsia="宋体" w:hAnsi="宋体" w:cs="宋体"/>
          <w:kern w:val="0"/>
          <w:sz w:val="24"/>
          <w:szCs w:val="24"/>
        </w:rPr>
        <w:t>年政府信息公开工作年度报告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一、总体情况</w:t>
      </w:r>
    </w:p>
    <w:p w:rsidR="000D12CD" w:rsidRDefault="000D12CD" w:rsidP="00D21CA3">
      <w:pPr>
        <w:pStyle w:val="a4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333333"/>
        </w:rPr>
      </w:pPr>
      <w:r>
        <w:rPr>
          <w:rFonts w:hint="eastAsia"/>
          <w:color w:val="333333"/>
          <w:shd w:val="clear" w:color="auto" w:fill="FFFFFF"/>
        </w:rPr>
        <w:t>202</w:t>
      </w:r>
      <w:r>
        <w:rPr>
          <w:color w:val="333333"/>
          <w:shd w:val="clear" w:color="auto" w:fill="FFFFFF"/>
        </w:rPr>
        <w:t>3</w:t>
      </w:r>
      <w:r>
        <w:rPr>
          <w:rFonts w:hint="eastAsia"/>
          <w:color w:val="333333"/>
          <w:shd w:val="clear" w:color="auto" w:fill="FFFFFF"/>
        </w:rPr>
        <w:t>年，</w:t>
      </w:r>
      <w:r>
        <w:rPr>
          <w:rFonts w:hint="eastAsia"/>
          <w:color w:val="333333"/>
          <w:shd w:val="clear" w:color="auto" w:fill="FFFFFF"/>
        </w:rPr>
        <w:t>河口镇</w:t>
      </w:r>
      <w:r>
        <w:rPr>
          <w:rFonts w:hint="eastAsia"/>
          <w:color w:val="333333"/>
          <w:shd w:val="clear" w:color="auto" w:fill="FFFFFF"/>
        </w:rPr>
        <w:t>坚持以习近平新时代中国特色社会主义思想为指导，认真贯彻落实《</w:t>
      </w:r>
      <w:r>
        <w:rPr>
          <w:rFonts w:hint="eastAsia"/>
          <w:color w:val="333333"/>
          <w:shd w:val="clear" w:color="auto" w:fill="FFFFFF"/>
        </w:rPr>
        <w:t>中华人民共和国政府信息公开</w:t>
      </w:r>
      <w:r>
        <w:rPr>
          <w:rFonts w:hint="eastAsia"/>
          <w:color w:val="333333"/>
          <w:shd w:val="clear" w:color="auto" w:fill="FFFFFF"/>
        </w:rPr>
        <w:t>条例》和国家、省、市、县政务公开工作要求，坚持以公开为常态、不公开为例外，紧紧围绕中心工作及群众关切，全面推进政府信息公开工作落实。</w:t>
      </w:r>
      <w:r>
        <w:rPr>
          <w:rFonts w:hint="eastAsia"/>
          <w:color w:val="333333"/>
          <w:shd w:val="clear" w:color="auto" w:fill="FFFFFF"/>
        </w:rPr>
        <w:t xml:space="preserve"> </w:t>
      </w:r>
      <w:r>
        <w:rPr>
          <w:color w:val="333333"/>
        </w:rPr>
        <w:t xml:space="preserve">    </w:t>
      </w:r>
    </w:p>
    <w:p w:rsidR="00D21CA3" w:rsidRDefault="000D12CD" w:rsidP="00D21CA3">
      <w:pPr>
        <w:pStyle w:val="a4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333333"/>
        </w:rPr>
      </w:pPr>
      <w:r>
        <w:rPr>
          <w:color w:val="333333"/>
        </w:rPr>
        <w:t>1</w:t>
      </w:r>
      <w:r>
        <w:rPr>
          <w:rFonts w:hint="eastAsia"/>
          <w:color w:val="333333"/>
        </w:rPr>
        <w:t>、</w:t>
      </w:r>
      <w:r w:rsidR="00D21CA3">
        <w:rPr>
          <w:rFonts w:hint="eastAsia"/>
          <w:color w:val="333333"/>
        </w:rPr>
        <w:t>建立工作体系。镇党委、政府高度重视政务公开工作，为深入推进政府信息公开工作。严格按照 “谁主管、谁负责”的原则，把政务公开工作分解到有关部门单位和人员，切实抓好政务公开工作。镇各部门与全镇各村、社区全部实行了政务公开、村务公开等，形成了上下联动、整体推进的工作体系。</w:t>
      </w:r>
    </w:p>
    <w:p w:rsidR="00D21CA3" w:rsidRDefault="00D21CA3" w:rsidP="00D21CA3">
      <w:pPr>
        <w:pStyle w:val="a4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333333"/>
        </w:rPr>
      </w:pPr>
      <w:r>
        <w:rPr>
          <w:rFonts w:hint="eastAsia"/>
          <w:color w:val="333333"/>
        </w:rPr>
        <w:t>2、健全工作制度。根据《</w:t>
      </w:r>
      <w:r w:rsidR="00301624">
        <w:rPr>
          <w:rFonts w:hint="eastAsia"/>
          <w:color w:val="333333"/>
        </w:rPr>
        <w:t>中华人民共和国</w:t>
      </w:r>
      <w:r>
        <w:rPr>
          <w:rFonts w:hint="eastAsia"/>
          <w:color w:val="333333"/>
        </w:rPr>
        <w:t>政府信息公开条例》规定和上级文件精神，结合镇工作特点，按要求补充和更新政府网站信息，结合工作实际，完善了</w:t>
      </w:r>
      <w:r w:rsidR="00301624">
        <w:rPr>
          <w:rFonts w:hint="eastAsia"/>
          <w:color w:val="333333"/>
        </w:rPr>
        <w:t>河口</w:t>
      </w:r>
      <w:r>
        <w:rPr>
          <w:rFonts w:hint="eastAsia"/>
          <w:color w:val="333333"/>
        </w:rPr>
        <w:t>镇的政务公开制度，促进政务公开工作走上制度化、规范化的轨道。</w:t>
      </w:r>
    </w:p>
    <w:p w:rsidR="00D21CA3" w:rsidRDefault="00D21CA3" w:rsidP="00D21CA3">
      <w:pPr>
        <w:pStyle w:val="a4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color w:val="333333"/>
        </w:rPr>
      </w:pPr>
      <w:r>
        <w:rPr>
          <w:rFonts w:hint="eastAsia"/>
          <w:color w:val="333333"/>
        </w:rPr>
        <w:t>3、强化监督检查。我镇积极拓宽多种渠道，扩大政府信息公开的监督面。一是向社会公众公布政府信息公开工作监督电话、信箱，接受群众投诉、意见和建议，确保群众意见建议</w:t>
      </w:r>
      <w:r w:rsidR="00AF6CDC">
        <w:rPr>
          <w:rFonts w:hint="eastAsia"/>
          <w:color w:val="333333"/>
        </w:rPr>
        <w:t>能够</w:t>
      </w:r>
      <w:r>
        <w:rPr>
          <w:rFonts w:hint="eastAsia"/>
          <w:color w:val="333333"/>
        </w:rPr>
        <w:t>得到受理、跟进及反馈；二是通过座谈、群众评议、网上意见征询等形式主动接受“两代表一委员”对政府信息公开的评议</w:t>
      </w:r>
      <w:r w:rsidR="00FC1300">
        <w:rPr>
          <w:rFonts w:hint="eastAsia"/>
          <w:color w:val="333333"/>
        </w:rPr>
        <w:t>。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（一）主动公开方面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根据《中华人民共和国政府信息公开条例》要求，河口镇202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 w:rsidRPr="00D21CA3">
        <w:rPr>
          <w:rFonts w:ascii="宋体" w:eastAsia="宋体" w:hAnsi="宋体" w:cs="宋体"/>
          <w:kern w:val="0"/>
          <w:sz w:val="24"/>
          <w:szCs w:val="24"/>
        </w:rPr>
        <w:t>年通过网络和其他公开渠道共计主动公开政府信息</w:t>
      </w:r>
      <w:r w:rsidR="004C5295">
        <w:rPr>
          <w:rFonts w:ascii="宋体" w:eastAsia="宋体" w:hAnsi="宋体" w:cs="宋体"/>
          <w:kern w:val="0"/>
          <w:sz w:val="24"/>
          <w:szCs w:val="24"/>
        </w:rPr>
        <w:t>59</w:t>
      </w:r>
      <w:r w:rsidRPr="00D21CA3">
        <w:rPr>
          <w:rFonts w:ascii="宋体" w:eastAsia="宋体" w:hAnsi="宋体" w:cs="宋体"/>
          <w:kern w:val="0"/>
          <w:sz w:val="24"/>
          <w:szCs w:val="24"/>
        </w:rPr>
        <w:t>条，包括政府信息公开指南1条，工作动态</w:t>
      </w:r>
      <w:r w:rsidR="004C5295">
        <w:rPr>
          <w:rFonts w:ascii="宋体" w:eastAsia="宋体" w:hAnsi="宋体" w:cs="宋体"/>
          <w:kern w:val="0"/>
          <w:sz w:val="24"/>
          <w:szCs w:val="24"/>
        </w:rPr>
        <w:t>36</w:t>
      </w:r>
      <w:r w:rsidRPr="00D21CA3">
        <w:rPr>
          <w:rFonts w:ascii="宋体" w:eastAsia="宋体" w:hAnsi="宋体" w:cs="宋体"/>
          <w:kern w:val="0"/>
          <w:sz w:val="24"/>
          <w:szCs w:val="24"/>
        </w:rPr>
        <w:t>条，通知公告1</w:t>
      </w:r>
      <w:r w:rsidR="004C5295">
        <w:rPr>
          <w:rFonts w:ascii="宋体" w:eastAsia="宋体" w:hAnsi="宋体" w:cs="宋体"/>
          <w:kern w:val="0"/>
          <w:sz w:val="24"/>
          <w:szCs w:val="24"/>
        </w:rPr>
        <w:t>5</w:t>
      </w:r>
      <w:r w:rsidRPr="00D21CA3">
        <w:rPr>
          <w:rFonts w:ascii="宋体" w:eastAsia="宋体" w:hAnsi="宋体" w:cs="宋体"/>
          <w:kern w:val="0"/>
          <w:sz w:val="24"/>
          <w:szCs w:val="24"/>
        </w:rPr>
        <w:t>条，财政信息4条，机构信息3条，及时公开了202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Pr="00D21CA3">
        <w:rPr>
          <w:rFonts w:ascii="宋体" w:eastAsia="宋体" w:hAnsi="宋体" w:cs="宋体"/>
          <w:kern w:val="0"/>
          <w:sz w:val="24"/>
          <w:szCs w:val="24"/>
        </w:rPr>
        <w:t>年部门决算情况、202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 w:rsidRPr="00D21CA3">
        <w:rPr>
          <w:rFonts w:ascii="宋体" w:eastAsia="宋体" w:hAnsi="宋体" w:cs="宋体"/>
          <w:kern w:val="0"/>
          <w:sz w:val="24"/>
          <w:szCs w:val="24"/>
        </w:rPr>
        <w:t>部门预算情况、重要通知等内容。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lastRenderedPageBreak/>
        <w:t>（二）依申请公开方面</w:t>
      </w:r>
    </w:p>
    <w:p w:rsidR="00D21CA3" w:rsidRPr="00FC1300" w:rsidRDefault="00FC1300" w:rsidP="00AF6CDC">
      <w:pPr>
        <w:spacing w:line="48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FC1300">
        <w:rPr>
          <w:rFonts w:ascii="宋体" w:eastAsia="宋体" w:hAnsi="宋体" w:hint="eastAsia"/>
          <w:sz w:val="24"/>
          <w:szCs w:val="24"/>
        </w:rPr>
        <w:t>根据《</w:t>
      </w:r>
      <w:r w:rsidRPr="00D21CA3">
        <w:rPr>
          <w:rFonts w:ascii="宋体" w:eastAsia="宋体" w:hAnsi="宋体" w:cs="宋体"/>
          <w:kern w:val="0"/>
          <w:sz w:val="24"/>
          <w:szCs w:val="24"/>
        </w:rPr>
        <w:t>中华人民共和国政府信息公开条例</w:t>
      </w:r>
      <w:r w:rsidRPr="00FC1300">
        <w:rPr>
          <w:rFonts w:ascii="宋体" w:eastAsia="宋体" w:hAnsi="宋体" w:hint="eastAsia"/>
          <w:sz w:val="24"/>
          <w:szCs w:val="24"/>
        </w:rPr>
        <w:t>》要求，</w:t>
      </w:r>
      <w:r>
        <w:rPr>
          <w:rFonts w:ascii="宋体" w:eastAsia="宋体" w:hAnsi="宋体" w:hint="eastAsia"/>
          <w:sz w:val="24"/>
          <w:szCs w:val="24"/>
        </w:rPr>
        <w:t>河口镇</w:t>
      </w:r>
      <w:r w:rsidRPr="00FC1300">
        <w:rPr>
          <w:rFonts w:ascii="宋体" w:eastAsia="宋体" w:hAnsi="宋体" w:hint="eastAsia"/>
          <w:sz w:val="24"/>
          <w:szCs w:val="24"/>
        </w:rPr>
        <w:t>编制完善政府信息公开指南，规范依申请答复流程，统一答复文书格式。</w:t>
      </w:r>
      <w:r w:rsidR="00D21CA3" w:rsidRPr="00FC1300">
        <w:rPr>
          <w:rFonts w:ascii="宋体" w:eastAsia="宋体" w:hAnsi="宋体"/>
          <w:sz w:val="24"/>
          <w:szCs w:val="24"/>
        </w:rPr>
        <w:t>我镇202</w:t>
      </w:r>
      <w:r w:rsidR="004C5295" w:rsidRPr="00FC1300">
        <w:rPr>
          <w:rFonts w:ascii="宋体" w:eastAsia="宋体" w:hAnsi="宋体"/>
          <w:sz w:val="24"/>
          <w:szCs w:val="24"/>
        </w:rPr>
        <w:t>3</w:t>
      </w:r>
      <w:r w:rsidR="00D21CA3" w:rsidRPr="00FC1300">
        <w:rPr>
          <w:rFonts w:ascii="宋体" w:eastAsia="宋体" w:hAnsi="宋体"/>
          <w:sz w:val="24"/>
          <w:szCs w:val="24"/>
        </w:rPr>
        <w:t>年度共受理信息公开申请0件。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（三）政府信息管理方面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认真贯彻落实信息发布内审制度，按照起草、审核、发布流程对信息进行全</w:t>
      </w:r>
      <w:bookmarkStart w:id="0" w:name="_GoBack"/>
      <w:bookmarkEnd w:id="0"/>
      <w:r w:rsidRPr="00D21CA3">
        <w:rPr>
          <w:rFonts w:ascii="宋体" w:eastAsia="宋体" w:hAnsi="宋体" w:cs="宋体"/>
          <w:kern w:val="0"/>
          <w:sz w:val="24"/>
          <w:szCs w:val="24"/>
        </w:rPr>
        <w:t>流程管理，确保信息公开审查无遗漏。同时，进一步健全人员培训和台账管理等制度。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（四）政府信息公开平台建设方面</w:t>
      </w:r>
    </w:p>
    <w:p w:rsidR="00D21CA3" w:rsidRPr="00FC1300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FC1300">
        <w:rPr>
          <w:rFonts w:ascii="宋体" w:eastAsia="宋体" w:hAnsi="宋体" w:cs="宋体"/>
          <w:kern w:val="0"/>
          <w:sz w:val="24"/>
          <w:szCs w:val="24"/>
        </w:rPr>
        <w:t>积极配合</w:t>
      </w:r>
      <w:r w:rsidR="004C5295" w:rsidRPr="00FC1300">
        <w:rPr>
          <w:rFonts w:ascii="宋体" w:eastAsia="宋体" w:hAnsi="宋体" w:cs="宋体" w:hint="eastAsia"/>
          <w:kern w:val="0"/>
          <w:sz w:val="24"/>
          <w:szCs w:val="24"/>
        </w:rPr>
        <w:t>上级部门</w:t>
      </w:r>
      <w:r w:rsidRPr="00FC1300">
        <w:rPr>
          <w:rFonts w:ascii="宋体" w:eastAsia="宋体" w:hAnsi="宋体" w:cs="宋体"/>
          <w:kern w:val="0"/>
          <w:sz w:val="24"/>
          <w:szCs w:val="24"/>
        </w:rPr>
        <w:t>做好政府信息公开网站的维护工作，</w:t>
      </w:r>
      <w:r w:rsidR="00FC1300"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完善</w:t>
      </w:r>
      <w:r w:rsidR="00FC1300"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镇</w:t>
      </w:r>
      <w:r w:rsidR="00FC1300"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政务服务中心政务公开专区建设</w:t>
      </w:r>
      <w:r w:rsidR="00FC1300"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，</w:t>
      </w:r>
      <w:r w:rsidRPr="00FC1300">
        <w:rPr>
          <w:rFonts w:ascii="宋体" w:eastAsia="宋体" w:hAnsi="宋体" w:cs="宋体"/>
          <w:kern w:val="0"/>
          <w:sz w:val="24"/>
          <w:szCs w:val="24"/>
        </w:rPr>
        <w:t>按要求完成各项任务。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（五）监督保障方面</w:t>
      </w:r>
    </w:p>
    <w:p w:rsidR="00FC1300" w:rsidRPr="00FC1300" w:rsidRDefault="00FC1300" w:rsidP="00D21CA3">
      <w:pPr>
        <w:widowControl/>
        <w:spacing w:line="480" w:lineRule="auto"/>
        <w:ind w:firstLine="480"/>
        <w:rPr>
          <w:rFonts w:ascii="宋体" w:eastAsia="宋体" w:hAnsi="宋体"/>
          <w:color w:val="333333"/>
          <w:sz w:val="24"/>
          <w:szCs w:val="24"/>
          <w:shd w:val="clear" w:color="auto" w:fill="FFFFFF"/>
        </w:rPr>
      </w:pP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镇党政综合办公室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统筹推进全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镇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政府信息与政务公开工作，将工作任务明确到责任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站所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，公开发布的内容均经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站所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拟稿、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站所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负责人、分管领导审核，并纳入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站所</w:t>
      </w:r>
      <w:r w:rsidRPr="00FC1300">
        <w:rPr>
          <w:rFonts w:ascii="宋体" w:eastAsia="宋体" w:hAnsi="宋体" w:hint="eastAsia"/>
          <w:color w:val="333333"/>
          <w:sz w:val="24"/>
          <w:szCs w:val="24"/>
          <w:shd w:val="clear" w:color="auto" w:fill="FFFFFF"/>
        </w:rPr>
        <w:t>年度考核考评，确保工作任务全面落实。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二、主动公开政府信息情况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763"/>
        <w:gridCol w:w="1851"/>
        <w:gridCol w:w="1566"/>
        <w:gridCol w:w="2110"/>
      </w:tblGrid>
      <w:tr w:rsidR="00D21CA3" w:rsidRPr="00D21CA3" w:rsidTr="00D21CA3">
        <w:trPr>
          <w:jc w:val="center"/>
        </w:trPr>
        <w:tc>
          <w:tcPr>
            <w:tcW w:w="901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第二十条第（一）项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本年制发件数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本年废止件数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现行有效件数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规章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行政规范性文件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6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2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901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第二十条第（五）项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信息内容</w:t>
            </w:r>
          </w:p>
        </w:tc>
        <w:tc>
          <w:tcPr>
            <w:tcW w:w="600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本年处理决定数量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600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901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第二十条第（六）项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600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本年处理决定数量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600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4C5295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  <w:r w:rsidR="00D21CA3"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件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600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901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第二十条第（八）项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600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本年收费金额（单位：万元）</w:t>
            </w:r>
          </w:p>
        </w:tc>
      </w:tr>
      <w:tr w:rsidR="00D21CA3" w:rsidRPr="00D21CA3" w:rsidTr="00D21CA3">
        <w:trPr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600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三、收到和处理政府信息公开申请情况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30"/>
        <w:gridCol w:w="845"/>
        <w:gridCol w:w="2246"/>
        <w:gridCol w:w="533"/>
        <w:gridCol w:w="649"/>
        <w:gridCol w:w="649"/>
        <w:gridCol w:w="559"/>
        <w:gridCol w:w="623"/>
        <w:gridCol w:w="571"/>
        <w:gridCol w:w="985"/>
      </w:tblGrid>
      <w:tr w:rsidR="00D21CA3" w:rsidRPr="00D21CA3" w:rsidTr="00D21CA3">
        <w:trPr>
          <w:jc w:val="center"/>
        </w:trPr>
        <w:tc>
          <w:tcPr>
            <w:tcW w:w="4020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6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申请人情况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30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10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总计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商业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企业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科研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机构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21CA3" w:rsidRPr="00D21CA3" w:rsidTr="00D21CA3">
        <w:trPr>
          <w:jc w:val="center"/>
        </w:trPr>
        <w:tc>
          <w:tcPr>
            <w:tcW w:w="40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4C5295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40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33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4C5295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4C5295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（三）</w:t>
            </w:r>
          </w:p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不予公开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（四）</w:t>
            </w:r>
          </w:p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无法提供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（五）</w:t>
            </w:r>
          </w:p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不予处理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（六）</w:t>
            </w:r>
          </w:p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其他处理</w:t>
            </w: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3.其他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7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4C5295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4C5295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D21CA3" w:rsidRPr="00D21CA3" w:rsidTr="00D21CA3">
        <w:trPr>
          <w:jc w:val="center"/>
        </w:trPr>
        <w:tc>
          <w:tcPr>
            <w:tcW w:w="40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四、 政府信息公开行政复议、行政诉讼情况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11"/>
        <w:gridCol w:w="559"/>
        <w:gridCol w:w="560"/>
        <w:gridCol w:w="560"/>
        <w:gridCol w:w="550"/>
        <w:gridCol w:w="560"/>
        <w:gridCol w:w="608"/>
        <w:gridCol w:w="598"/>
        <w:gridCol w:w="550"/>
        <w:gridCol w:w="512"/>
        <w:gridCol w:w="598"/>
        <w:gridCol w:w="560"/>
        <w:gridCol w:w="550"/>
        <w:gridCol w:w="512"/>
        <w:gridCol w:w="502"/>
      </w:tblGrid>
      <w:tr w:rsidR="00D21CA3" w:rsidRPr="00D21CA3" w:rsidTr="00D21CA3">
        <w:trPr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6975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行政诉讼</w:t>
            </w:r>
          </w:p>
        </w:tc>
      </w:tr>
      <w:tr w:rsidR="00D21CA3" w:rsidRPr="00D21CA3" w:rsidTr="00D21CA3">
        <w:trPr>
          <w:jc w:val="center"/>
        </w:trPr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纠正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其他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</w:t>
            </w:r>
          </w:p>
        </w:tc>
        <w:tc>
          <w:tcPr>
            <w:tcW w:w="70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尚未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审结</w:t>
            </w:r>
          </w:p>
        </w:tc>
        <w:tc>
          <w:tcPr>
            <w:tcW w:w="6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357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39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复议后起诉</w:t>
            </w:r>
          </w:p>
        </w:tc>
      </w:tr>
      <w:tr w:rsidR="00D21CA3" w:rsidRPr="00D21CA3" w:rsidTr="00D21CA3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维持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纠正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其他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尚未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审结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维持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纠正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其他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结果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尚未</w:t>
            </w:r>
          </w:p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审结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总计</w:t>
            </w:r>
          </w:p>
        </w:tc>
      </w:tr>
      <w:tr w:rsidR="00D21CA3" w:rsidRPr="00D21CA3" w:rsidTr="00D21CA3">
        <w:trPr>
          <w:jc w:val="center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21CA3" w:rsidRPr="00D21CA3" w:rsidRDefault="00D21CA3" w:rsidP="00D21CA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21CA3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五、存在的主要问题及改进情况</w:t>
      </w:r>
    </w:p>
    <w:p w:rsidR="00D21CA3" w:rsidRPr="00D21CA3" w:rsidRDefault="00D21CA3" w:rsidP="00D21CA3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D21CA3">
        <w:rPr>
          <w:rFonts w:ascii="宋体" w:eastAsia="宋体" w:hAnsi="宋体" w:hint="eastAsia"/>
          <w:sz w:val="24"/>
          <w:szCs w:val="24"/>
        </w:rPr>
        <w:t>202</w:t>
      </w:r>
      <w:r w:rsidRPr="00D21CA3">
        <w:rPr>
          <w:rFonts w:ascii="宋体" w:eastAsia="宋体" w:hAnsi="宋体"/>
          <w:sz w:val="24"/>
          <w:szCs w:val="24"/>
        </w:rPr>
        <w:t>3</w:t>
      </w:r>
      <w:r w:rsidRPr="00D21CA3">
        <w:rPr>
          <w:rFonts w:ascii="宋体" w:eastAsia="宋体" w:hAnsi="宋体" w:hint="eastAsia"/>
          <w:sz w:val="24"/>
          <w:szCs w:val="24"/>
        </w:rPr>
        <w:t>年，河口镇在健全信息公开机制、提升政务公开水平等方面均能按照相关要求严格执行，但仍存在一些不足之处。一是政务公开的精细化程度还需要进一步提升。二是信息公开内容的广度和深度还不够。三是信息公开形式不够丰富，公开信息的个性化、差异化不够。</w:t>
      </w:r>
    </w:p>
    <w:p w:rsidR="00D21CA3" w:rsidRPr="00D21CA3" w:rsidRDefault="00D21CA3" w:rsidP="00D21CA3">
      <w:pPr>
        <w:ind w:firstLineChars="200" w:firstLine="480"/>
        <w:rPr>
          <w:rFonts w:ascii="宋体" w:eastAsia="宋体" w:hAnsi="宋体"/>
          <w:sz w:val="24"/>
          <w:szCs w:val="24"/>
        </w:rPr>
      </w:pPr>
      <w:r w:rsidRPr="00D21CA3">
        <w:rPr>
          <w:rFonts w:ascii="宋体" w:eastAsia="宋体" w:hAnsi="宋体" w:hint="eastAsia"/>
          <w:sz w:val="24"/>
          <w:szCs w:val="24"/>
        </w:rPr>
        <w:t>针对以上不足，</w:t>
      </w:r>
      <w:r>
        <w:rPr>
          <w:rFonts w:ascii="宋体" w:eastAsia="宋体" w:hAnsi="宋体" w:hint="eastAsia"/>
          <w:sz w:val="24"/>
          <w:szCs w:val="24"/>
        </w:rPr>
        <w:t>河口镇</w:t>
      </w:r>
      <w:r w:rsidRPr="00D21CA3">
        <w:rPr>
          <w:rFonts w:ascii="宋体" w:eastAsia="宋体" w:hAnsi="宋体" w:hint="eastAsia"/>
          <w:sz w:val="24"/>
          <w:szCs w:val="24"/>
        </w:rPr>
        <w:t>将继续秉承为人民服务的理念，深入推进政务公开工作。一是加强对信息公开责任人的业务培训</w:t>
      </w:r>
      <w:r w:rsidR="00AA7D12">
        <w:rPr>
          <w:rFonts w:ascii="宋体" w:eastAsia="宋体" w:hAnsi="宋体" w:hint="eastAsia"/>
          <w:sz w:val="24"/>
          <w:szCs w:val="24"/>
        </w:rPr>
        <w:t>，</w:t>
      </w:r>
      <w:r w:rsidRPr="00D21CA3">
        <w:rPr>
          <w:rFonts w:ascii="宋体" w:eastAsia="宋体" w:hAnsi="宋体" w:hint="eastAsia"/>
          <w:sz w:val="24"/>
          <w:szCs w:val="24"/>
        </w:rPr>
        <w:t>组织交流学习培训，努力提高机关工作人员信息公开意识。二是通过增加公开栏等形式丰富信息公开渠道，用好互联网思维，积极探索新形式。三是确保信息公开及时</w:t>
      </w:r>
      <w:r w:rsidR="00AA7D12">
        <w:rPr>
          <w:rFonts w:ascii="宋体" w:eastAsia="宋体" w:hAnsi="宋体" w:hint="eastAsia"/>
          <w:sz w:val="24"/>
          <w:szCs w:val="24"/>
        </w:rPr>
        <w:t>，</w:t>
      </w:r>
      <w:r w:rsidRPr="00D21CA3">
        <w:rPr>
          <w:rFonts w:ascii="宋体" w:eastAsia="宋体" w:hAnsi="宋体" w:hint="eastAsia"/>
          <w:sz w:val="24"/>
          <w:szCs w:val="24"/>
        </w:rPr>
        <w:t>将信息公开与信息收集同步进行，确保信息的及时、准确、全面发布。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六、其他需要报告的事项</w:t>
      </w:r>
    </w:p>
    <w:p w:rsidR="00D21CA3" w:rsidRPr="00D21CA3" w:rsidRDefault="00D21CA3" w:rsidP="00D21CA3">
      <w:pPr>
        <w:widowControl/>
        <w:spacing w:line="48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21CA3">
        <w:rPr>
          <w:rFonts w:ascii="宋体" w:eastAsia="宋体" w:hAnsi="宋体" w:cs="宋体"/>
          <w:kern w:val="0"/>
          <w:sz w:val="24"/>
          <w:szCs w:val="24"/>
        </w:rPr>
        <w:t>信息处理费收费情况.本年度未收取信息处理费。</w:t>
      </w:r>
    </w:p>
    <w:p w:rsidR="00853ECC" w:rsidRDefault="00853ECC"/>
    <w:sectPr w:rsidR="00853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CA3"/>
    <w:rsid w:val="000D12CD"/>
    <w:rsid w:val="00301624"/>
    <w:rsid w:val="004C5295"/>
    <w:rsid w:val="00853ECC"/>
    <w:rsid w:val="00AA7D12"/>
    <w:rsid w:val="00AF6CDC"/>
    <w:rsid w:val="00D21CA3"/>
    <w:rsid w:val="00FC1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289AF"/>
  <w15:chartTrackingRefBased/>
  <w15:docId w15:val="{DF46DBCD-DE33-4E60-8BA7-9FE466CBB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D21C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D21CA3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D21C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8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E877D1C5-2AAD-45D1-A9B0-35B6A776A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2024-01-08T08:21:00Z</dcterms:created>
  <dcterms:modified xsi:type="dcterms:W3CDTF">2024-01-09T00:28:00Z</dcterms:modified>
</cp:coreProperties>
</file>