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spacing w:before="0" w:beforeAutospacing="0" w:after="15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24"/>
          <w:szCs w:val="24"/>
          <w:shd w:val="clear" w:color="auto" w:fill="FFFFFF"/>
          <w:lang w:eastAsia="zh-CN"/>
        </w:rPr>
        <w:t>附件</w:t>
      </w: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2</w:t>
      </w:r>
    </w:p>
    <w:tbl>
      <w:tblPr>
        <w:tblStyle w:val="7"/>
        <w:tblpPr w:leftFromText="180" w:rightFromText="180" w:vertAnchor="text" w:horzAnchor="page" w:tblpXSpec="center" w:tblpY="804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34"/>
        <w:gridCol w:w="2112"/>
        <w:gridCol w:w="20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3934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50" w:afterAutospacing="0" w:line="420" w:lineRule="atLeast"/>
              <w:ind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vertAlign w:val="baseline"/>
                <w:lang w:eastAsia="zh-CN"/>
              </w:rPr>
              <w:t>单位名称</w:t>
            </w:r>
          </w:p>
        </w:tc>
        <w:tc>
          <w:tcPr>
            <w:tcW w:w="2112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50" w:afterAutospacing="0" w:line="420" w:lineRule="atLeast"/>
              <w:ind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vertAlign w:val="baseline"/>
                <w:lang w:eastAsia="zh-CN"/>
              </w:rPr>
              <w:t>岗位名称</w:t>
            </w:r>
          </w:p>
        </w:tc>
        <w:tc>
          <w:tcPr>
            <w:tcW w:w="2065" w:type="dxa"/>
            <w:noWrap w:val="0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0" w:beforeAutospacing="0" w:after="150" w:afterAutospacing="0" w:line="420" w:lineRule="atLeast"/>
              <w:ind w:right="0"/>
              <w:jc w:val="center"/>
              <w:rPr>
                <w:rFonts w:hint="eastAsia" w:ascii="宋体" w:hAnsi="宋体" w:eastAsia="宋体" w:cs="宋体"/>
                <w:b/>
                <w:bCs/>
                <w:i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vertAlign w:val="baseline"/>
                <w:lang w:eastAsia="zh-CN"/>
              </w:rPr>
              <w:t>引进计划数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393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湘潭市领导决策服务中心</w:t>
            </w:r>
          </w:p>
        </w:tc>
        <w:tc>
          <w:tcPr>
            <w:tcW w:w="211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2065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393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中共湘潭市直机关党员教育中心</w:t>
            </w:r>
          </w:p>
        </w:tc>
        <w:tc>
          <w:tcPr>
            <w:tcW w:w="211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教培专干</w:t>
            </w:r>
          </w:p>
        </w:tc>
        <w:tc>
          <w:tcPr>
            <w:tcW w:w="2065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393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湘潭日报社</w:t>
            </w:r>
          </w:p>
        </w:tc>
        <w:tc>
          <w:tcPr>
            <w:tcW w:w="211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vertAlign w:val="baseline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网络技术支持</w:t>
            </w:r>
          </w:p>
        </w:tc>
        <w:tc>
          <w:tcPr>
            <w:tcW w:w="2065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393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湘潭市科学技术事务中心</w:t>
            </w:r>
          </w:p>
        </w:tc>
        <w:tc>
          <w:tcPr>
            <w:tcW w:w="211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科技管理</w:t>
            </w:r>
          </w:p>
        </w:tc>
        <w:tc>
          <w:tcPr>
            <w:tcW w:w="2065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393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湘潭市中小企业服务中心</w:t>
            </w:r>
          </w:p>
        </w:tc>
        <w:tc>
          <w:tcPr>
            <w:tcW w:w="211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中小企业指导、协调和服务</w:t>
            </w:r>
          </w:p>
        </w:tc>
        <w:tc>
          <w:tcPr>
            <w:tcW w:w="2065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393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湘潭市人力资源考试院</w:t>
            </w:r>
          </w:p>
        </w:tc>
        <w:tc>
          <w:tcPr>
            <w:tcW w:w="211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考务专干</w:t>
            </w:r>
          </w:p>
        </w:tc>
        <w:tc>
          <w:tcPr>
            <w:tcW w:w="2065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393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湘潭市勘测设计院</w:t>
            </w:r>
          </w:p>
        </w:tc>
        <w:tc>
          <w:tcPr>
            <w:tcW w:w="211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勘察设计</w:t>
            </w:r>
          </w:p>
        </w:tc>
        <w:tc>
          <w:tcPr>
            <w:tcW w:w="2065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393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湘潭市财政投资评审中心</w:t>
            </w:r>
          </w:p>
        </w:tc>
        <w:tc>
          <w:tcPr>
            <w:tcW w:w="211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财政管理1</w:t>
            </w:r>
          </w:p>
        </w:tc>
        <w:tc>
          <w:tcPr>
            <w:tcW w:w="2065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393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湘潭市财政投资评审中心</w:t>
            </w:r>
          </w:p>
        </w:tc>
        <w:tc>
          <w:tcPr>
            <w:tcW w:w="211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财政管理2</w:t>
            </w:r>
          </w:p>
        </w:tc>
        <w:tc>
          <w:tcPr>
            <w:tcW w:w="2065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393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湘潭市环境保护科学研究院</w:t>
            </w:r>
          </w:p>
        </w:tc>
        <w:tc>
          <w:tcPr>
            <w:tcW w:w="211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环境保护</w:t>
            </w:r>
          </w:p>
        </w:tc>
        <w:tc>
          <w:tcPr>
            <w:tcW w:w="2065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393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湘潭市湘乡生态环境监测站</w:t>
            </w:r>
          </w:p>
        </w:tc>
        <w:tc>
          <w:tcPr>
            <w:tcW w:w="211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环境监测</w:t>
            </w:r>
          </w:p>
        </w:tc>
        <w:tc>
          <w:tcPr>
            <w:tcW w:w="2065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393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湘潭市海绵城市建设服务中心</w:t>
            </w:r>
          </w:p>
        </w:tc>
        <w:tc>
          <w:tcPr>
            <w:tcW w:w="211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项目管理</w:t>
            </w:r>
          </w:p>
        </w:tc>
        <w:tc>
          <w:tcPr>
            <w:tcW w:w="2065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393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湘潭市交通建设质量安全监督站</w:t>
            </w:r>
          </w:p>
        </w:tc>
        <w:tc>
          <w:tcPr>
            <w:tcW w:w="211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交通工程监督</w:t>
            </w:r>
          </w:p>
        </w:tc>
        <w:tc>
          <w:tcPr>
            <w:tcW w:w="2065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393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湘潭市轨道交通事务中心</w:t>
            </w:r>
          </w:p>
        </w:tc>
        <w:tc>
          <w:tcPr>
            <w:tcW w:w="211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轨道安全监督</w:t>
            </w:r>
          </w:p>
        </w:tc>
        <w:tc>
          <w:tcPr>
            <w:tcW w:w="2065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393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湘潭市轨道交通事务中心</w:t>
            </w:r>
          </w:p>
        </w:tc>
        <w:tc>
          <w:tcPr>
            <w:tcW w:w="211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宣传设计</w:t>
            </w:r>
          </w:p>
        </w:tc>
        <w:tc>
          <w:tcPr>
            <w:tcW w:w="2065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393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湘潭市市民服务热线事务中心</w:t>
            </w:r>
          </w:p>
        </w:tc>
        <w:tc>
          <w:tcPr>
            <w:tcW w:w="211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信息化建设与维护</w:t>
            </w:r>
          </w:p>
        </w:tc>
        <w:tc>
          <w:tcPr>
            <w:tcW w:w="2065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393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湘潭电视中心</w:t>
            </w:r>
          </w:p>
        </w:tc>
        <w:tc>
          <w:tcPr>
            <w:tcW w:w="211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融媒体记者</w:t>
            </w:r>
          </w:p>
        </w:tc>
        <w:tc>
          <w:tcPr>
            <w:tcW w:w="2065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393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湘潭市农业科学研究所</w:t>
            </w:r>
          </w:p>
        </w:tc>
        <w:tc>
          <w:tcPr>
            <w:tcW w:w="211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农学技术1</w:t>
            </w:r>
          </w:p>
        </w:tc>
        <w:tc>
          <w:tcPr>
            <w:tcW w:w="2065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393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湘潭市农业科学研究所</w:t>
            </w:r>
          </w:p>
        </w:tc>
        <w:tc>
          <w:tcPr>
            <w:tcW w:w="211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农学技术2</w:t>
            </w:r>
          </w:p>
        </w:tc>
        <w:tc>
          <w:tcPr>
            <w:tcW w:w="2065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393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湘潭市畜牧水产技术研究和推广中心</w:t>
            </w:r>
          </w:p>
        </w:tc>
        <w:tc>
          <w:tcPr>
            <w:tcW w:w="211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水产技术</w:t>
            </w:r>
          </w:p>
        </w:tc>
        <w:tc>
          <w:tcPr>
            <w:tcW w:w="2065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393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/>
                <w:lang w:val="en-US" w:eastAsia="zh-CN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湘潭市农业产业化服务办公室</w:t>
            </w:r>
          </w:p>
        </w:tc>
        <w:tc>
          <w:tcPr>
            <w:tcW w:w="211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水产技术</w:t>
            </w:r>
          </w:p>
        </w:tc>
        <w:tc>
          <w:tcPr>
            <w:tcW w:w="2065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393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湘潭市图书馆</w:t>
            </w:r>
          </w:p>
        </w:tc>
        <w:tc>
          <w:tcPr>
            <w:tcW w:w="211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系统维护</w:t>
            </w:r>
          </w:p>
        </w:tc>
        <w:tc>
          <w:tcPr>
            <w:tcW w:w="2065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393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湘潭市非物质文化遗产保护中心</w:t>
            </w:r>
          </w:p>
        </w:tc>
        <w:tc>
          <w:tcPr>
            <w:tcW w:w="211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非遗保护专干</w:t>
            </w:r>
          </w:p>
        </w:tc>
        <w:tc>
          <w:tcPr>
            <w:tcW w:w="2065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393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湘潭市群众艺术馆</w:t>
            </w:r>
          </w:p>
        </w:tc>
        <w:tc>
          <w:tcPr>
            <w:tcW w:w="211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群文舞蹈</w:t>
            </w:r>
          </w:p>
        </w:tc>
        <w:tc>
          <w:tcPr>
            <w:tcW w:w="2065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393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湘潭市应急管理信息中心</w:t>
            </w:r>
          </w:p>
        </w:tc>
        <w:tc>
          <w:tcPr>
            <w:tcW w:w="211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应急专干</w:t>
            </w:r>
          </w:p>
        </w:tc>
        <w:tc>
          <w:tcPr>
            <w:tcW w:w="2065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393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湘潭市应急管理信息中心</w:t>
            </w:r>
          </w:p>
        </w:tc>
        <w:tc>
          <w:tcPr>
            <w:tcW w:w="211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法务专干</w:t>
            </w:r>
          </w:p>
        </w:tc>
        <w:tc>
          <w:tcPr>
            <w:tcW w:w="2065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393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湘潭市林长制服务中心</w:t>
            </w:r>
          </w:p>
        </w:tc>
        <w:tc>
          <w:tcPr>
            <w:tcW w:w="211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林业专干</w:t>
            </w:r>
          </w:p>
        </w:tc>
        <w:tc>
          <w:tcPr>
            <w:tcW w:w="2065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393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湘潭市林业科学研究所（湘潭市金鸡岭国有林场）</w:t>
            </w:r>
          </w:p>
        </w:tc>
        <w:tc>
          <w:tcPr>
            <w:tcW w:w="211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林业科研</w:t>
            </w:r>
          </w:p>
        </w:tc>
        <w:tc>
          <w:tcPr>
            <w:tcW w:w="2065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393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湘潭市食品药品检验所</w:t>
            </w:r>
          </w:p>
        </w:tc>
        <w:tc>
          <w:tcPr>
            <w:tcW w:w="211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检验技术人员</w:t>
            </w:r>
          </w:p>
        </w:tc>
        <w:tc>
          <w:tcPr>
            <w:tcW w:w="2065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393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湘潭市风景园林中心</w:t>
            </w:r>
          </w:p>
        </w:tc>
        <w:tc>
          <w:tcPr>
            <w:tcW w:w="211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园林技术</w:t>
            </w:r>
          </w:p>
        </w:tc>
        <w:tc>
          <w:tcPr>
            <w:tcW w:w="2065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393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湘潭市风景园林中心</w:t>
            </w:r>
          </w:p>
        </w:tc>
        <w:tc>
          <w:tcPr>
            <w:tcW w:w="211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园林生态</w:t>
            </w:r>
          </w:p>
        </w:tc>
        <w:tc>
          <w:tcPr>
            <w:tcW w:w="2065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393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湘潭市桥梁维护管理处</w:t>
            </w:r>
          </w:p>
        </w:tc>
        <w:tc>
          <w:tcPr>
            <w:tcW w:w="211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工程人员</w:t>
            </w:r>
          </w:p>
        </w:tc>
        <w:tc>
          <w:tcPr>
            <w:tcW w:w="2065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393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湘潭市灯饰管理处</w:t>
            </w:r>
          </w:p>
        </w:tc>
        <w:tc>
          <w:tcPr>
            <w:tcW w:w="211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工程人员</w:t>
            </w:r>
          </w:p>
        </w:tc>
        <w:tc>
          <w:tcPr>
            <w:tcW w:w="2065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393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湘潭市行政事业单位国有资产事务中心</w:t>
            </w:r>
          </w:p>
        </w:tc>
        <w:tc>
          <w:tcPr>
            <w:tcW w:w="211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资产清查</w:t>
            </w:r>
          </w:p>
        </w:tc>
        <w:tc>
          <w:tcPr>
            <w:tcW w:w="2065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393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湘潭市行政事业单位国有资产事务中心</w:t>
            </w:r>
          </w:p>
        </w:tc>
        <w:tc>
          <w:tcPr>
            <w:tcW w:w="211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国有资产信息维护</w:t>
            </w:r>
          </w:p>
        </w:tc>
        <w:tc>
          <w:tcPr>
            <w:tcW w:w="2065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393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湘潭市住房公积金管理中心</w:t>
            </w:r>
          </w:p>
        </w:tc>
        <w:tc>
          <w:tcPr>
            <w:tcW w:w="211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财务专干</w:t>
            </w:r>
          </w:p>
        </w:tc>
        <w:tc>
          <w:tcPr>
            <w:tcW w:w="2065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393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湖南省韶山灌区工程管理局</w:t>
            </w:r>
          </w:p>
        </w:tc>
        <w:tc>
          <w:tcPr>
            <w:tcW w:w="211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水资源管理及水利工程管理</w:t>
            </w:r>
          </w:p>
        </w:tc>
        <w:tc>
          <w:tcPr>
            <w:tcW w:w="2065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393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湘潭市困难职工帮扶中心</w:t>
            </w:r>
          </w:p>
        </w:tc>
        <w:tc>
          <w:tcPr>
            <w:tcW w:w="211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法律专干</w:t>
            </w:r>
          </w:p>
        </w:tc>
        <w:tc>
          <w:tcPr>
            <w:tcW w:w="2065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exact"/>
          <w:jc w:val="center"/>
        </w:trPr>
        <w:tc>
          <w:tcPr>
            <w:tcW w:w="393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湘潭市工人文化宫</w:t>
            </w:r>
          </w:p>
        </w:tc>
        <w:tc>
          <w:tcPr>
            <w:tcW w:w="211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文化体育专干</w:t>
            </w:r>
          </w:p>
        </w:tc>
        <w:tc>
          <w:tcPr>
            <w:tcW w:w="2065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exact"/>
          <w:jc w:val="center"/>
        </w:trPr>
        <w:tc>
          <w:tcPr>
            <w:tcW w:w="3934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湘潭综合保税区</w:t>
            </w:r>
          </w:p>
        </w:tc>
        <w:tc>
          <w:tcPr>
            <w:tcW w:w="2112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招商引资专干</w:t>
            </w:r>
          </w:p>
        </w:tc>
        <w:tc>
          <w:tcPr>
            <w:tcW w:w="2065" w:type="dxa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</w:tbl>
    <w:p>
      <w:pPr>
        <w:pStyle w:val="5"/>
        <w:keepNext w:val="0"/>
        <w:keepLines w:val="0"/>
        <w:widowControl/>
        <w:suppressLineNumbers w:val="0"/>
        <w:spacing w:before="0" w:beforeAutospacing="0" w:after="150" w:afterAutospacing="0" w:line="420" w:lineRule="atLeast"/>
        <w:ind w:right="0"/>
        <w:jc w:val="center"/>
        <w:rPr>
          <w:rFonts w:hint="eastAsia" w:ascii="方正小标宋简体" w:hAnsi="宋体" w:eastAsia="方正小标宋简体" w:cs="Times New Roman"/>
          <w:color w:val="auto"/>
          <w:kern w:val="2"/>
          <w:sz w:val="36"/>
          <w:szCs w:val="36"/>
          <w:lang w:val="en-US" w:eastAsia="zh-CN" w:bidi="ar-SA"/>
        </w:rPr>
      </w:pPr>
      <w:bookmarkStart w:id="0" w:name="_GoBack"/>
      <w:r>
        <w:rPr>
          <w:rFonts w:hint="eastAsia" w:ascii="方正小标宋简体" w:hAnsi="宋体" w:eastAsia="方正小标宋简体" w:cs="Times New Roman"/>
          <w:color w:val="auto"/>
          <w:kern w:val="2"/>
          <w:sz w:val="36"/>
          <w:szCs w:val="36"/>
          <w:lang w:val="en-US" w:eastAsia="zh-CN" w:bidi="ar-SA"/>
        </w:rPr>
        <w:t>需进行笔试岗位汇总表</w:t>
      </w:r>
      <w:bookmarkEnd w:id="0"/>
    </w:p>
    <w:p/>
    <w:sectPr>
      <w:pgSz w:w="11906" w:h="16838"/>
      <w:pgMar w:top="1440" w:right="1406" w:bottom="1440" w:left="140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lNzA4MjY0MWJjYzk3ZDA5MWJlZTQ3NGU5YzE4NzIifQ=="/>
  </w:docVars>
  <w:rsids>
    <w:rsidRoot w:val="7613239D"/>
    <w:rsid w:val="76132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200" w:firstLineChars="200"/>
    </w:pPr>
  </w:style>
  <w:style w:type="paragraph" w:styleId="3">
    <w:name w:val="Body Text Indent"/>
    <w:basedOn w:val="1"/>
    <w:next w:val="4"/>
    <w:qFormat/>
    <w:uiPriority w:val="0"/>
    <w:pPr>
      <w:spacing w:after="120"/>
      <w:ind w:left="200" w:leftChars="200"/>
    </w:pPr>
  </w:style>
  <w:style w:type="paragraph" w:styleId="4">
    <w:name w:val="Body Text Indent 2"/>
    <w:basedOn w:val="1"/>
    <w:qFormat/>
    <w:uiPriority w:val="99"/>
    <w:pPr>
      <w:spacing w:line="500" w:lineRule="exact"/>
      <w:ind w:firstLine="564"/>
    </w:pPr>
    <w:rPr>
      <w:rFonts w:ascii="Times New Roman" w:hAnsi="Times New Roman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2023-10-30T03:20:00Z</dcterms:created>
  <dc:creator>xtrsks</dc:creator>
  <cp:lastModifiedBy>xtrsks</cp:lastModifiedBy>
  <dcterms:modified xsi:type="dcterms:W3CDTF">2023-10-30T03:21:03Z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086A23614AB1414C9B8652550367D577_11</vt:lpwstr>
  </property>
</Properties>
</file>