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中介机构近两年评审项目一览表（500万元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以上）</w:t>
      </w:r>
    </w:p>
    <w:p>
      <w:pPr>
        <w:pStyle w:val="2"/>
        <w:rPr>
          <w:rFonts w:hint="eastAsia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3269"/>
        <w:gridCol w:w="2565"/>
        <w:gridCol w:w="2055"/>
        <w:gridCol w:w="2028"/>
        <w:gridCol w:w="1816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评审项目名称</w:t>
            </w: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80" w:leftChars="0" w:hanging="280" w:hanging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审核类别（概算/预算/结算/决算）</w:t>
            </w: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送审金额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审定金额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(万元）</w:t>
            </w: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审减率（%）</w:t>
            </w: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注：附项目评审合同或协议复印件（首页至双方签字盖章页即可）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388B5AD4"/>
    <w:rsid w:val="09E632C3"/>
    <w:rsid w:val="0DA6649A"/>
    <w:rsid w:val="2E7A489B"/>
    <w:rsid w:val="388B5AD4"/>
    <w:rsid w:val="3C8A746A"/>
    <w:rsid w:val="40F17643"/>
    <w:rsid w:val="74E16439"/>
    <w:rsid w:val="7ACF3C33"/>
    <w:rsid w:val="7ED8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0</Lines>
  <Paragraphs>0</Paragraphs>
  <TotalTime>44</TotalTime>
  <ScaleCrop>false</ScaleCrop>
  <LinksUpToDate>false</LinksUpToDate>
  <CharactersWithSpaces>90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2022-06-02T07:35:00Z</dcterms:created>
  <dc:creator>吃饭君</dc:creator>
  <cp:lastModifiedBy>徐湘龙</cp:lastModifiedBy>
  <dcterms:modified xsi:type="dcterms:W3CDTF">2023-09-26T00:09:28Z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3D5D19B90E1048B1992A2E0758B04914_13</vt:lpwstr>
  </property>
</Properties>
</file>