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center"/>
        <w:rPr>
          <w:rFonts w:hint="eastAsia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52"/>
          <w:szCs w:val="52"/>
          <w:shd w:val="clear" w:fill="FFFFFF"/>
          <w:lang w:val="en-US" w:eastAsia="zh-CN"/>
        </w:rPr>
        <w:t>湘潭县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52"/>
          <w:szCs w:val="52"/>
          <w:shd w:val="clear" w:fill="FFFFFF"/>
        </w:rPr>
        <w:t>人民政府202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52"/>
          <w:szCs w:val="52"/>
          <w:shd w:val="clear" w:fill="FFFFFF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52"/>
          <w:szCs w:val="52"/>
          <w:shd w:val="clear" w:fill="FFFFFF"/>
        </w:rPr>
        <w:t>年度重大行政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52"/>
          <w:szCs w:val="52"/>
          <w:shd w:val="clear" w:fill="FFFFFF"/>
        </w:rPr>
        <w:t>决策事项目录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right="0" w:firstLine="64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为规范重大行政决策程序，提高决策质量和效率，明确决策责任，根据《重大行政决策程序暂行条例》《湖南省行政程序规定》等相关规定，现将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湘潭县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人民政府202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年度重大行政决策事项目录公布如下：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一、202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年度重大行政决策事项目录</w:t>
      </w:r>
    </w:p>
    <w:tbl>
      <w:tblPr>
        <w:tblStyle w:val="4"/>
        <w:tblW w:w="849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970"/>
        <w:gridCol w:w="4527"/>
        <w:gridCol w:w="2993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</w:rPr>
              <w:t>序号</w:t>
            </w:r>
          </w:p>
        </w:tc>
        <w:tc>
          <w:tcPr>
            <w:tcW w:w="45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</w:rPr>
              <w:t>重大行政决策事项名称</w:t>
            </w:r>
          </w:p>
        </w:tc>
        <w:tc>
          <w:tcPr>
            <w:tcW w:w="29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</w:rPr>
              <w:t>承办单位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</w:rPr>
              <w:t>1</w:t>
            </w:r>
          </w:p>
        </w:tc>
        <w:tc>
          <w:tcPr>
            <w:tcW w:w="45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lang w:val="en-US" w:eastAsia="zh-CN"/>
              </w:rPr>
              <w:t>关于调整湘潭县城区供水价格的批复</w:t>
            </w:r>
          </w:p>
        </w:tc>
        <w:tc>
          <w:tcPr>
            <w:tcW w:w="29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lang w:val="en-US"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lang w:val="en-US" w:eastAsia="zh-CN"/>
              </w:rPr>
              <w:t>县发改局</w:t>
            </w: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lang w:val="en-US" w:eastAsia="zh-CN"/>
              </w:rPr>
              <w:tab/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658" w:hRule="atLeast"/>
        </w:trPr>
        <w:tc>
          <w:tcPr>
            <w:tcW w:w="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45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29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二、工作要求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1.各承办单位要根据重大行政决策程序相关要求，及时起草决策草案并征求意见，认真落实公众参与、专家论证、风险评估、合法性审查、集体讨论决定等法定程序，未按规定履行相关程序的，不得提请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政府审议决策。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2.各承办单位要加强重大行政决策的档案管理，及时将决策过程和决策实施中的文件资料收集整理归档，实现决策程序全过程记录。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3.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政府办公室做好重大行政决策的协调工作，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司法行政部门做好重大行政决策的合法性审查工作。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4.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政府重大行政决策事项目录实行动态管理，因工作需要新增或调整重大行政决策事项的，承办单位应按照相关规定程序及时提请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政府进行调整。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righ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湘潭县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人民政府办公室</w:t>
      </w:r>
    </w:p>
    <w:p>
      <w:pPr>
        <w:jc w:val="right"/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hMDNkOWRmZTgxOGUxMTM0ODUyMjc1MDcyM2MzMTMifQ=="/>
  </w:docVars>
  <w:rsids>
    <w:rsidRoot w:val="4D2B5FEA"/>
    <w:rsid w:val="4D2B5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2023-09-07T07:22:00Z</dcterms:created>
  <dc:creator>烟錵这麽錵</dc:creator>
  <cp:lastModifiedBy>烟錵这麽錵</cp:lastModifiedBy>
  <dcterms:modified xsi:type="dcterms:W3CDTF">2023-09-07T07:24:25Z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971B33B2341340B18FEC424BDA64BE89_11</vt:lpwstr>
  </property>
</Properties>
</file>