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扶持公共就业县级配套资金</w:t>
      </w:r>
    </w:p>
    <w:p>
      <w:pPr>
        <w:spacing w:line="576" w:lineRule="exact"/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项目支出绩效评价报告</w:t>
      </w:r>
    </w:p>
    <w:tbl>
      <w:tblPr>
        <w:tblStyle w:val="5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pStyle w:val="7"/>
              <w:spacing w:line="340" w:lineRule="exact"/>
              <w:ind w:firstLine="480" w:firstLineChars="20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"/>
                <w:sz w:val="24"/>
                <w:szCs w:val="24"/>
              </w:rPr>
              <w:t>扶持公共就业县级配套资金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90万元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pStyle w:val="7"/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落实国家有关就业政策</w:t>
            </w:r>
            <w:r>
              <w:rPr>
                <w:rFonts w:hint="eastAsia" w:ascii="仿宋_GB2312" w:hAnsi="宋体" w:eastAsia="仿宋_GB2312" w:cs="Malgun Gothic Semilight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增加人民收入</w:t>
            </w:r>
            <w:r>
              <w:rPr>
                <w:rFonts w:hint="eastAsia" w:ascii="仿宋_GB2312" w:hAnsi="宋体" w:eastAsia="仿宋_GB2312" w:cs="Malgun Gothic Semilight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维护社会稳定</w:t>
            </w:r>
            <w:r>
              <w:rPr>
                <w:rFonts w:hint="eastAsia" w:ascii="仿宋_GB2312" w:hAnsi="宋体" w:eastAsia="仿宋_GB2312" w:cs="Malgun Gothic Semilight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为构建和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  <w:t>谐社会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  <w:t>出贡献</w:t>
            </w:r>
            <w:r>
              <w:rPr>
                <w:rFonts w:hint="eastAsia" w:ascii="仿宋_GB2312" w:hAnsi="宋体" w:eastAsia="仿宋_GB2312" w:cs="Malgun Gothic Semilight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pStyle w:val="7"/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2022年县财政拨付90万元专项资金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用于扶持公共就业，该项目资金到位后我单位领导高度重视，制定了相应的具体补助制度，申请、审批、发放流程和操作办法严格规范，设有专户并实行专户储存、专账管理。一年来我单位按年初制定的办法，严格履行各自职责，坚持公正、公开、公平的原则，确保了项目的实施和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项目绩效目标</w:t>
            </w:r>
          </w:p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完成情况</w:t>
            </w:r>
          </w:p>
        </w:tc>
        <w:tc>
          <w:tcPr>
            <w:tcW w:w="5670" w:type="dxa"/>
            <w:vAlign w:val="center"/>
          </w:tcPr>
          <w:p>
            <w:pPr>
              <w:pStyle w:val="7"/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2022年实际支付扶持公共就业专项资金90万元，执行率100%。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000000"/>
                <w:sz w:val="24"/>
              </w:rPr>
              <w:t>1、资金缺口比较大。</w:t>
            </w:r>
          </w:p>
          <w:p>
            <w:pPr>
              <w:pStyle w:val="7"/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"/>
                <w:color w:val="000000"/>
                <w:sz w:val="24"/>
                <w:szCs w:val="24"/>
              </w:rPr>
              <w:t>2、资金支出结构欠合理。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仿宋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宋体" w:eastAsia="仿宋_GB2312" w:cs="仿宋"/>
                <w:color w:val="000000"/>
                <w:sz w:val="24"/>
                <w:lang w:val="zh-CN"/>
              </w:rPr>
              <w:t>1、请求继续给予资金倾斜。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仿宋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宋体" w:eastAsia="仿宋_GB2312" w:cs="仿宋"/>
                <w:color w:val="000000"/>
                <w:sz w:val="24"/>
                <w:lang w:val="zh-CN"/>
              </w:rPr>
              <w:t>2、建议增加扶持公共就业资金的比重。</w:t>
            </w:r>
          </w:p>
          <w:p>
            <w:pPr>
              <w:pStyle w:val="7"/>
              <w:spacing w:line="340" w:lineRule="exact"/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"/>
                <w:color w:val="000000"/>
                <w:sz w:val="24"/>
                <w:szCs w:val="24"/>
                <w:lang w:val="zh-CN"/>
              </w:rPr>
              <w:t>3、加大政策落实力度，简化相关手续。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其他需要</w:t>
            </w:r>
          </w:p>
          <w:p>
            <w:pPr>
              <w:spacing w:line="3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说明问题</w:t>
            </w:r>
          </w:p>
        </w:tc>
        <w:tc>
          <w:tcPr>
            <w:tcW w:w="567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</w:tbl>
    <w:p>
      <w:pPr>
        <w:pStyle w:val="7"/>
        <w:spacing w:line="560" w:lineRule="exact"/>
        <w:jc w:val="center"/>
      </w:pP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altName w:val="宋体"/>
    <w:panose1 w:val="00000000000000000000"/>
    <w:charset w:val="86"/>
    <w:family w:val="swiss"/>
    <w:pitch w:val="default"/>
    <w:sig w:usb0="00000000" w:usb1="00000000" w:usb2="00000012" w:usb3="00000000" w:csb0="003E01B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2B6CBB"/>
    <w:rsid w:val="0000733A"/>
    <w:rsid w:val="000C18CF"/>
    <w:rsid w:val="000F69D5"/>
    <w:rsid w:val="00184A13"/>
    <w:rsid w:val="002B6CBB"/>
    <w:rsid w:val="00316F8D"/>
    <w:rsid w:val="0034482A"/>
    <w:rsid w:val="004A5008"/>
    <w:rsid w:val="004C2757"/>
    <w:rsid w:val="005918DB"/>
    <w:rsid w:val="005C4481"/>
    <w:rsid w:val="005D4BC1"/>
    <w:rsid w:val="006201D5"/>
    <w:rsid w:val="006E116C"/>
    <w:rsid w:val="006E3CE2"/>
    <w:rsid w:val="007C2262"/>
    <w:rsid w:val="007E7DFD"/>
    <w:rsid w:val="00814D56"/>
    <w:rsid w:val="00861A92"/>
    <w:rsid w:val="00887F3A"/>
    <w:rsid w:val="008D04D1"/>
    <w:rsid w:val="008F7363"/>
    <w:rsid w:val="00A0307F"/>
    <w:rsid w:val="00A23D1C"/>
    <w:rsid w:val="00A8248D"/>
    <w:rsid w:val="00B07787"/>
    <w:rsid w:val="00B245F0"/>
    <w:rsid w:val="00B27957"/>
    <w:rsid w:val="00B7444B"/>
    <w:rsid w:val="00B97AA5"/>
    <w:rsid w:val="00C54B5A"/>
    <w:rsid w:val="00CC114D"/>
    <w:rsid w:val="00CD491A"/>
    <w:rsid w:val="00D141CB"/>
    <w:rsid w:val="00D47AD9"/>
    <w:rsid w:val="00D72A7F"/>
    <w:rsid w:val="00D85BB9"/>
    <w:rsid w:val="00DB5573"/>
    <w:rsid w:val="00E40E7D"/>
    <w:rsid w:val="00E5664C"/>
    <w:rsid w:val="00F10959"/>
    <w:rsid w:val="00F2121E"/>
    <w:rsid w:val="00FC19EA"/>
    <w:rsid w:val="00FE0582"/>
    <w:rsid w:val="3FD0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a22"/>
    <w:basedOn w:val="6"/>
    <w:qFormat/>
    <w:uiPriority w:val="0"/>
  </w:style>
  <w:style w:type="character" w:customStyle="1" w:styleId="12">
    <w:name w:val="日期 Char"/>
    <w:basedOn w:val="6"/>
    <w:link w:val="3"/>
    <w:semiHidden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D72B664-E0BD-42B1-A5D4-CCDBE19AE2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406</Words>
  <Characters>418</Characters>
  <Lines>3</Lines>
  <Paragraphs>1</Paragraphs>
  <TotalTime>281</TotalTime>
  <ScaleCrop>false</ScaleCrop>
  <LinksUpToDate>false</LinksUpToDate>
  <CharactersWithSpaces>418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2023-05-16T03:37:00Z</dcterms:created>
  <dc:creator>Administrator</dc:creator>
  <cp:lastModifiedBy>Administrator</cp:lastModifiedBy>
  <dcterms:modified xsi:type="dcterms:W3CDTF">2023-08-02T02:32:35Z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D2DF22AB3B0A4430B9C32AD81D56CA89_12</vt:lpwstr>
  </property>
</Properties>
</file>