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方正小标宋简体" w:eastAsia="仿宋_GB2312" w:cs="方正小标宋简体"/>
          <w:sz w:val="44"/>
          <w:szCs w:val="44"/>
        </w:rPr>
      </w:pPr>
    </w:p>
    <w:p>
      <w:pPr>
        <w:spacing w:line="600" w:lineRule="exact"/>
        <w:jc w:val="center"/>
        <w:rPr>
          <w:rFonts w:ascii="仿宋_GB2312" w:hAnsi="方正小标宋简体" w:eastAsia="仿宋_GB2312" w:cs="方正小标宋简体"/>
          <w:sz w:val="32"/>
          <w:szCs w:val="32"/>
        </w:rPr>
      </w:pPr>
    </w:p>
    <w:p>
      <w:pPr>
        <w:spacing w:line="600" w:lineRule="exact"/>
        <w:jc w:val="center"/>
        <w:rPr>
          <w:rFonts w:ascii="仿宋_GB2312" w:hAnsi="方正小标宋简体" w:eastAsia="仿宋_GB2312" w:cs="方正小标宋简体"/>
          <w:sz w:val="32"/>
          <w:szCs w:val="32"/>
        </w:rPr>
      </w:pPr>
    </w:p>
    <w:p>
      <w:pPr>
        <w:spacing w:line="600" w:lineRule="exact"/>
        <w:jc w:val="center"/>
        <w:rPr>
          <w:rFonts w:ascii="仿宋_GB2312" w:hAnsi="方正小标宋简体" w:eastAsia="仿宋_GB2312" w:cs="方正小标宋简体"/>
          <w:sz w:val="32"/>
          <w:szCs w:val="32"/>
        </w:rPr>
      </w:pPr>
    </w:p>
    <w:p>
      <w:pPr>
        <w:spacing w:line="600" w:lineRule="exact"/>
        <w:jc w:val="center"/>
        <w:rPr>
          <w:rFonts w:ascii="仿宋_GB2312" w:hAnsi="微软雅黑" w:eastAsia="仿宋_GB2312" w:cs="微软雅黑"/>
          <w:sz w:val="32"/>
          <w:szCs w:val="32"/>
        </w:rPr>
      </w:pPr>
    </w:p>
    <w:p>
      <w:pPr>
        <w:pStyle w:val="3"/>
        <w:spacing w:line="600" w:lineRule="exact"/>
        <w:ind w:left="0"/>
        <w:jc w:val="center"/>
        <w:rPr>
          <w:rFonts w:ascii="仿宋_GB2312" w:eastAsia="仿宋_GB2312"/>
          <w:sz w:val="32"/>
          <w:szCs w:val="32"/>
        </w:rPr>
      </w:pPr>
      <w:r>
        <w:rPr>
          <w:rFonts w:hint="eastAsia" w:ascii="仿宋_GB2312" w:eastAsia="仿宋_GB2312"/>
          <w:sz w:val="32"/>
          <w:szCs w:val="32"/>
        </w:rPr>
        <w:t>潭县教通</w:t>
      </w:r>
      <w:r>
        <w:rPr>
          <w:rFonts w:ascii="仿宋_GB2312" w:eastAsia="仿宋_GB2312"/>
          <w:sz w:val="32"/>
          <w:szCs w:val="32"/>
        </w:rPr>
        <w:t>[202</w:t>
      </w:r>
      <w:r>
        <w:rPr>
          <w:rFonts w:hint="eastAsia" w:ascii="仿宋_GB2312" w:eastAsia="仿宋_GB2312"/>
          <w:sz w:val="32"/>
          <w:szCs w:val="32"/>
          <w:lang w:val="en-US" w:eastAsia="zh-CN"/>
        </w:rPr>
        <w:t>2</w:t>
      </w:r>
      <w:r>
        <w:rPr>
          <w:rFonts w:ascii="仿宋_GB2312" w:eastAsia="仿宋_GB2312"/>
          <w:sz w:val="32"/>
          <w:szCs w:val="32"/>
        </w:rPr>
        <w:t>]</w:t>
      </w:r>
      <w:r>
        <w:rPr>
          <w:rFonts w:hint="eastAsia" w:ascii="仿宋_GB2312" w:eastAsia="仿宋_GB2312"/>
          <w:sz w:val="32"/>
          <w:szCs w:val="32"/>
          <w:lang w:val="en-US" w:eastAsia="zh-CN"/>
        </w:rPr>
        <w:t xml:space="preserve">  </w:t>
      </w:r>
      <w:r>
        <w:rPr>
          <w:rFonts w:hint="eastAsia" w:ascii="仿宋_GB2312" w:eastAsia="仿宋_GB2312"/>
          <w:sz w:val="32"/>
          <w:szCs w:val="32"/>
        </w:rPr>
        <w:t>号</w:t>
      </w:r>
    </w:p>
    <w:p>
      <w:pPr>
        <w:spacing w:line="600" w:lineRule="exact"/>
        <w:rPr>
          <w:rFonts w:ascii="仿宋_GB2312" w:eastAsia="仿宋_GB2312"/>
        </w:rPr>
      </w:pPr>
    </w:p>
    <w:p>
      <w:pPr>
        <w:spacing w:line="800" w:lineRule="exact"/>
        <w:jc w:val="center"/>
        <w:rPr>
          <w:rFonts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湘潭县教育局</w:t>
      </w:r>
    </w:p>
    <w:p>
      <w:pPr>
        <w:pStyle w:val="2"/>
        <w:spacing w:line="800" w:lineRule="exact"/>
        <w:jc w:val="center"/>
        <w:rPr>
          <w:rFonts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关于印发《湘潭县</w:t>
      </w:r>
      <w:r>
        <w:rPr>
          <w:rFonts w:ascii="方正小标宋简体" w:hAnsi="微软雅黑" w:eastAsia="方正小标宋简体" w:cs="微软雅黑"/>
          <w:sz w:val="44"/>
          <w:szCs w:val="44"/>
        </w:rPr>
        <w:t>202</w:t>
      </w:r>
      <w:r>
        <w:rPr>
          <w:rFonts w:hint="eastAsia" w:ascii="方正小标宋简体" w:hAnsi="微软雅黑" w:eastAsia="方正小标宋简体" w:cs="微软雅黑"/>
          <w:sz w:val="44"/>
          <w:szCs w:val="44"/>
          <w:lang w:val="en-US" w:eastAsia="zh-CN"/>
        </w:rPr>
        <w:t>2</w:t>
      </w:r>
      <w:r>
        <w:rPr>
          <w:rFonts w:hint="eastAsia" w:ascii="方正小标宋简体" w:hAnsi="微软雅黑" w:eastAsia="方正小标宋简体" w:cs="微软雅黑"/>
          <w:sz w:val="44"/>
          <w:szCs w:val="44"/>
        </w:rPr>
        <w:t>年</w:t>
      </w:r>
      <w:r>
        <w:rPr>
          <w:rFonts w:hint="eastAsia" w:ascii="方正小标宋简体" w:hAnsi="微软雅黑" w:eastAsia="方正小标宋简体" w:cs="微软雅黑"/>
          <w:sz w:val="44"/>
          <w:szCs w:val="44"/>
          <w:lang w:eastAsia="zh-CN"/>
        </w:rPr>
        <w:t>普通高中</w:t>
      </w:r>
      <w:r>
        <w:rPr>
          <w:rFonts w:hint="eastAsia" w:ascii="方正小标宋简体" w:hAnsi="微软雅黑" w:eastAsia="方正小标宋简体" w:cs="微软雅黑"/>
          <w:sz w:val="44"/>
          <w:szCs w:val="44"/>
        </w:rPr>
        <w:t>学校招生工作方案》的通知</w:t>
      </w:r>
    </w:p>
    <w:p>
      <w:pPr>
        <w:pStyle w:val="3"/>
        <w:ind w:left="0"/>
        <w:rPr>
          <w:rFonts w:ascii="仿宋_GB2312" w:hAnsi="仿宋" w:eastAsia="仿宋_GB2312" w:cs="仿宋"/>
          <w:sz w:val="32"/>
          <w:szCs w:val="32"/>
        </w:rPr>
      </w:pPr>
    </w:p>
    <w:p>
      <w:pPr>
        <w:pStyle w:val="3"/>
        <w:ind w:left="0"/>
        <w:rPr>
          <w:rFonts w:ascii="仿宋_GB2312" w:hAnsi="仿宋" w:eastAsia="仿宋_GB2312" w:cs="仿宋"/>
          <w:sz w:val="32"/>
          <w:szCs w:val="32"/>
        </w:rPr>
      </w:pPr>
      <w:r>
        <w:rPr>
          <w:rFonts w:hint="eastAsia" w:ascii="仿宋_GB2312" w:hAnsi="仿宋" w:eastAsia="仿宋_GB2312" w:cs="仿宋"/>
          <w:sz w:val="32"/>
          <w:szCs w:val="32"/>
        </w:rPr>
        <w:t>各县直学校、乡镇中心学校、民办学校：</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现将《湘潭县</w:t>
      </w:r>
      <w:r>
        <w:rPr>
          <w:rFonts w:ascii="仿宋_GB2312" w:hAnsi="仿宋" w:eastAsia="仿宋_GB2312" w:cs="仿宋"/>
          <w:sz w:val="32"/>
          <w:szCs w:val="32"/>
        </w:rPr>
        <w:t>202</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年</w:t>
      </w:r>
      <w:r>
        <w:rPr>
          <w:rFonts w:hint="eastAsia" w:ascii="仿宋_GB2312" w:hAnsi="仿宋" w:eastAsia="仿宋_GB2312" w:cs="仿宋"/>
          <w:sz w:val="32"/>
          <w:szCs w:val="32"/>
          <w:lang w:eastAsia="zh-CN"/>
        </w:rPr>
        <w:t>普通高中</w:t>
      </w:r>
      <w:r>
        <w:rPr>
          <w:rFonts w:hint="eastAsia" w:ascii="仿宋_GB2312" w:hAnsi="仿宋" w:eastAsia="仿宋_GB2312" w:cs="仿宋"/>
          <w:sz w:val="32"/>
          <w:szCs w:val="32"/>
        </w:rPr>
        <w:t>学校招生工作方案》印发给你们，请认真遵照执行。</w:t>
      </w:r>
    </w:p>
    <w:p>
      <w:pPr>
        <w:pStyle w:val="2"/>
        <w:wordWrap w:val="0"/>
        <w:jc w:val="right"/>
        <w:rPr>
          <w:rFonts w:ascii="仿宋_GB2312" w:hAnsi="仿宋" w:eastAsia="仿宋_GB2312" w:cs="仿宋"/>
          <w:sz w:val="32"/>
          <w:szCs w:val="32"/>
        </w:rPr>
      </w:pPr>
    </w:p>
    <w:p>
      <w:pPr>
        <w:pStyle w:val="2"/>
        <w:wordWrap w:val="0"/>
        <w:jc w:val="right"/>
        <w:rPr>
          <w:rFonts w:ascii="仿宋_GB2312" w:hAnsi="仿宋" w:eastAsia="仿宋_GB2312" w:cs="仿宋"/>
          <w:sz w:val="32"/>
          <w:szCs w:val="32"/>
        </w:rPr>
      </w:pPr>
    </w:p>
    <w:p>
      <w:pPr>
        <w:pStyle w:val="3"/>
      </w:pPr>
    </w:p>
    <w:p>
      <w:pPr>
        <w:pStyle w:val="2"/>
        <w:ind w:firstLine="6400" w:firstLineChars="2000"/>
        <w:jc w:val="both"/>
        <w:rPr>
          <w:rFonts w:ascii="仿宋_GB2312" w:hAnsi="仿宋" w:eastAsia="仿宋_GB2312" w:cs="仿宋"/>
          <w:sz w:val="32"/>
          <w:szCs w:val="32"/>
        </w:rPr>
      </w:pPr>
      <w:r>
        <w:rPr>
          <w:rFonts w:hint="eastAsia" w:ascii="仿宋_GB2312" w:hAnsi="仿宋" w:eastAsia="仿宋_GB2312" w:cs="仿宋"/>
          <w:sz w:val="32"/>
          <w:szCs w:val="32"/>
        </w:rPr>
        <w:t>湘潭县教育局</w:t>
      </w:r>
      <w:r>
        <w:rPr>
          <w:rFonts w:ascii="仿宋_GB2312" w:hAnsi="仿宋" w:eastAsia="仿宋_GB2312" w:cs="仿宋"/>
          <w:sz w:val="32"/>
          <w:szCs w:val="32"/>
        </w:rPr>
        <w:t xml:space="preserve"> </w:t>
      </w:r>
    </w:p>
    <w:p>
      <w:pPr>
        <w:pStyle w:val="3"/>
        <w:jc w:val="right"/>
        <w:rPr>
          <w:rFonts w:ascii="仿宋_GB2312" w:hAnsi="仿宋" w:eastAsia="仿宋_GB2312" w:cs="仿宋"/>
          <w:sz w:val="32"/>
          <w:szCs w:val="32"/>
        </w:rPr>
      </w:pPr>
      <w:r>
        <w:rPr>
          <w:rFonts w:ascii="仿宋_GB2312" w:hAnsi="仿宋" w:eastAsia="仿宋_GB2312" w:cs="仿宋"/>
          <w:sz w:val="32"/>
          <w:szCs w:val="32"/>
        </w:rPr>
        <w:t>202</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年</w:t>
      </w:r>
      <w:r>
        <w:rPr>
          <w:rFonts w:ascii="仿宋_GB2312" w:hAnsi="仿宋" w:eastAsia="仿宋_GB2312" w:cs="仿宋"/>
          <w:sz w:val="32"/>
          <w:szCs w:val="32"/>
        </w:rPr>
        <w:t>5</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27</w:t>
      </w:r>
      <w:r>
        <w:rPr>
          <w:rFonts w:hint="eastAsia" w:ascii="仿宋_GB2312" w:hAnsi="仿宋" w:eastAsia="仿宋_GB2312" w:cs="仿宋"/>
          <w:sz w:val="32"/>
          <w:szCs w:val="32"/>
        </w:rPr>
        <w:t>日</w:t>
      </w:r>
    </w:p>
    <w:p>
      <w:pPr>
        <w:jc w:val="center"/>
        <w:rPr>
          <w:rFonts w:ascii="仿宋_GB2312" w:hAnsi="方正小标宋简体" w:eastAsia="仿宋_GB2312" w:cs="方正小标宋简体"/>
          <w:sz w:val="44"/>
          <w:szCs w:val="44"/>
        </w:rPr>
      </w:pPr>
    </w:p>
    <w:p>
      <w:pPr>
        <w:jc w:val="center"/>
        <w:rPr>
          <w:rFonts w:ascii="仿宋_GB2312" w:hAnsi="方正小标宋简体" w:eastAsia="仿宋_GB2312" w:cs="方正小标宋简体"/>
          <w:sz w:val="44"/>
          <w:szCs w:val="44"/>
        </w:rPr>
      </w:pPr>
    </w:p>
    <w:p>
      <w:pPr>
        <w:jc w:val="center"/>
        <w:rPr>
          <w:rFonts w:ascii="仿宋_GB2312" w:hAnsi="方正小标宋简体" w:eastAsia="仿宋_GB2312" w:cs="方正小标宋简体"/>
          <w:sz w:val="44"/>
          <w:szCs w:val="44"/>
        </w:rPr>
      </w:pPr>
    </w:p>
    <w:p>
      <w:pPr>
        <w:jc w:val="center"/>
        <w:rPr>
          <w:rFonts w:ascii="方正小标宋简体" w:hAnsi="微软雅黑" w:eastAsia="方正小标宋简体" w:cs="微软雅黑"/>
          <w:sz w:val="44"/>
          <w:szCs w:val="44"/>
        </w:rPr>
      </w:pPr>
      <w:r>
        <w:rPr>
          <w:rFonts w:ascii="仿宋_GB2312" w:hAnsi="方正小标宋简体" w:eastAsia="仿宋_GB2312" w:cs="方正小标宋简体"/>
          <w:sz w:val="44"/>
          <w:szCs w:val="44"/>
        </w:rPr>
        <w:br w:type="page"/>
      </w:r>
      <w:r>
        <w:rPr>
          <w:rFonts w:hint="eastAsia" w:ascii="方正小标宋简体" w:hAnsi="微软雅黑" w:eastAsia="方正小标宋简体" w:cs="微软雅黑"/>
          <w:sz w:val="44"/>
          <w:szCs w:val="44"/>
        </w:rPr>
        <w:t>湘潭县</w:t>
      </w:r>
      <w:r>
        <w:rPr>
          <w:rFonts w:hint="eastAsia" w:ascii="方正小标宋简体" w:hAnsi="微软雅黑" w:eastAsia="方正小标宋简体" w:cs="微软雅黑"/>
          <w:sz w:val="44"/>
          <w:szCs w:val="44"/>
          <w:lang w:eastAsia="zh-CN"/>
        </w:rPr>
        <w:t>2022</w:t>
      </w:r>
      <w:r>
        <w:rPr>
          <w:rFonts w:hint="eastAsia" w:ascii="方正小标宋简体" w:hAnsi="微软雅黑" w:eastAsia="方正小标宋简体" w:cs="微软雅黑"/>
          <w:sz w:val="44"/>
          <w:szCs w:val="44"/>
        </w:rPr>
        <w:t>年</w:t>
      </w:r>
      <w:r>
        <w:rPr>
          <w:rFonts w:hint="eastAsia" w:ascii="方正小标宋简体" w:hAnsi="微软雅黑" w:eastAsia="方正小标宋简体" w:cs="微软雅黑"/>
          <w:sz w:val="44"/>
          <w:szCs w:val="44"/>
          <w:lang w:eastAsia="zh-CN"/>
        </w:rPr>
        <w:t>普通高中</w:t>
      </w:r>
      <w:r>
        <w:rPr>
          <w:rFonts w:hint="eastAsia" w:ascii="方正小标宋简体" w:hAnsi="微软雅黑" w:eastAsia="方正小标宋简体" w:cs="微软雅黑"/>
          <w:sz w:val="44"/>
          <w:szCs w:val="44"/>
        </w:rPr>
        <w:t>学校招生工作方案</w:t>
      </w:r>
    </w:p>
    <w:p>
      <w:pPr>
        <w:adjustRightInd w:val="0"/>
        <w:spacing w:line="560" w:lineRule="exact"/>
        <w:ind w:firstLine="640" w:firstLineChars="200"/>
        <w:outlineLvl w:val="0"/>
        <w:rPr>
          <w:rFonts w:ascii="仿宋_GB2312" w:hAnsi="仿宋" w:eastAsia="仿宋_GB2312" w:cs="仿宋"/>
          <w:bCs/>
          <w:sz w:val="32"/>
          <w:szCs w:val="32"/>
        </w:rPr>
      </w:pPr>
    </w:p>
    <w:p>
      <w:pPr>
        <w:adjustRightInd w:val="0"/>
        <w:spacing w:line="560" w:lineRule="exact"/>
        <w:ind w:firstLine="640" w:firstLineChars="200"/>
        <w:outlineLvl w:val="0"/>
        <w:rPr>
          <w:rFonts w:ascii="仿宋_GB2312" w:hAnsi="仿宋" w:eastAsia="仿宋_GB2312" w:cs="仿宋"/>
          <w:bCs/>
          <w:sz w:val="32"/>
          <w:szCs w:val="32"/>
        </w:rPr>
      </w:pPr>
      <w:r>
        <w:rPr>
          <w:rFonts w:hint="eastAsia" w:ascii="仿宋_GB2312" w:hAnsi="仿宋" w:eastAsia="仿宋_GB2312" w:cs="仿宋"/>
          <w:bCs/>
          <w:sz w:val="32"/>
          <w:szCs w:val="32"/>
        </w:rPr>
        <w:t>为深入贯彻落实《教育部</w:t>
      </w:r>
      <w:r>
        <w:rPr>
          <w:rFonts w:hint="eastAsia" w:ascii="仿宋_GB2312" w:hAnsi="仿宋" w:eastAsia="仿宋_GB2312" w:cs="仿宋"/>
          <w:bCs/>
          <w:sz w:val="32"/>
          <w:szCs w:val="32"/>
          <w:lang w:eastAsia="zh-CN"/>
        </w:rPr>
        <w:t>办公厅</w:t>
      </w:r>
      <w:r>
        <w:rPr>
          <w:rFonts w:hint="eastAsia" w:ascii="仿宋_GB2312" w:hAnsi="仿宋" w:eastAsia="仿宋_GB2312" w:cs="仿宋"/>
          <w:bCs/>
          <w:sz w:val="32"/>
          <w:szCs w:val="32"/>
        </w:rPr>
        <w:t>关于进一步</w:t>
      </w:r>
      <w:r>
        <w:rPr>
          <w:rFonts w:hint="eastAsia" w:ascii="仿宋_GB2312" w:hAnsi="仿宋" w:eastAsia="仿宋_GB2312" w:cs="仿宋"/>
          <w:bCs/>
          <w:sz w:val="32"/>
          <w:szCs w:val="32"/>
          <w:lang w:eastAsia="zh-CN"/>
        </w:rPr>
        <w:t>做好普通中小学招生入学工作的通知</w:t>
      </w:r>
      <w:r>
        <w:rPr>
          <w:rFonts w:hint="eastAsia" w:ascii="仿宋_GB2312" w:hAnsi="仿宋" w:eastAsia="仿宋_GB2312" w:cs="仿宋"/>
          <w:bCs/>
          <w:sz w:val="32"/>
          <w:szCs w:val="32"/>
        </w:rPr>
        <w:t>》（教基</w:t>
      </w:r>
      <w:r>
        <w:rPr>
          <w:rFonts w:hint="eastAsia" w:ascii="仿宋_GB2312" w:hAnsi="仿宋" w:eastAsia="仿宋_GB2312" w:cs="仿宋"/>
          <w:bCs/>
          <w:sz w:val="32"/>
          <w:szCs w:val="32"/>
          <w:lang w:eastAsia="zh-CN"/>
        </w:rPr>
        <w:t>厅</w:t>
      </w:r>
      <w:r>
        <w:rPr>
          <w:rFonts w:hint="eastAsia" w:ascii="仿宋_GB2312" w:hAnsi="仿宋" w:eastAsia="仿宋_GB2312" w:cs="仿宋"/>
          <w:bCs/>
          <w:sz w:val="32"/>
          <w:szCs w:val="32"/>
        </w:rPr>
        <w:t>〔</w:t>
      </w:r>
      <w:r>
        <w:rPr>
          <w:rFonts w:ascii="仿宋_GB2312" w:hAnsi="仿宋" w:eastAsia="仿宋_GB2312" w:cs="仿宋"/>
          <w:bCs/>
          <w:sz w:val="32"/>
          <w:szCs w:val="32"/>
        </w:rPr>
        <w:t>20</w:t>
      </w:r>
      <w:r>
        <w:rPr>
          <w:rFonts w:hint="eastAsia" w:ascii="仿宋_GB2312" w:hAnsi="仿宋" w:eastAsia="仿宋_GB2312" w:cs="仿宋"/>
          <w:bCs/>
          <w:sz w:val="32"/>
          <w:szCs w:val="32"/>
          <w:lang w:val="en-US" w:eastAsia="zh-CN"/>
        </w:rPr>
        <w:t>22</w:t>
      </w:r>
      <w:r>
        <w:rPr>
          <w:rFonts w:hint="eastAsia" w:ascii="仿宋_GB2312" w:hAnsi="仿宋" w:eastAsia="仿宋_GB2312" w:cs="仿宋"/>
          <w:bCs/>
          <w:sz w:val="32"/>
          <w:szCs w:val="32"/>
        </w:rPr>
        <w:t>〕</w:t>
      </w:r>
      <w:r>
        <w:rPr>
          <w:rFonts w:hint="eastAsia" w:ascii="仿宋_GB2312" w:hAnsi="仿宋" w:eastAsia="仿宋_GB2312" w:cs="仿宋"/>
          <w:bCs/>
          <w:sz w:val="32"/>
          <w:szCs w:val="32"/>
          <w:lang w:val="en-US" w:eastAsia="zh-CN"/>
        </w:rPr>
        <w:t>1</w:t>
      </w:r>
      <w:r>
        <w:rPr>
          <w:rFonts w:hint="eastAsia" w:ascii="仿宋_GB2312" w:hAnsi="仿宋" w:eastAsia="仿宋_GB2312" w:cs="仿宋"/>
          <w:bCs/>
          <w:sz w:val="32"/>
          <w:szCs w:val="32"/>
        </w:rPr>
        <w:t>号）、《</w:t>
      </w:r>
      <w:r>
        <w:rPr>
          <w:rFonts w:hint="eastAsia" w:ascii="仿宋_GB2312" w:hAnsi="仿宋" w:eastAsia="仿宋_GB2312" w:cs="仿宋"/>
          <w:bCs/>
          <w:sz w:val="32"/>
          <w:szCs w:val="32"/>
          <w:lang w:eastAsia="zh-CN"/>
        </w:rPr>
        <w:t>湖南省教育厅关于进一步规范普通中小学招生入学工作的通知</w:t>
      </w:r>
      <w:r>
        <w:rPr>
          <w:rFonts w:hint="eastAsia" w:ascii="仿宋_GB2312" w:hAnsi="仿宋" w:eastAsia="仿宋_GB2312" w:cs="仿宋"/>
          <w:bCs/>
          <w:sz w:val="32"/>
          <w:szCs w:val="32"/>
        </w:rPr>
        <w:t>》（湘教</w:t>
      </w:r>
      <w:r>
        <w:rPr>
          <w:rFonts w:hint="eastAsia" w:ascii="仿宋_GB2312" w:hAnsi="仿宋" w:eastAsia="仿宋_GB2312" w:cs="仿宋"/>
          <w:bCs/>
          <w:sz w:val="32"/>
          <w:szCs w:val="32"/>
          <w:lang w:eastAsia="zh-CN"/>
        </w:rPr>
        <w:t>通</w:t>
      </w:r>
      <w:r>
        <w:rPr>
          <w:rFonts w:hint="eastAsia" w:ascii="仿宋_GB2312" w:hAnsi="仿宋" w:eastAsia="仿宋_GB2312" w:cs="仿宋"/>
          <w:bCs/>
          <w:sz w:val="32"/>
          <w:szCs w:val="32"/>
        </w:rPr>
        <w:t>〔</w:t>
      </w:r>
      <w:r>
        <w:rPr>
          <w:rFonts w:hint="eastAsia" w:ascii="仿宋_GB2312" w:hAnsi="仿宋" w:eastAsia="仿宋_GB2312" w:cs="仿宋"/>
          <w:bCs/>
          <w:sz w:val="32"/>
          <w:szCs w:val="32"/>
          <w:lang w:eastAsia="zh-CN"/>
        </w:rPr>
        <w:t>2022</w:t>
      </w:r>
      <w:r>
        <w:rPr>
          <w:rFonts w:hint="eastAsia" w:ascii="仿宋_GB2312" w:hAnsi="仿宋" w:eastAsia="仿宋_GB2312" w:cs="仿宋"/>
          <w:bCs/>
          <w:sz w:val="32"/>
          <w:szCs w:val="32"/>
        </w:rPr>
        <w:t>〕</w:t>
      </w:r>
      <w:r>
        <w:rPr>
          <w:rFonts w:hint="eastAsia" w:ascii="仿宋_GB2312" w:hAnsi="仿宋" w:eastAsia="仿宋_GB2312" w:cs="仿宋"/>
          <w:bCs/>
          <w:sz w:val="32"/>
          <w:szCs w:val="32"/>
          <w:lang w:val="en-US" w:eastAsia="zh-CN"/>
        </w:rPr>
        <w:t>102</w:t>
      </w:r>
      <w:r>
        <w:rPr>
          <w:rFonts w:hint="eastAsia" w:ascii="仿宋_GB2312" w:hAnsi="仿宋" w:eastAsia="仿宋_GB2312" w:cs="仿宋"/>
          <w:bCs/>
          <w:sz w:val="32"/>
          <w:szCs w:val="32"/>
        </w:rPr>
        <w:t>号）、《湘潭市教育局关于印发</w:t>
      </w:r>
      <w:r>
        <w:rPr>
          <w:rFonts w:ascii="仿宋_GB2312" w:hAnsi="仿宋" w:eastAsia="仿宋_GB2312" w:cs="仿宋"/>
          <w:bCs/>
          <w:sz w:val="32"/>
          <w:szCs w:val="32"/>
        </w:rPr>
        <w:t>&lt;</w:t>
      </w:r>
      <w:r>
        <w:rPr>
          <w:rFonts w:hint="eastAsia" w:ascii="仿宋_GB2312" w:hAnsi="仿宋" w:eastAsia="仿宋_GB2312" w:cs="仿宋"/>
          <w:bCs/>
          <w:sz w:val="32"/>
          <w:szCs w:val="32"/>
        </w:rPr>
        <w:t>湘潭市</w:t>
      </w:r>
      <w:r>
        <w:rPr>
          <w:rFonts w:hint="eastAsia" w:ascii="仿宋_GB2312" w:hAnsi="仿宋" w:eastAsia="仿宋_GB2312" w:cs="仿宋"/>
          <w:bCs/>
          <w:sz w:val="32"/>
          <w:szCs w:val="32"/>
          <w:lang w:eastAsia="zh-CN"/>
        </w:rPr>
        <w:t>2022</w:t>
      </w:r>
      <w:r>
        <w:rPr>
          <w:rFonts w:hint="eastAsia" w:ascii="仿宋_GB2312" w:hAnsi="仿宋" w:eastAsia="仿宋_GB2312" w:cs="仿宋"/>
          <w:bCs/>
          <w:sz w:val="32"/>
          <w:szCs w:val="32"/>
        </w:rPr>
        <w:t>年高中阶段学校招生工作方案</w:t>
      </w:r>
      <w:r>
        <w:rPr>
          <w:rFonts w:ascii="仿宋_GB2312" w:hAnsi="仿宋" w:eastAsia="仿宋_GB2312" w:cs="仿宋"/>
          <w:bCs/>
          <w:sz w:val="32"/>
          <w:szCs w:val="32"/>
        </w:rPr>
        <w:t>&gt;</w:t>
      </w:r>
      <w:r>
        <w:rPr>
          <w:rFonts w:hint="eastAsia" w:ascii="仿宋_GB2312" w:hAnsi="仿宋" w:eastAsia="仿宋_GB2312" w:cs="仿宋"/>
          <w:bCs/>
          <w:sz w:val="32"/>
          <w:szCs w:val="32"/>
        </w:rPr>
        <w:t>的通知》（湘教发〔</w:t>
      </w:r>
      <w:r>
        <w:rPr>
          <w:rFonts w:hint="eastAsia" w:ascii="仿宋_GB2312" w:hAnsi="仿宋" w:eastAsia="仿宋_GB2312" w:cs="仿宋"/>
          <w:bCs/>
          <w:sz w:val="32"/>
          <w:szCs w:val="32"/>
          <w:lang w:eastAsia="zh-CN"/>
        </w:rPr>
        <w:t>2022</w:t>
      </w:r>
      <w:r>
        <w:rPr>
          <w:rFonts w:hint="eastAsia" w:ascii="仿宋_GB2312" w:hAnsi="仿宋" w:eastAsia="仿宋_GB2312" w:cs="仿宋"/>
          <w:bCs/>
          <w:sz w:val="32"/>
          <w:szCs w:val="32"/>
        </w:rPr>
        <w:t>〕</w:t>
      </w:r>
      <w:r>
        <w:rPr>
          <w:rFonts w:hint="eastAsia" w:ascii="仿宋_GB2312" w:hAnsi="仿宋" w:eastAsia="仿宋_GB2312" w:cs="仿宋"/>
          <w:bCs/>
          <w:sz w:val="32"/>
          <w:szCs w:val="32"/>
          <w:lang w:val="en-US" w:eastAsia="zh-CN"/>
        </w:rPr>
        <w:t>6</w:t>
      </w:r>
      <w:r>
        <w:rPr>
          <w:rFonts w:hint="eastAsia" w:ascii="仿宋_GB2312" w:hAnsi="仿宋" w:eastAsia="仿宋_GB2312" w:cs="仿宋"/>
          <w:bCs/>
          <w:sz w:val="32"/>
          <w:szCs w:val="32"/>
        </w:rPr>
        <w:t>号）等文件精神，认真做好</w:t>
      </w:r>
      <w:r>
        <w:rPr>
          <w:rFonts w:hint="eastAsia" w:ascii="仿宋_GB2312" w:hAnsi="仿宋" w:eastAsia="仿宋_GB2312" w:cs="仿宋"/>
          <w:bCs/>
          <w:sz w:val="32"/>
          <w:szCs w:val="32"/>
          <w:lang w:eastAsia="zh-CN"/>
        </w:rPr>
        <w:t>2022</w:t>
      </w:r>
      <w:r>
        <w:rPr>
          <w:rFonts w:hint="eastAsia" w:ascii="仿宋_GB2312" w:hAnsi="仿宋" w:eastAsia="仿宋_GB2312" w:cs="仿宋"/>
          <w:bCs/>
          <w:sz w:val="32"/>
          <w:szCs w:val="32"/>
        </w:rPr>
        <w:t>年全县</w:t>
      </w:r>
      <w:r>
        <w:rPr>
          <w:rFonts w:hint="eastAsia" w:ascii="仿宋_GB2312" w:hAnsi="仿宋" w:eastAsia="仿宋_GB2312" w:cs="仿宋"/>
          <w:bCs/>
          <w:sz w:val="32"/>
          <w:szCs w:val="32"/>
          <w:lang w:eastAsia="zh-CN"/>
        </w:rPr>
        <w:t>普通高中</w:t>
      </w:r>
      <w:r>
        <w:rPr>
          <w:rFonts w:hint="eastAsia" w:ascii="仿宋_GB2312" w:hAnsi="仿宋" w:eastAsia="仿宋_GB2312" w:cs="仿宋"/>
          <w:bCs/>
          <w:sz w:val="32"/>
          <w:szCs w:val="32"/>
        </w:rPr>
        <w:t>招生入学工作，结合我县实际，制定本工作方案。</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一、总体要求</w:t>
      </w:r>
    </w:p>
    <w:p>
      <w:pPr>
        <w:spacing w:line="560" w:lineRule="exact"/>
        <w:ind w:firstLine="720" w:firstLineChars="225"/>
        <w:rPr>
          <w:rFonts w:hint="eastAsia" w:ascii="仿宋_GB2312" w:hAnsi="仿宋" w:eastAsia="仿宋_GB2312" w:cs="仿宋"/>
          <w:sz w:val="32"/>
          <w:szCs w:val="32"/>
        </w:rPr>
      </w:pPr>
      <w:r>
        <w:rPr>
          <w:rFonts w:hint="eastAsia" w:ascii="仿宋_GB2312" w:hAnsi="仿宋" w:eastAsia="仿宋_GB2312" w:cs="仿宋"/>
          <w:sz w:val="32"/>
          <w:szCs w:val="32"/>
        </w:rPr>
        <w:t>以习近平新时代中国特色社会主义思想为指导，进一步完善普通高中招生管理机制，严格执行属地招生和公民同招的有关政策，持续巩固普通高中招生改革成果，切实维护良好教育生态，促进整体提升高中办学水平，实现城乡教育更加公平更高质量发展。</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二、基本原则</w:t>
      </w:r>
    </w:p>
    <w:p>
      <w:pPr>
        <w:adjustRightInd w:val="0"/>
        <w:spacing w:line="560" w:lineRule="exact"/>
        <w:ind w:firstLine="643" w:firstLineChars="200"/>
        <w:outlineLvl w:val="0"/>
        <w:rPr>
          <w:rFonts w:ascii="仿宋_GB2312" w:hAnsi="仿宋" w:eastAsia="仿宋_GB2312" w:cs="仿宋"/>
          <w:sz w:val="32"/>
          <w:szCs w:val="32"/>
        </w:rPr>
      </w:pPr>
      <w:r>
        <w:rPr>
          <w:rFonts w:hint="eastAsia" w:ascii="楷体_GB2312" w:hAnsi="仿宋" w:eastAsia="楷体_GB2312" w:cs="仿宋"/>
          <w:b/>
          <w:sz w:val="32"/>
          <w:szCs w:val="32"/>
        </w:rPr>
        <w:t>（一）规范公开与公平公正原则。</w:t>
      </w:r>
      <w:r>
        <w:rPr>
          <w:rFonts w:hint="eastAsia" w:ascii="仿宋_GB2312" w:hAnsi="仿宋" w:eastAsia="仿宋_GB2312" w:cs="仿宋"/>
          <w:sz w:val="32"/>
          <w:szCs w:val="32"/>
        </w:rPr>
        <w:t>招生范围、招生计划、招生办法、录取标准、录取结果均向社会公布，确保操作规范、机会公平、程序公开、结果公正。</w:t>
      </w:r>
    </w:p>
    <w:p>
      <w:pPr>
        <w:adjustRightInd w:val="0"/>
        <w:spacing w:line="560" w:lineRule="exact"/>
        <w:ind w:firstLine="643" w:firstLineChars="200"/>
        <w:outlineLvl w:val="0"/>
        <w:rPr>
          <w:rFonts w:ascii="仿宋_GB2312" w:hAnsi="仿宋" w:eastAsia="仿宋_GB2312" w:cs="仿宋"/>
          <w:sz w:val="32"/>
          <w:szCs w:val="32"/>
        </w:rPr>
      </w:pPr>
      <w:r>
        <w:rPr>
          <w:rFonts w:hint="eastAsia" w:ascii="楷体_GB2312" w:hAnsi="仿宋" w:eastAsia="楷体_GB2312" w:cs="仿宋"/>
          <w:b/>
          <w:sz w:val="32"/>
          <w:szCs w:val="32"/>
        </w:rPr>
        <w:t>（二）考生自愿与择优录取原则。</w:t>
      </w:r>
      <w:r>
        <w:rPr>
          <w:rFonts w:hint="eastAsia" w:ascii="仿宋_GB2312" w:hAnsi="仿宋" w:eastAsia="仿宋_GB2312" w:cs="仿宋"/>
          <w:sz w:val="32"/>
          <w:szCs w:val="32"/>
        </w:rPr>
        <w:t>普通高中录取依据普通高中学校招生计划，结合初中学业水平考试成绩、体育考试成绩、综合素质评价结果、艺术考试、理化生实验操作毕业考试等第等，严格按志愿从高分到低分择优录取。</w:t>
      </w:r>
    </w:p>
    <w:p>
      <w:pPr>
        <w:adjustRightInd w:val="0"/>
        <w:spacing w:line="560" w:lineRule="exact"/>
        <w:ind w:firstLine="643" w:firstLineChars="200"/>
        <w:rPr>
          <w:rFonts w:hint="eastAsia" w:ascii="仿宋_GB2312" w:hAnsi="仿宋" w:eastAsia="仿宋_GB2312" w:cs="仿宋"/>
          <w:sz w:val="32"/>
          <w:szCs w:val="32"/>
        </w:rPr>
      </w:pPr>
      <w:r>
        <w:rPr>
          <w:rFonts w:hint="eastAsia" w:ascii="楷体_GB2312" w:hAnsi="仿宋" w:eastAsia="楷体_GB2312" w:cs="仿宋"/>
          <w:b/>
          <w:sz w:val="32"/>
          <w:szCs w:val="32"/>
        </w:rPr>
        <w:t>（三）协调发展与均衡发展原则。</w:t>
      </w:r>
      <w:r>
        <w:rPr>
          <w:rFonts w:hint="eastAsia" w:ascii="仿宋_GB2312" w:hAnsi="仿宋" w:eastAsia="仿宋_GB2312" w:cs="仿宋"/>
          <w:sz w:val="32"/>
          <w:szCs w:val="32"/>
        </w:rPr>
        <w:t>遵循普职协调发展原则及招生计划与学校办学规模相适宜原则，科学制定普通高中和中等职业学校招生计划，推动普通高中和中等职业教育协调发展。</w:t>
      </w:r>
    </w:p>
    <w:p>
      <w:pPr>
        <w:adjustRightInd w:val="0"/>
        <w:spacing w:line="560" w:lineRule="exact"/>
        <w:ind w:firstLine="643" w:firstLineChars="200"/>
        <w:rPr>
          <w:rFonts w:ascii="仿宋_GB2312" w:hAnsi="仿宋" w:eastAsia="仿宋_GB2312" w:cs="仿宋"/>
          <w:sz w:val="32"/>
          <w:szCs w:val="32"/>
        </w:rPr>
      </w:pPr>
      <w:r>
        <w:rPr>
          <w:rFonts w:hint="eastAsia" w:ascii="楷体_GB2312" w:hAnsi="仿宋" w:eastAsia="楷体_GB2312" w:cs="仿宋"/>
          <w:b/>
          <w:sz w:val="32"/>
          <w:szCs w:val="32"/>
        </w:rPr>
        <w:t>（四）多元导向与多样发展原则。</w:t>
      </w:r>
      <w:r>
        <w:rPr>
          <w:rFonts w:hint="eastAsia" w:ascii="仿宋_GB2312" w:hAnsi="仿宋" w:eastAsia="仿宋_GB2312" w:cs="仿宋"/>
          <w:sz w:val="32"/>
          <w:szCs w:val="32"/>
        </w:rPr>
        <w:t>按照“多元导向、目标管理、分类评价”的原则，完善学校办学自主权，以招生的多样性、自主性促进普通高中多样化发展。</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三、组织机构</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为加强对全县高中阶段招生工作的组织领导，成立湘潭县高中阶段招生工作领导小组。各单位要成立相应的组织机构，切实加强对招生工作的组织领导。</w:t>
      </w:r>
    </w:p>
    <w:p>
      <w:pPr>
        <w:widowControl/>
        <w:shd w:val="clear" w:color="auto" w:fill="FFFFFF"/>
        <w:spacing w:line="560" w:lineRule="exact"/>
        <w:ind w:firstLine="480"/>
        <w:rPr>
          <w:rFonts w:ascii="楷体_GB2312" w:hAnsi="仿宋" w:eastAsia="楷体_GB2312" w:cs="仿宋"/>
          <w:b/>
          <w:sz w:val="32"/>
          <w:szCs w:val="32"/>
        </w:rPr>
      </w:pPr>
      <w:r>
        <w:rPr>
          <w:rFonts w:ascii="楷体_GB2312" w:hAnsi="仿宋" w:eastAsia="楷体_GB2312" w:cs="仿宋"/>
          <w:b/>
          <w:sz w:val="32"/>
          <w:szCs w:val="32"/>
        </w:rPr>
        <w:t>1.</w:t>
      </w:r>
      <w:r>
        <w:rPr>
          <w:rFonts w:hint="eastAsia" w:ascii="楷体_GB2312" w:hAnsi="仿宋" w:eastAsia="楷体_GB2312" w:cs="仿宋"/>
          <w:b/>
          <w:sz w:val="32"/>
          <w:szCs w:val="32"/>
        </w:rPr>
        <w:t>工作领导小组</w:t>
      </w:r>
    </w:p>
    <w:p>
      <w:pPr>
        <w:widowControl/>
        <w:shd w:val="clear" w:color="auto" w:fill="FFFFFF"/>
        <w:spacing w:line="560" w:lineRule="exact"/>
        <w:ind w:firstLine="480"/>
        <w:rPr>
          <w:rFonts w:hint="eastAsia" w:ascii="仿宋_GB2312" w:hAnsi="仿宋" w:eastAsia="仿宋_GB2312" w:cs="仿宋"/>
          <w:kern w:val="0"/>
          <w:sz w:val="32"/>
          <w:szCs w:val="32"/>
          <w:lang w:eastAsia="zh-CN"/>
        </w:rPr>
      </w:pPr>
      <w:r>
        <w:rPr>
          <w:rFonts w:hint="eastAsia" w:ascii="仿宋_GB2312" w:hAnsi="仿宋" w:eastAsia="仿宋_GB2312" w:cs="仿宋"/>
          <w:kern w:val="0"/>
          <w:sz w:val="32"/>
          <w:szCs w:val="32"/>
        </w:rPr>
        <w:t>顾</w:t>
      </w:r>
      <w:r>
        <w:rPr>
          <w:rFonts w:ascii="仿宋_GB2312" w:hAnsi="仿宋" w:eastAsia="仿宋_GB2312" w:cs="仿宋"/>
          <w:kern w:val="0"/>
          <w:sz w:val="32"/>
          <w:szCs w:val="32"/>
        </w:rPr>
        <w:t xml:space="preserve">  </w:t>
      </w:r>
      <w:r>
        <w:rPr>
          <w:rFonts w:hint="eastAsia" w:ascii="仿宋_GB2312" w:hAnsi="仿宋" w:eastAsia="仿宋_GB2312" w:cs="仿宋"/>
          <w:kern w:val="0"/>
          <w:sz w:val="32"/>
          <w:szCs w:val="32"/>
        </w:rPr>
        <w:t>问：</w:t>
      </w:r>
      <w:r>
        <w:rPr>
          <w:rFonts w:hint="eastAsia" w:ascii="仿宋_GB2312" w:hAnsi="仿宋" w:eastAsia="仿宋_GB2312" w:cs="仿宋"/>
          <w:kern w:val="0"/>
          <w:sz w:val="32"/>
          <w:szCs w:val="32"/>
          <w:lang w:eastAsia="zh-CN"/>
        </w:rPr>
        <w:t>肖小年</w:t>
      </w:r>
    </w:p>
    <w:p>
      <w:pPr>
        <w:widowControl/>
        <w:shd w:val="clear" w:color="auto" w:fill="FFFFFF"/>
        <w:spacing w:line="560" w:lineRule="exact"/>
        <w:ind w:firstLine="480"/>
        <w:rPr>
          <w:rFonts w:hint="eastAsia" w:ascii="仿宋_GB2312" w:hAnsi="仿宋" w:eastAsia="仿宋_GB2312" w:cs="仿宋"/>
          <w:kern w:val="0"/>
          <w:sz w:val="32"/>
          <w:szCs w:val="32"/>
          <w:lang w:eastAsia="zh-CN"/>
        </w:rPr>
      </w:pPr>
      <w:r>
        <w:rPr>
          <w:rFonts w:hint="eastAsia" w:ascii="仿宋_GB2312" w:hAnsi="仿宋" w:eastAsia="仿宋_GB2312" w:cs="仿宋"/>
          <w:kern w:val="0"/>
          <w:sz w:val="32"/>
          <w:szCs w:val="32"/>
        </w:rPr>
        <w:t>组　长：</w:t>
      </w:r>
      <w:r>
        <w:rPr>
          <w:rFonts w:hint="eastAsia" w:ascii="仿宋_GB2312" w:hAnsi="仿宋" w:eastAsia="仿宋_GB2312" w:cs="仿宋"/>
          <w:kern w:val="0"/>
          <w:sz w:val="32"/>
          <w:szCs w:val="32"/>
          <w:lang w:eastAsia="zh-CN"/>
        </w:rPr>
        <w:t>彭光宇</w:t>
      </w:r>
    </w:p>
    <w:p>
      <w:pPr>
        <w:widowControl/>
        <w:shd w:val="clear" w:color="auto" w:fill="FFFFFF"/>
        <w:spacing w:line="560" w:lineRule="exact"/>
        <w:ind w:firstLine="480"/>
        <w:rPr>
          <w:rFonts w:hint="eastAsia" w:ascii="仿宋_GB2312" w:hAnsi="仿宋" w:eastAsia="仿宋_GB2312" w:cs="仿宋"/>
          <w:kern w:val="0"/>
          <w:sz w:val="32"/>
          <w:szCs w:val="32"/>
          <w:lang w:eastAsia="zh-CN"/>
        </w:rPr>
      </w:pPr>
      <w:r>
        <w:rPr>
          <w:rFonts w:hint="eastAsia" w:ascii="仿宋_GB2312" w:hAnsi="仿宋" w:eastAsia="仿宋_GB2312" w:cs="仿宋"/>
          <w:kern w:val="0"/>
          <w:sz w:val="32"/>
          <w:szCs w:val="32"/>
        </w:rPr>
        <w:t>副组长：</w:t>
      </w:r>
      <w:r>
        <w:rPr>
          <w:rFonts w:hint="eastAsia" w:ascii="仿宋_GB2312" w:hAnsi="仿宋" w:eastAsia="仿宋_GB2312" w:cs="仿宋"/>
          <w:kern w:val="0"/>
          <w:sz w:val="32"/>
          <w:szCs w:val="32"/>
          <w:lang w:eastAsia="zh-CN"/>
        </w:rPr>
        <w:t>李</w:t>
      </w:r>
      <w:r>
        <w:rPr>
          <w:rFonts w:hint="eastAsia" w:ascii="仿宋_GB2312" w:hAnsi="仿宋" w:eastAsia="仿宋_GB2312" w:cs="仿宋"/>
          <w:kern w:val="0"/>
          <w:sz w:val="32"/>
          <w:szCs w:val="32"/>
          <w:lang w:val="en-US" w:eastAsia="zh-CN"/>
        </w:rPr>
        <w:t xml:space="preserve">  </w:t>
      </w:r>
      <w:r>
        <w:rPr>
          <w:rFonts w:hint="eastAsia" w:ascii="仿宋_GB2312" w:hAnsi="仿宋" w:eastAsia="仿宋_GB2312" w:cs="仿宋"/>
          <w:kern w:val="0"/>
          <w:sz w:val="32"/>
          <w:szCs w:val="32"/>
        </w:rPr>
        <w:t>军</w:t>
      </w:r>
      <w:r>
        <w:rPr>
          <w:rFonts w:hint="eastAsia" w:ascii="仿宋_GB2312" w:hAnsi="仿宋" w:eastAsia="仿宋_GB2312" w:cs="仿宋"/>
          <w:kern w:val="0"/>
          <w:sz w:val="32"/>
          <w:szCs w:val="32"/>
          <w:lang w:val="en-US" w:eastAsia="zh-CN"/>
        </w:rPr>
        <w:t xml:space="preserve">  </w:t>
      </w:r>
      <w:r>
        <w:rPr>
          <w:rFonts w:hint="eastAsia" w:ascii="仿宋_GB2312" w:hAnsi="仿宋" w:eastAsia="仿宋_GB2312" w:cs="仿宋"/>
          <w:kern w:val="0"/>
          <w:sz w:val="32"/>
          <w:szCs w:val="32"/>
        </w:rPr>
        <w:t>符双之</w:t>
      </w:r>
      <w:r>
        <w:rPr>
          <w:rFonts w:ascii="仿宋_GB2312" w:hAnsi="仿宋" w:eastAsia="仿宋_GB2312" w:cs="仿宋"/>
          <w:kern w:val="0"/>
          <w:sz w:val="32"/>
          <w:szCs w:val="32"/>
        </w:rPr>
        <w:t xml:space="preserve">  </w:t>
      </w:r>
      <w:r>
        <w:rPr>
          <w:rFonts w:hint="eastAsia" w:ascii="仿宋_GB2312" w:hAnsi="仿宋" w:eastAsia="仿宋_GB2312" w:cs="仿宋"/>
          <w:kern w:val="0"/>
          <w:sz w:val="32"/>
          <w:szCs w:val="32"/>
          <w:lang w:eastAsia="zh-CN"/>
        </w:rPr>
        <w:t>周</w:t>
      </w:r>
      <w:r>
        <w:rPr>
          <w:rFonts w:hint="eastAsia" w:ascii="仿宋_GB2312" w:hAnsi="仿宋" w:eastAsia="仿宋_GB2312" w:cs="仿宋"/>
          <w:kern w:val="0"/>
          <w:sz w:val="32"/>
          <w:szCs w:val="32"/>
          <w:lang w:val="en-US" w:eastAsia="zh-CN"/>
        </w:rPr>
        <w:t xml:space="preserve">  </w:t>
      </w:r>
      <w:r>
        <w:rPr>
          <w:rFonts w:hint="eastAsia" w:ascii="仿宋_GB2312" w:hAnsi="仿宋" w:eastAsia="仿宋_GB2312" w:cs="仿宋"/>
          <w:kern w:val="0"/>
          <w:sz w:val="32"/>
          <w:szCs w:val="32"/>
          <w:lang w:eastAsia="zh-CN"/>
        </w:rPr>
        <w:t>伟</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领导小组下设办公室</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主</w:t>
      </w:r>
      <w:r>
        <w:rPr>
          <w:rFonts w:ascii="仿宋_GB2312" w:hAnsi="仿宋" w:eastAsia="仿宋_GB2312" w:cs="仿宋"/>
          <w:kern w:val="0"/>
          <w:sz w:val="32"/>
          <w:szCs w:val="32"/>
        </w:rPr>
        <w:t xml:space="preserve">  </w:t>
      </w:r>
      <w:r>
        <w:rPr>
          <w:rFonts w:hint="eastAsia" w:ascii="仿宋_GB2312" w:hAnsi="仿宋" w:eastAsia="仿宋_GB2312" w:cs="仿宋"/>
          <w:kern w:val="0"/>
          <w:sz w:val="32"/>
          <w:szCs w:val="32"/>
        </w:rPr>
        <w:t>任：</w:t>
      </w:r>
      <w:r>
        <w:rPr>
          <w:rFonts w:hint="eastAsia" w:ascii="仿宋_GB2312" w:hAnsi="仿宋" w:eastAsia="仿宋_GB2312" w:cs="仿宋"/>
          <w:kern w:val="0"/>
          <w:sz w:val="32"/>
          <w:szCs w:val="32"/>
          <w:lang w:eastAsia="zh-CN"/>
        </w:rPr>
        <w:t>李</w:t>
      </w:r>
      <w:r>
        <w:rPr>
          <w:rFonts w:hint="eastAsia" w:ascii="仿宋_GB2312" w:hAnsi="仿宋" w:eastAsia="仿宋_GB2312" w:cs="仿宋"/>
          <w:kern w:val="0"/>
          <w:sz w:val="32"/>
          <w:szCs w:val="32"/>
          <w:lang w:val="en-US" w:eastAsia="zh-CN"/>
        </w:rPr>
        <w:t xml:space="preserve">  </w:t>
      </w:r>
      <w:r>
        <w:rPr>
          <w:rFonts w:hint="eastAsia" w:ascii="仿宋_GB2312" w:hAnsi="仿宋" w:eastAsia="仿宋_GB2312" w:cs="仿宋"/>
          <w:kern w:val="0"/>
          <w:sz w:val="32"/>
          <w:szCs w:val="32"/>
          <w:lang w:eastAsia="zh-CN"/>
        </w:rPr>
        <w:t>军</w:t>
      </w:r>
      <w:r>
        <w:rPr>
          <w:rFonts w:hint="eastAsia" w:ascii="仿宋_GB2312" w:hAnsi="仿宋" w:eastAsia="仿宋_GB2312" w:cs="仿宋"/>
          <w:kern w:val="0"/>
          <w:sz w:val="32"/>
          <w:szCs w:val="32"/>
        </w:rPr>
        <w:t>（兼）</w:t>
      </w:r>
    </w:p>
    <w:p>
      <w:pPr>
        <w:widowControl/>
        <w:shd w:val="clear" w:color="auto" w:fill="FFFFFF"/>
        <w:spacing w:line="560" w:lineRule="exact"/>
        <w:ind w:firstLine="480"/>
        <w:rPr>
          <w:rFonts w:hint="eastAsia" w:ascii="仿宋_GB2312" w:hAnsi="仿宋" w:eastAsia="仿宋_GB2312" w:cs="仿宋"/>
          <w:kern w:val="0"/>
          <w:sz w:val="32"/>
          <w:szCs w:val="32"/>
          <w:lang w:eastAsia="zh-CN"/>
        </w:rPr>
      </w:pPr>
      <w:r>
        <w:rPr>
          <w:rFonts w:hint="eastAsia" w:ascii="仿宋_GB2312" w:hAnsi="仿宋" w:eastAsia="仿宋_GB2312" w:cs="仿宋"/>
          <w:kern w:val="0"/>
          <w:sz w:val="32"/>
          <w:szCs w:val="32"/>
        </w:rPr>
        <w:t>副主任：章标彪</w:t>
      </w:r>
      <w:r>
        <w:rPr>
          <w:rFonts w:ascii="仿宋_GB2312" w:hAnsi="仿宋" w:eastAsia="仿宋_GB2312" w:cs="仿宋"/>
          <w:kern w:val="0"/>
          <w:sz w:val="32"/>
          <w:szCs w:val="32"/>
        </w:rPr>
        <w:t xml:space="preserve">  </w:t>
      </w:r>
      <w:r>
        <w:rPr>
          <w:rFonts w:hint="eastAsia" w:ascii="仿宋_GB2312" w:hAnsi="仿宋" w:eastAsia="仿宋_GB2312" w:cs="仿宋"/>
          <w:kern w:val="0"/>
          <w:sz w:val="32"/>
          <w:szCs w:val="32"/>
          <w:lang w:eastAsia="zh-CN"/>
        </w:rPr>
        <w:t>李</w:t>
      </w:r>
      <w:r>
        <w:rPr>
          <w:rFonts w:hint="eastAsia" w:ascii="仿宋_GB2312" w:hAnsi="仿宋" w:eastAsia="仿宋_GB2312" w:cs="仿宋"/>
          <w:kern w:val="0"/>
          <w:sz w:val="32"/>
          <w:szCs w:val="32"/>
          <w:lang w:val="en-US" w:eastAsia="zh-CN"/>
        </w:rPr>
        <w:t xml:space="preserve">  </w:t>
      </w:r>
      <w:r>
        <w:rPr>
          <w:rFonts w:hint="eastAsia" w:ascii="仿宋_GB2312" w:hAnsi="仿宋" w:eastAsia="仿宋_GB2312" w:cs="仿宋"/>
          <w:kern w:val="0"/>
          <w:sz w:val="32"/>
          <w:szCs w:val="32"/>
          <w:lang w:eastAsia="zh-CN"/>
        </w:rPr>
        <w:t>灿</w:t>
      </w:r>
    </w:p>
    <w:p>
      <w:pPr>
        <w:widowControl/>
        <w:shd w:val="clear" w:color="auto" w:fill="FFFFFF"/>
        <w:spacing w:line="560" w:lineRule="exact"/>
        <w:ind w:firstLine="480"/>
        <w:rPr>
          <w:rFonts w:hint="eastAsia" w:ascii="仿宋_GB2312" w:hAnsi="仿宋" w:eastAsia="仿宋_GB2312" w:cs="仿宋"/>
          <w:kern w:val="0"/>
          <w:sz w:val="32"/>
          <w:szCs w:val="32"/>
          <w:lang w:eastAsia="zh-CN"/>
        </w:rPr>
      </w:pPr>
      <w:r>
        <w:rPr>
          <w:rFonts w:hint="eastAsia" w:ascii="仿宋_GB2312" w:hAnsi="仿宋" w:eastAsia="仿宋_GB2312" w:cs="仿宋"/>
          <w:kern w:val="0"/>
          <w:sz w:val="32"/>
          <w:szCs w:val="32"/>
        </w:rPr>
        <w:t>成　员：</w:t>
      </w:r>
      <w:r>
        <w:rPr>
          <w:rFonts w:hint="eastAsia" w:ascii="仿宋_GB2312" w:hAnsi="仿宋" w:eastAsia="仿宋_GB2312" w:cs="仿宋"/>
          <w:kern w:val="0"/>
          <w:sz w:val="32"/>
          <w:szCs w:val="32"/>
          <w:lang w:eastAsia="zh-CN"/>
        </w:rPr>
        <w:t>王</w:t>
      </w:r>
      <w:r>
        <w:rPr>
          <w:rFonts w:hint="eastAsia" w:ascii="仿宋_GB2312" w:hAnsi="仿宋" w:eastAsia="仿宋_GB2312" w:cs="仿宋"/>
          <w:kern w:val="0"/>
          <w:sz w:val="32"/>
          <w:szCs w:val="32"/>
          <w:lang w:val="en-US" w:eastAsia="zh-CN"/>
        </w:rPr>
        <w:t xml:space="preserve">  </w:t>
      </w:r>
      <w:r>
        <w:rPr>
          <w:rFonts w:hint="eastAsia" w:ascii="仿宋_GB2312" w:hAnsi="仿宋" w:eastAsia="仿宋_GB2312" w:cs="仿宋"/>
          <w:kern w:val="0"/>
          <w:sz w:val="32"/>
          <w:szCs w:val="32"/>
          <w:lang w:eastAsia="zh-CN"/>
        </w:rPr>
        <w:t>斌</w:t>
      </w:r>
      <w:r>
        <w:rPr>
          <w:rFonts w:ascii="仿宋_GB2312" w:hAnsi="仿宋" w:eastAsia="仿宋_GB2312" w:cs="仿宋"/>
          <w:kern w:val="0"/>
          <w:sz w:val="32"/>
          <w:szCs w:val="32"/>
        </w:rPr>
        <w:t xml:space="preserve">  </w:t>
      </w:r>
      <w:r>
        <w:rPr>
          <w:rFonts w:hint="eastAsia" w:ascii="仿宋_GB2312" w:hAnsi="仿宋" w:eastAsia="仿宋_GB2312" w:cs="仿宋"/>
          <w:kern w:val="0"/>
          <w:sz w:val="32"/>
          <w:szCs w:val="32"/>
          <w:lang w:eastAsia="zh-CN"/>
        </w:rPr>
        <w:t>马</w:t>
      </w:r>
      <w:r>
        <w:rPr>
          <w:rFonts w:hint="eastAsia" w:ascii="仿宋_GB2312" w:hAnsi="仿宋" w:eastAsia="仿宋_GB2312" w:cs="仿宋"/>
          <w:kern w:val="0"/>
          <w:sz w:val="32"/>
          <w:szCs w:val="32"/>
          <w:lang w:val="en-US" w:eastAsia="zh-CN"/>
        </w:rPr>
        <w:t xml:space="preserve">  </w:t>
      </w:r>
      <w:r>
        <w:rPr>
          <w:rFonts w:hint="eastAsia" w:ascii="仿宋_GB2312" w:hAnsi="仿宋" w:eastAsia="仿宋_GB2312" w:cs="仿宋"/>
          <w:kern w:val="0"/>
          <w:sz w:val="32"/>
          <w:szCs w:val="32"/>
          <w:lang w:eastAsia="zh-CN"/>
        </w:rPr>
        <w:t>磊</w:t>
      </w:r>
      <w:r>
        <w:rPr>
          <w:rFonts w:hint="eastAsia" w:ascii="仿宋_GB2312" w:hAnsi="仿宋" w:eastAsia="仿宋_GB2312" w:cs="仿宋"/>
          <w:kern w:val="0"/>
          <w:sz w:val="32"/>
          <w:szCs w:val="32"/>
        </w:rPr>
        <w:t>　赵红霞　</w:t>
      </w:r>
      <w:r>
        <w:rPr>
          <w:rFonts w:hint="eastAsia" w:ascii="仿宋_GB2312" w:hAnsi="仿宋" w:eastAsia="仿宋_GB2312" w:cs="仿宋"/>
          <w:kern w:val="0"/>
          <w:sz w:val="32"/>
          <w:szCs w:val="32"/>
          <w:lang w:eastAsia="zh-CN"/>
        </w:rPr>
        <w:t>胡亚文</w:t>
      </w:r>
      <w:r>
        <w:rPr>
          <w:rFonts w:hint="eastAsia" w:ascii="仿宋_GB2312" w:hAnsi="仿宋" w:eastAsia="仿宋_GB2312" w:cs="仿宋"/>
          <w:kern w:val="0"/>
          <w:sz w:val="32"/>
          <w:szCs w:val="32"/>
        </w:rPr>
        <w:t>　</w:t>
      </w:r>
      <w:r>
        <w:rPr>
          <w:rFonts w:hint="eastAsia" w:ascii="仿宋_GB2312" w:hAnsi="仿宋" w:eastAsia="仿宋_GB2312" w:cs="仿宋"/>
          <w:kern w:val="0"/>
          <w:sz w:val="32"/>
          <w:szCs w:val="32"/>
          <w:lang w:eastAsia="zh-CN"/>
        </w:rPr>
        <w:t>马云辉</w:t>
      </w:r>
    </w:p>
    <w:p>
      <w:pPr>
        <w:widowControl/>
        <w:shd w:val="clear" w:color="auto" w:fill="FFFFFF"/>
        <w:spacing w:line="560" w:lineRule="exact"/>
        <w:ind w:firstLine="1792" w:firstLineChars="560"/>
        <w:rPr>
          <w:rFonts w:ascii="仿宋_GB2312" w:hAnsi="仿宋" w:eastAsia="仿宋_GB2312" w:cs="仿宋"/>
          <w:kern w:val="0"/>
          <w:sz w:val="32"/>
          <w:szCs w:val="32"/>
        </w:rPr>
      </w:pPr>
      <w:r>
        <w:rPr>
          <w:rFonts w:hint="eastAsia" w:ascii="仿宋_GB2312" w:hAnsi="仿宋" w:eastAsia="仿宋_GB2312" w:cs="仿宋"/>
          <w:kern w:val="0"/>
          <w:sz w:val="32"/>
          <w:szCs w:val="32"/>
        </w:rPr>
        <w:t>肖四海　</w:t>
      </w:r>
      <w:r>
        <w:rPr>
          <w:rFonts w:hint="eastAsia" w:ascii="仿宋_GB2312" w:hAnsi="仿宋" w:eastAsia="仿宋_GB2312" w:cs="仿宋"/>
          <w:kern w:val="0"/>
          <w:sz w:val="32"/>
          <w:szCs w:val="32"/>
          <w:lang w:eastAsia="zh-CN"/>
        </w:rPr>
        <w:t>胡为乐</w:t>
      </w:r>
      <w:r>
        <w:rPr>
          <w:rFonts w:hint="eastAsia" w:ascii="仿宋_GB2312" w:hAnsi="仿宋" w:eastAsia="仿宋_GB2312" w:cs="仿宋"/>
          <w:kern w:val="0"/>
          <w:sz w:val="32"/>
          <w:szCs w:val="32"/>
        </w:rPr>
        <w:t>　楚意霞</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全县普通高中学校招生工作办公室设县教育局普教股，负责组织协调全县普通高中学校招生的日常工作。</w:t>
      </w:r>
    </w:p>
    <w:p>
      <w:pPr>
        <w:widowControl/>
        <w:shd w:val="clear" w:color="auto" w:fill="FFFFFF"/>
        <w:spacing w:line="560" w:lineRule="exact"/>
        <w:ind w:firstLine="480"/>
        <w:rPr>
          <w:rFonts w:ascii="楷体_GB2312" w:hAnsi="仿宋" w:eastAsia="楷体_GB2312" w:cs="仿宋"/>
          <w:b/>
          <w:sz w:val="32"/>
          <w:szCs w:val="32"/>
        </w:rPr>
      </w:pPr>
      <w:r>
        <w:rPr>
          <w:rFonts w:ascii="楷体_GB2312" w:hAnsi="仿宋" w:eastAsia="楷体_GB2312" w:cs="仿宋"/>
          <w:b/>
          <w:sz w:val="32"/>
          <w:szCs w:val="32"/>
        </w:rPr>
        <w:t>2.</w:t>
      </w:r>
      <w:r>
        <w:rPr>
          <w:rFonts w:hint="eastAsia" w:ascii="楷体_GB2312" w:hAnsi="仿宋" w:eastAsia="楷体_GB2312" w:cs="仿宋"/>
          <w:b/>
          <w:sz w:val="32"/>
          <w:szCs w:val="32"/>
        </w:rPr>
        <w:t>机构职责</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普教股：负责制定并发布全县高中阶段学校招生政策，按计划管理学籍，指导和督查招生工作。</w:t>
      </w:r>
    </w:p>
    <w:p>
      <w:pPr>
        <w:widowControl/>
        <w:shd w:val="clear" w:color="auto" w:fill="FFFFFF"/>
        <w:spacing w:line="560" w:lineRule="exact"/>
        <w:ind w:firstLine="480"/>
        <w:rPr>
          <w:rFonts w:ascii="仿宋_GB2312" w:hAnsi="仿宋" w:eastAsia="仿宋_GB2312" w:cs="仿宋_GB2312"/>
          <w:kern w:val="0"/>
          <w:sz w:val="30"/>
          <w:szCs w:val="30"/>
        </w:rPr>
      </w:pPr>
      <w:r>
        <w:rPr>
          <w:rFonts w:hint="eastAsia" w:ascii="仿宋_GB2312" w:hAnsi="仿宋" w:eastAsia="仿宋_GB2312" w:cs="仿宋_GB2312"/>
          <w:kern w:val="0"/>
          <w:sz w:val="30"/>
          <w:szCs w:val="30"/>
        </w:rPr>
        <w:t>职成股：负责落实民办学校办学与招生要求，规范民办学校的招生行为。</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办公室：负责宣传招生政策和舆情回应。</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计财股：负责收集和审定学校招生计划。</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督导室：负责监督招生政策和计划的落实，规范招生行为和维护招生秩序。</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党风政风室：查处招生违规违纪行为。</w:t>
      </w:r>
    </w:p>
    <w:p>
      <w:pPr>
        <w:widowControl/>
        <w:shd w:val="clear" w:color="auto" w:fill="FFFFFF"/>
        <w:spacing w:line="560" w:lineRule="exact"/>
        <w:ind w:firstLine="480"/>
        <w:rPr>
          <w:rFonts w:ascii="仿宋_GB2312" w:hAnsi="仿宋" w:eastAsia="仿宋_GB2312" w:cs="仿宋"/>
          <w:kern w:val="0"/>
          <w:sz w:val="32"/>
          <w:szCs w:val="32"/>
        </w:rPr>
      </w:pPr>
      <w:r>
        <w:rPr>
          <w:rFonts w:hint="eastAsia" w:ascii="仿宋_GB2312" w:hAnsi="仿宋" w:eastAsia="仿宋_GB2312" w:cs="仿宋"/>
          <w:kern w:val="0"/>
          <w:sz w:val="32"/>
          <w:szCs w:val="32"/>
        </w:rPr>
        <w:t>政策法规股：做好招生入学工作实施过程中安全维稳工作。</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四、招生计划</w:t>
      </w:r>
    </w:p>
    <w:p>
      <w:pPr>
        <w:adjustRightInd w:val="0"/>
        <w:spacing w:line="560" w:lineRule="exact"/>
        <w:ind w:firstLine="624"/>
        <w:rPr>
          <w:rFonts w:ascii="仿宋_GB2312" w:hAnsi="仿宋" w:eastAsia="仿宋_GB2312" w:cs="仿宋"/>
          <w:sz w:val="32"/>
          <w:szCs w:val="32"/>
        </w:rPr>
      </w:pPr>
      <w:r>
        <w:rPr>
          <w:rFonts w:hint="eastAsia" w:ascii="仿宋_GB2312" w:hAnsi="仿宋" w:eastAsia="仿宋_GB2312" w:cs="仿宋"/>
          <w:sz w:val="32"/>
          <w:szCs w:val="32"/>
        </w:rPr>
        <w:t>根据普职</w:t>
      </w:r>
      <w:r>
        <w:rPr>
          <w:rFonts w:hint="eastAsia" w:ascii="仿宋_GB2312" w:hAnsi="仿宋" w:eastAsia="仿宋_GB2312" w:cs="仿宋"/>
          <w:sz w:val="32"/>
          <w:szCs w:val="32"/>
          <w:lang w:eastAsia="zh-CN"/>
        </w:rPr>
        <w:t>协调发展</w:t>
      </w:r>
      <w:r>
        <w:rPr>
          <w:rFonts w:hint="eastAsia" w:ascii="仿宋_GB2312" w:hAnsi="仿宋" w:eastAsia="仿宋_GB2312" w:cs="仿宋"/>
          <w:sz w:val="32"/>
          <w:szCs w:val="32"/>
        </w:rPr>
        <w:t>原则，统筹核定、市教育局统一下达我县总招生计划，县教育局将招生计划合理分配到各普通高中学校，并将分配结果报市教育局备案。各普通高中学校招生计划一次性下达到位，不预留机动计划，招生录取中不再追加招生计划。</w:t>
      </w:r>
      <w:r>
        <w:rPr>
          <w:rFonts w:ascii="仿宋_GB2312" w:hAnsi="仿宋" w:eastAsia="仿宋_GB2312" w:cs="仿宋"/>
          <w:sz w:val="32"/>
          <w:szCs w:val="32"/>
        </w:rPr>
        <w:t>(</w:t>
      </w:r>
      <w:r>
        <w:rPr>
          <w:rFonts w:hint="eastAsia" w:ascii="仿宋_GB2312" w:hAnsi="仿宋" w:eastAsia="仿宋_GB2312" w:cs="仿宋"/>
          <w:sz w:val="32"/>
          <w:szCs w:val="32"/>
        </w:rPr>
        <w:t>详见附件</w:t>
      </w:r>
      <w:r>
        <w:rPr>
          <w:rFonts w:ascii="仿宋_GB2312" w:hAnsi="仿宋" w:eastAsia="仿宋_GB2312" w:cs="仿宋"/>
          <w:sz w:val="32"/>
          <w:szCs w:val="32"/>
        </w:rPr>
        <w:t>1</w:t>
      </w:r>
      <w:r>
        <w:rPr>
          <w:rFonts w:hint="eastAsia" w:ascii="仿宋_GB2312" w:hAnsi="仿宋" w:eastAsia="仿宋_GB2312" w:cs="仿宋"/>
          <w:sz w:val="32"/>
          <w:szCs w:val="32"/>
        </w:rPr>
        <w:t>）</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五、普通高中招生办法</w:t>
      </w:r>
    </w:p>
    <w:p>
      <w:pPr>
        <w:adjustRightInd w:val="0"/>
        <w:spacing w:line="560" w:lineRule="exact"/>
        <w:ind w:firstLine="623"/>
        <w:rPr>
          <w:rFonts w:ascii="仿宋_GB2312" w:hAnsi="仿宋" w:eastAsia="仿宋_GB2312" w:cs="仿宋"/>
          <w:sz w:val="32"/>
          <w:szCs w:val="32"/>
        </w:rPr>
      </w:pPr>
      <w:r>
        <w:rPr>
          <w:rFonts w:hint="eastAsia" w:ascii="仿宋_GB2312" w:hAnsi="仿宋" w:eastAsia="仿宋_GB2312" w:cs="仿宋"/>
          <w:sz w:val="32"/>
          <w:szCs w:val="32"/>
        </w:rPr>
        <w:t>公办民办普通高中按县局依规核准的招生计划、范围、标准和方式同步招生，全市使用同一招生录取平台，统一发布招生信息，统一填报志愿，统一招生进度，统一依规有序录取。</w:t>
      </w:r>
    </w:p>
    <w:p>
      <w:pPr>
        <w:adjustRightInd w:val="0"/>
        <w:spacing w:line="560" w:lineRule="exact"/>
        <w:ind w:firstLine="643" w:firstLineChars="200"/>
        <w:outlineLvl w:val="0"/>
        <w:rPr>
          <w:rFonts w:ascii="楷体_GB2312" w:hAnsi="仿宋" w:eastAsia="楷体_GB2312" w:cs="仿宋"/>
          <w:b/>
          <w:sz w:val="32"/>
          <w:szCs w:val="32"/>
        </w:rPr>
      </w:pPr>
      <w:r>
        <w:rPr>
          <w:rFonts w:hint="eastAsia" w:ascii="楷体_GB2312" w:hAnsi="仿宋" w:eastAsia="楷体_GB2312" w:cs="仿宋"/>
          <w:b/>
          <w:sz w:val="32"/>
          <w:szCs w:val="32"/>
        </w:rPr>
        <w:t>（一）招生对象</w:t>
      </w:r>
    </w:p>
    <w:p>
      <w:pPr>
        <w:spacing w:line="580" w:lineRule="exact"/>
        <w:ind w:firstLine="640" w:firstLineChars="200"/>
        <w:rPr>
          <w:rFonts w:hint="eastAsia" w:ascii="仿宋_GB2312" w:hAnsi="仿宋" w:eastAsia="仿宋_GB2312" w:cs="仿宋"/>
          <w:strike/>
          <w:sz w:val="32"/>
          <w:szCs w:val="32"/>
          <w:lang w:eastAsia="zh-CN"/>
        </w:rPr>
      </w:pPr>
      <w:r>
        <w:rPr>
          <w:rFonts w:hint="eastAsia" w:ascii="仿宋_GB2312" w:hAnsi="仿宋" w:eastAsia="仿宋_GB2312" w:cs="仿宋"/>
          <w:sz w:val="32"/>
          <w:szCs w:val="32"/>
        </w:rPr>
        <w:t>普通高中招生对象为学校所在区域内的在籍（学籍）应届初中毕业生（在湘潭地区外就读初中具有湘潭县户籍，现要求回湘潭县就读普通高中的初三应届毕业生，可以选择回湘潭县进行初中学业水平考试和普通高中录取；具有湘潭学籍但未在湘潭县就读的初三应届毕业生，可以在初中学籍地进行初中学业水平考试和普通高中录取，也可以选择回湘潭县进行普通高中录取，不需要转学籍，两者只能选择其一）。努力保障符合条件的进城务工随迁子女在流入地参加高中阶段学校招生考试</w:t>
      </w:r>
      <w:r>
        <w:rPr>
          <w:rFonts w:hint="eastAsia" w:ascii="仿宋_GB2312" w:hAnsi="仿宋" w:eastAsia="仿宋_GB2312" w:cs="仿宋"/>
          <w:sz w:val="32"/>
          <w:szCs w:val="32"/>
          <w:lang w:eastAsia="zh-CN"/>
        </w:rPr>
        <w:t>。</w:t>
      </w:r>
    </w:p>
    <w:p>
      <w:pPr>
        <w:adjustRightInd w:val="0"/>
        <w:spacing w:line="560" w:lineRule="exact"/>
        <w:ind w:firstLine="643" w:firstLineChars="200"/>
        <w:outlineLvl w:val="0"/>
        <w:rPr>
          <w:rFonts w:ascii="楷体_GB2312" w:hAnsi="仿宋" w:eastAsia="楷体_GB2312" w:cs="仿宋"/>
          <w:b/>
          <w:sz w:val="32"/>
          <w:szCs w:val="32"/>
        </w:rPr>
      </w:pPr>
      <w:r>
        <w:rPr>
          <w:rFonts w:hint="eastAsia" w:ascii="楷体_GB2312" w:hAnsi="仿宋" w:eastAsia="楷体_GB2312" w:cs="仿宋"/>
          <w:b/>
          <w:sz w:val="32"/>
          <w:szCs w:val="32"/>
        </w:rPr>
        <w:t>（二）招生范围</w:t>
      </w:r>
    </w:p>
    <w:p>
      <w:pPr>
        <w:adjustRightInd w:val="0"/>
        <w:spacing w:line="560" w:lineRule="exact"/>
        <w:ind w:firstLine="624"/>
        <w:rPr>
          <w:rFonts w:ascii="仿宋_GB2312" w:hAnsi="仿宋" w:eastAsia="仿宋_GB2312" w:cs="仿宋"/>
          <w:sz w:val="32"/>
          <w:szCs w:val="32"/>
        </w:rPr>
      </w:pPr>
      <w:r>
        <w:rPr>
          <w:rFonts w:hint="eastAsia" w:ascii="仿宋_GB2312" w:hAnsi="仿宋" w:eastAsia="仿宋_GB2312" w:cs="仿宋"/>
          <w:sz w:val="32"/>
          <w:szCs w:val="32"/>
        </w:rPr>
        <w:t>公办民办普通高中实行属地招生，在招生范围进行“公民同招”，并在</w:t>
      </w:r>
      <w:r>
        <w:rPr>
          <w:rFonts w:hint="eastAsia" w:ascii="仿宋_GB2312" w:hAnsi="仿宋" w:eastAsia="仿宋_GB2312" w:cs="仿宋"/>
          <w:sz w:val="32"/>
          <w:szCs w:val="32"/>
          <w:lang w:eastAsia="zh-CN"/>
        </w:rPr>
        <w:t>2022</w:t>
      </w:r>
      <w:r>
        <w:rPr>
          <w:rFonts w:hint="eastAsia" w:ascii="仿宋_GB2312" w:hAnsi="仿宋" w:eastAsia="仿宋_GB2312" w:cs="仿宋"/>
          <w:sz w:val="32"/>
          <w:szCs w:val="32"/>
        </w:rPr>
        <w:t>年秋季招生入学中实现同步招生，任何公办民办普通高中均不得跨县域招生。</w:t>
      </w:r>
    </w:p>
    <w:p>
      <w:pPr>
        <w:pStyle w:val="2"/>
        <w:rPr>
          <w:rFonts w:ascii="仿宋_GB2312" w:hAnsi="仿宋" w:eastAsia="仿宋_GB2312" w:cs="仿宋"/>
        </w:rPr>
      </w:pPr>
    </w:p>
    <w:p>
      <w:pPr>
        <w:adjustRightInd w:val="0"/>
        <w:spacing w:line="560" w:lineRule="exact"/>
        <w:ind w:firstLine="643" w:firstLineChars="200"/>
        <w:outlineLvl w:val="0"/>
        <w:rPr>
          <w:rFonts w:ascii="楷体_GB2312" w:hAnsi="仿宋" w:eastAsia="楷体_GB2312" w:cs="仿宋"/>
          <w:b/>
          <w:sz w:val="32"/>
          <w:szCs w:val="32"/>
        </w:rPr>
      </w:pPr>
      <w:r>
        <w:rPr>
          <w:rFonts w:hint="eastAsia" w:ascii="楷体_GB2312" w:hAnsi="仿宋" w:eastAsia="楷体_GB2312" w:cs="仿宋"/>
          <w:b/>
          <w:sz w:val="32"/>
          <w:szCs w:val="32"/>
        </w:rPr>
        <w:t>（三）招生类别</w:t>
      </w:r>
    </w:p>
    <w:p>
      <w:pPr>
        <w:widowControl/>
        <w:spacing w:line="560" w:lineRule="exact"/>
        <w:ind w:firstLine="643" w:firstLineChars="200"/>
        <w:outlineLvl w:val="0"/>
        <w:rPr>
          <w:rFonts w:ascii="仿宋_GB2312" w:hAnsi="仿宋" w:eastAsia="仿宋_GB2312" w:cs="仿宋"/>
          <w:kern w:val="0"/>
          <w:sz w:val="32"/>
          <w:szCs w:val="32"/>
        </w:rPr>
      </w:pPr>
      <w:r>
        <w:rPr>
          <w:rFonts w:ascii="仿宋_GB2312" w:hAnsi="仿宋" w:eastAsia="仿宋_GB2312" w:cs="仿宋"/>
          <w:b/>
          <w:sz w:val="32"/>
          <w:szCs w:val="32"/>
        </w:rPr>
        <w:t>1.</w:t>
      </w:r>
      <w:r>
        <w:rPr>
          <w:rFonts w:hint="eastAsia" w:ascii="仿宋_GB2312" w:hAnsi="仿宋" w:eastAsia="仿宋_GB2312" w:cs="仿宋"/>
          <w:b/>
          <w:sz w:val="32"/>
          <w:szCs w:val="32"/>
        </w:rPr>
        <w:t>直升生招生。</w:t>
      </w:r>
      <w:r>
        <w:rPr>
          <w:rFonts w:hint="eastAsia" w:ascii="仿宋_GB2312" w:hAnsi="仿宋" w:eastAsia="仿宋_GB2312" w:cs="仿宋"/>
          <w:kern w:val="0"/>
          <w:sz w:val="32"/>
          <w:szCs w:val="32"/>
          <w:lang w:eastAsia="zh-CN"/>
        </w:rPr>
        <w:t>教育集团高中学校</w:t>
      </w:r>
      <w:r>
        <w:rPr>
          <w:rFonts w:hint="eastAsia" w:ascii="仿宋_GB2312" w:hAnsi="仿宋" w:eastAsia="仿宋_GB2312" w:cs="仿宋"/>
          <w:kern w:val="0"/>
          <w:sz w:val="32"/>
          <w:szCs w:val="32"/>
        </w:rPr>
        <w:t>和县内对口帮扶结对的高中学校可以招收对应初中学校（初中部）毕业生总数</w:t>
      </w:r>
      <w:r>
        <w:rPr>
          <w:rFonts w:hint="eastAsia" w:ascii="仿宋_GB2312" w:hAnsi="仿宋" w:eastAsia="仿宋_GB2312" w:cs="仿宋"/>
          <w:kern w:val="0"/>
          <w:sz w:val="32"/>
          <w:szCs w:val="32"/>
          <w:lang w:val="en-US" w:eastAsia="zh-CN"/>
        </w:rPr>
        <w:t>5</w:t>
      </w:r>
      <w:r>
        <w:rPr>
          <w:rFonts w:ascii="仿宋_GB2312" w:hAnsi="仿宋" w:eastAsia="仿宋_GB2312" w:cs="仿宋"/>
          <w:kern w:val="0"/>
          <w:sz w:val="32"/>
          <w:szCs w:val="32"/>
        </w:rPr>
        <w:t>%</w:t>
      </w:r>
      <w:r>
        <w:rPr>
          <w:rFonts w:hint="eastAsia" w:ascii="仿宋_GB2312" w:hAnsi="仿宋" w:eastAsia="仿宋_GB2312" w:cs="仿宋"/>
          <w:kern w:val="0"/>
          <w:sz w:val="32"/>
          <w:szCs w:val="32"/>
        </w:rPr>
        <w:t>以内的学生作为直升生。从2023年开始取消直升生招生政策。</w:t>
      </w:r>
    </w:p>
    <w:p>
      <w:pPr>
        <w:spacing w:line="560" w:lineRule="exact"/>
        <w:ind w:firstLine="630" w:firstLineChars="196"/>
        <w:rPr>
          <w:rFonts w:ascii="仿宋_GB2312" w:hAnsi="仿宋" w:eastAsia="仿宋_GB2312" w:cs="仿宋"/>
          <w:sz w:val="32"/>
          <w:szCs w:val="32"/>
        </w:rPr>
      </w:pPr>
      <w:r>
        <w:rPr>
          <w:rFonts w:ascii="仿宋_GB2312" w:hAnsi="仿宋" w:eastAsia="仿宋_GB2312" w:cs="仿宋"/>
          <w:b/>
          <w:sz w:val="32"/>
          <w:szCs w:val="32"/>
        </w:rPr>
        <w:t>2.</w:t>
      </w:r>
      <w:r>
        <w:rPr>
          <w:rFonts w:hint="eastAsia" w:ascii="仿宋_GB2312" w:hAnsi="仿宋" w:eastAsia="仿宋_GB2312" w:cs="仿宋"/>
          <w:b/>
          <w:sz w:val="32"/>
          <w:szCs w:val="32"/>
        </w:rPr>
        <w:t>指标生招生。</w:t>
      </w:r>
      <w:r>
        <w:rPr>
          <w:rFonts w:hint="eastAsia" w:ascii="仿宋_GB2312" w:hAnsi="仿宋" w:eastAsia="仿宋_GB2312" w:cs="仿宋"/>
          <w:sz w:val="32"/>
          <w:szCs w:val="32"/>
        </w:rPr>
        <w:t>省级示范性普通高中必须将招生计划的</w:t>
      </w:r>
      <w:r>
        <w:rPr>
          <w:rFonts w:ascii="仿宋_GB2312" w:hAnsi="仿宋" w:eastAsia="仿宋_GB2312" w:cs="仿宋"/>
          <w:sz w:val="32"/>
          <w:szCs w:val="32"/>
        </w:rPr>
        <w:t>50%</w:t>
      </w:r>
      <w:r>
        <w:rPr>
          <w:rFonts w:hint="eastAsia" w:ascii="仿宋_GB2312" w:hAnsi="仿宋" w:eastAsia="仿宋_GB2312" w:cs="仿宋"/>
          <w:sz w:val="32"/>
          <w:szCs w:val="32"/>
        </w:rPr>
        <w:t>作为指标生计划，合理分配到各初中学校。</w:t>
      </w:r>
    </w:p>
    <w:p>
      <w:pPr>
        <w:widowControl/>
        <w:spacing w:line="560" w:lineRule="exact"/>
        <w:ind w:firstLine="643" w:firstLineChars="200"/>
        <w:outlineLvl w:val="0"/>
        <w:rPr>
          <w:rFonts w:hint="eastAsia" w:ascii="仿宋_GB2312" w:hAnsi="仿宋" w:eastAsia="仿宋_GB2312" w:cs="仿宋"/>
          <w:sz w:val="32"/>
          <w:szCs w:val="32"/>
          <w:lang w:eastAsia="zh-CN"/>
        </w:rPr>
      </w:pPr>
      <w:r>
        <w:rPr>
          <w:rFonts w:ascii="仿宋_GB2312" w:hAnsi="仿宋" w:eastAsia="仿宋_GB2312" w:cs="仿宋"/>
          <w:b/>
          <w:bCs/>
          <w:sz w:val="32"/>
          <w:szCs w:val="32"/>
        </w:rPr>
        <w:t>3.</w:t>
      </w:r>
      <w:r>
        <w:rPr>
          <w:rFonts w:hint="eastAsia" w:ascii="仿宋_GB2312" w:hAnsi="仿宋" w:eastAsia="仿宋_GB2312" w:cs="仿宋"/>
          <w:b/>
          <w:bCs/>
          <w:sz w:val="32"/>
          <w:szCs w:val="32"/>
        </w:rPr>
        <w:t>自主招生。</w:t>
      </w:r>
      <w:r>
        <w:rPr>
          <w:rFonts w:hint="eastAsia" w:ascii="仿宋_GB2312" w:hAnsi="仿宋" w:eastAsia="仿宋_GB2312" w:cs="仿宋"/>
          <w:sz w:val="32"/>
          <w:szCs w:val="32"/>
        </w:rPr>
        <w:t>经市教育局认定的具备特色办学基础的普通高中</w:t>
      </w:r>
      <w:r>
        <w:rPr>
          <w:rFonts w:hint="eastAsia" w:ascii="仿宋_GB2312" w:hAnsi="仿宋" w:eastAsia="仿宋_GB2312" w:cs="仿宋"/>
          <w:sz w:val="32"/>
          <w:szCs w:val="32"/>
          <w:u w:val="none"/>
        </w:rPr>
        <w:t>（含市级以上教育行政部门认定的足球特色学校、篮球特色学校）可</w:t>
      </w:r>
      <w:r>
        <w:rPr>
          <w:rFonts w:hint="eastAsia" w:ascii="仿宋_GB2312" w:hAnsi="仿宋" w:eastAsia="仿宋_GB2312" w:cs="仿宋"/>
          <w:sz w:val="32"/>
          <w:szCs w:val="32"/>
        </w:rPr>
        <w:t>申请自主招生，招收具有学科特长、体艺专长、小语种以及有创新潜质的学生，招生方案由县教育局审核，招生对象为本校招生范围内且参加了我县初中学业水平考试的符合条件的学生。自主招生的学校在5月下旬严格按照自主招生办法和程序组织招生，并主动公开招生的各环节和录取结果。严格控制自主招生计划比例，原则上不超过普通高中本校招生计划数的5%</w:t>
      </w:r>
      <w:r>
        <w:rPr>
          <w:rFonts w:hint="eastAsia" w:ascii="仿宋_GB2312" w:hAnsi="仿宋" w:eastAsia="仿宋_GB2312" w:cs="仿宋"/>
          <w:sz w:val="32"/>
          <w:szCs w:val="32"/>
          <w:lang w:eastAsia="zh-CN"/>
        </w:rPr>
        <w:t>。经市教育局和市文广旅体局所认定的体育后备人才基地学校，可在全市范围内与认定项目一致的，经学校测试合格的，且在比例限额内招收高中体育特长学生。招生学校不得利用特长生政策进行掐尖招生或假冒特长生违规择校。</w:t>
      </w:r>
    </w:p>
    <w:p>
      <w:pPr>
        <w:widowControl/>
        <w:spacing w:line="560" w:lineRule="exact"/>
        <w:ind w:firstLine="640" w:firstLineChars="200"/>
        <w:outlineLvl w:val="0"/>
        <w:rPr>
          <w:rFonts w:hint="eastAsia" w:ascii="仿宋_GB2312" w:hAnsi="仿宋" w:eastAsia="仿宋_GB2312" w:cs="仿宋"/>
          <w:sz w:val="32"/>
          <w:szCs w:val="32"/>
          <w:u w:val="single"/>
        </w:rPr>
      </w:pPr>
      <w:r>
        <w:rPr>
          <w:rFonts w:hint="eastAsia" w:ascii="仿宋_GB2312" w:hAnsi="仿宋" w:eastAsia="仿宋_GB2312" w:cs="仿宋"/>
          <w:sz w:val="32"/>
          <w:szCs w:val="32"/>
          <w:u w:val="none"/>
        </w:rPr>
        <w:t>我县公办普通高中学校自主招生总数原则上不超过当年我县公办普通高中招生总计划数的</w:t>
      </w:r>
      <w:r>
        <w:rPr>
          <w:rFonts w:ascii="仿宋_GB2312" w:hAnsi="仿宋" w:eastAsia="仿宋_GB2312" w:cs="仿宋"/>
          <w:sz w:val="32"/>
          <w:szCs w:val="32"/>
          <w:u w:val="none"/>
        </w:rPr>
        <w:t>5%</w:t>
      </w:r>
      <w:r>
        <w:rPr>
          <w:rFonts w:hint="eastAsia" w:ascii="仿宋_GB2312" w:hAnsi="仿宋" w:eastAsia="仿宋_GB2312" w:cs="仿宋"/>
          <w:sz w:val="32"/>
          <w:szCs w:val="32"/>
          <w:u w:val="none"/>
        </w:rPr>
        <w:t>。</w:t>
      </w:r>
    </w:p>
    <w:p>
      <w:pPr>
        <w:widowControl/>
        <w:spacing w:line="560" w:lineRule="exact"/>
        <w:ind w:firstLine="640" w:firstLineChars="200"/>
        <w:outlineLvl w:val="0"/>
        <w:rPr>
          <w:rFonts w:hint="default" w:ascii="仿宋_GB2312" w:hAnsi="仿宋" w:eastAsia="仿宋_GB2312" w:cs="仿宋"/>
          <w:sz w:val="32"/>
          <w:szCs w:val="32"/>
          <w:lang w:val="en-US" w:eastAsia="zh-CN"/>
        </w:rPr>
      </w:pPr>
      <w:r>
        <w:rPr>
          <w:rFonts w:hint="eastAsia" w:ascii="仿宋_GB2312" w:hAnsi="仿宋" w:eastAsia="仿宋_GB2312" w:cs="仿宋"/>
          <w:sz w:val="32"/>
          <w:szCs w:val="32"/>
        </w:rPr>
        <w:t>创新人才培养基地校（县一中）可在全县范围内招收</w:t>
      </w:r>
      <w:r>
        <w:rPr>
          <w:rFonts w:ascii="仿宋_GB2312" w:hAnsi="仿宋" w:eastAsia="仿宋_GB2312" w:cs="仿宋"/>
          <w:sz w:val="32"/>
          <w:szCs w:val="32"/>
        </w:rPr>
        <w:t>1</w:t>
      </w:r>
      <w:r>
        <w:rPr>
          <w:rFonts w:hint="eastAsia" w:ascii="仿宋_GB2312" w:hAnsi="仿宋" w:eastAsia="仿宋_GB2312" w:cs="仿宋"/>
          <w:sz w:val="32"/>
          <w:szCs w:val="32"/>
        </w:rPr>
        <w:t>个创新班，招生计划</w:t>
      </w:r>
      <w:r>
        <w:rPr>
          <w:rFonts w:ascii="仿宋_GB2312" w:hAnsi="仿宋" w:eastAsia="仿宋_GB2312" w:cs="仿宋"/>
          <w:sz w:val="32"/>
          <w:szCs w:val="32"/>
        </w:rPr>
        <w:t>45</w:t>
      </w:r>
      <w:r>
        <w:rPr>
          <w:rFonts w:hint="eastAsia" w:ascii="仿宋_GB2312" w:hAnsi="仿宋" w:eastAsia="仿宋_GB2312" w:cs="仿宋"/>
          <w:sz w:val="32"/>
          <w:szCs w:val="32"/>
        </w:rPr>
        <w:t>人以内。湘潭县一中面向</w:t>
      </w:r>
      <w:r>
        <w:rPr>
          <w:rFonts w:hint="eastAsia" w:ascii="仿宋_GB2312" w:hAnsi="仿宋" w:eastAsia="仿宋_GB2312" w:cs="仿宋"/>
          <w:sz w:val="32"/>
          <w:szCs w:val="32"/>
          <w:lang w:eastAsia="zh-CN"/>
        </w:rPr>
        <w:t>全省范围</w:t>
      </w:r>
      <w:r>
        <w:rPr>
          <w:rFonts w:hint="eastAsia" w:ascii="仿宋_GB2312" w:hAnsi="仿宋" w:eastAsia="仿宋_GB2312" w:cs="仿宋"/>
          <w:sz w:val="32"/>
          <w:szCs w:val="32"/>
        </w:rPr>
        <w:t>招收海军青少年航空实验班学生</w:t>
      </w:r>
      <w:r>
        <w:rPr>
          <w:rFonts w:ascii="仿宋_GB2312" w:hAnsi="仿宋" w:eastAsia="仿宋_GB2312" w:cs="仿宋"/>
          <w:sz w:val="32"/>
          <w:szCs w:val="32"/>
        </w:rPr>
        <w:t>50</w:t>
      </w:r>
      <w:r>
        <w:rPr>
          <w:rFonts w:hint="eastAsia" w:ascii="仿宋_GB2312" w:hAnsi="仿宋" w:eastAsia="仿宋_GB2312" w:cs="仿宋"/>
          <w:sz w:val="32"/>
          <w:szCs w:val="32"/>
        </w:rPr>
        <w:t>名</w:t>
      </w:r>
      <w:r>
        <w:rPr>
          <w:rFonts w:hint="eastAsia" w:ascii="仿宋_GB2312" w:hAnsi="仿宋" w:eastAsia="仿宋_GB2312" w:cs="仿宋"/>
          <w:sz w:val="32"/>
          <w:szCs w:val="32"/>
          <w:lang w:eastAsia="zh-CN"/>
        </w:rPr>
        <w:t>。</w:t>
      </w:r>
    </w:p>
    <w:p>
      <w:pPr>
        <w:widowControl/>
        <w:spacing w:line="560" w:lineRule="exact"/>
        <w:ind w:firstLine="643" w:firstLineChars="200"/>
        <w:outlineLvl w:val="0"/>
        <w:rPr>
          <w:rFonts w:ascii="仿宋_GB2312" w:hAnsi="仿宋" w:eastAsia="仿宋_GB2312" w:cs="仿宋"/>
          <w:kern w:val="0"/>
          <w:sz w:val="32"/>
          <w:szCs w:val="32"/>
        </w:rPr>
      </w:pPr>
      <w:r>
        <w:rPr>
          <w:rFonts w:ascii="仿宋_GB2312" w:hAnsi="仿宋" w:eastAsia="仿宋_GB2312" w:cs="仿宋"/>
          <w:b/>
          <w:kern w:val="0"/>
          <w:sz w:val="32"/>
          <w:szCs w:val="32"/>
        </w:rPr>
        <w:t>4.</w:t>
      </w:r>
      <w:r>
        <w:rPr>
          <w:rFonts w:hint="eastAsia" w:ascii="仿宋_GB2312" w:hAnsi="仿宋" w:eastAsia="仿宋_GB2312" w:cs="仿宋"/>
          <w:b/>
          <w:kern w:val="0"/>
          <w:sz w:val="32"/>
          <w:szCs w:val="32"/>
        </w:rPr>
        <w:t>常规招生。</w:t>
      </w:r>
      <w:r>
        <w:rPr>
          <w:rFonts w:hint="eastAsia" w:ascii="仿宋_GB2312" w:hAnsi="仿宋" w:eastAsia="仿宋_GB2312" w:cs="仿宋"/>
          <w:kern w:val="0"/>
          <w:sz w:val="32"/>
          <w:szCs w:val="32"/>
        </w:rPr>
        <w:t>按直升生、指标生、自主招生等招生方式录取后，其余学生按常规招生录取。</w:t>
      </w:r>
    </w:p>
    <w:p>
      <w:pPr>
        <w:widowControl/>
        <w:spacing w:line="560" w:lineRule="exact"/>
        <w:ind w:firstLine="640" w:firstLineChars="200"/>
        <w:outlineLvl w:val="0"/>
        <w:rPr>
          <w:rFonts w:ascii="仿宋_GB2312" w:hAnsi="仿宋" w:eastAsia="仿宋_GB2312" w:cs="仿宋"/>
          <w:kern w:val="0"/>
          <w:sz w:val="32"/>
          <w:szCs w:val="32"/>
        </w:rPr>
      </w:pPr>
      <w:r>
        <w:rPr>
          <w:rFonts w:hint="eastAsia" w:ascii="仿宋_GB2312" w:hAnsi="仿宋" w:eastAsia="仿宋_GB2312" w:cs="仿宋"/>
          <w:kern w:val="0"/>
          <w:sz w:val="32"/>
          <w:szCs w:val="32"/>
        </w:rPr>
        <w:t>直升生招生具体实施办法见附件</w:t>
      </w:r>
      <w:r>
        <w:rPr>
          <w:rFonts w:ascii="仿宋_GB2312" w:hAnsi="仿宋" w:eastAsia="仿宋_GB2312" w:cs="仿宋"/>
          <w:kern w:val="0"/>
          <w:sz w:val="32"/>
          <w:szCs w:val="32"/>
        </w:rPr>
        <w:t>2</w:t>
      </w:r>
      <w:r>
        <w:rPr>
          <w:rFonts w:hint="eastAsia" w:ascii="仿宋_GB2312" w:hAnsi="仿宋" w:eastAsia="仿宋_GB2312" w:cs="仿宋"/>
          <w:kern w:val="0"/>
          <w:sz w:val="32"/>
          <w:szCs w:val="32"/>
        </w:rPr>
        <w:t>，自主招生具体实施办法见附件</w:t>
      </w:r>
      <w:r>
        <w:rPr>
          <w:rFonts w:ascii="仿宋_GB2312" w:hAnsi="仿宋" w:eastAsia="仿宋_GB2312" w:cs="仿宋"/>
          <w:kern w:val="0"/>
          <w:sz w:val="32"/>
          <w:szCs w:val="32"/>
        </w:rPr>
        <w:t>3</w:t>
      </w:r>
      <w:r>
        <w:rPr>
          <w:rFonts w:hint="eastAsia" w:ascii="仿宋_GB2312" w:hAnsi="仿宋" w:eastAsia="仿宋_GB2312" w:cs="仿宋"/>
          <w:kern w:val="0"/>
          <w:sz w:val="32"/>
          <w:szCs w:val="32"/>
        </w:rPr>
        <w:t>，指标生招生具体实施办法见附件</w:t>
      </w:r>
      <w:r>
        <w:rPr>
          <w:rFonts w:ascii="仿宋_GB2312" w:hAnsi="仿宋" w:eastAsia="仿宋_GB2312" w:cs="仿宋"/>
          <w:kern w:val="0"/>
          <w:sz w:val="32"/>
          <w:szCs w:val="32"/>
        </w:rPr>
        <w:t>4</w:t>
      </w:r>
      <w:r>
        <w:rPr>
          <w:rFonts w:hint="eastAsia" w:ascii="仿宋_GB2312" w:hAnsi="仿宋" w:eastAsia="仿宋_GB2312" w:cs="仿宋"/>
          <w:kern w:val="0"/>
          <w:sz w:val="32"/>
          <w:szCs w:val="32"/>
        </w:rPr>
        <w:t>。</w:t>
      </w:r>
    </w:p>
    <w:p>
      <w:pPr>
        <w:adjustRightInd w:val="0"/>
        <w:spacing w:line="560" w:lineRule="exact"/>
        <w:ind w:firstLine="643" w:firstLineChars="200"/>
        <w:outlineLvl w:val="0"/>
        <w:rPr>
          <w:rFonts w:ascii="楷体_GB2312" w:hAnsi="仿宋" w:eastAsia="楷体_GB2312" w:cs="仿宋"/>
          <w:b/>
          <w:sz w:val="32"/>
          <w:szCs w:val="32"/>
        </w:rPr>
      </w:pPr>
      <w:r>
        <w:rPr>
          <w:rFonts w:hint="eastAsia" w:ascii="楷体_GB2312" w:hAnsi="仿宋" w:eastAsia="楷体_GB2312" w:cs="仿宋"/>
          <w:b/>
          <w:sz w:val="32"/>
          <w:szCs w:val="32"/>
        </w:rPr>
        <w:t>（四）志愿填报</w:t>
      </w:r>
    </w:p>
    <w:p>
      <w:pPr>
        <w:spacing w:line="560" w:lineRule="exact"/>
        <w:ind w:firstLine="640" w:firstLineChars="200"/>
        <w:rPr>
          <w:rFonts w:ascii="仿宋_GB2312" w:hAnsi="仿宋" w:eastAsia="仿宋_GB2312" w:cs="仿宋"/>
          <w:kern w:val="0"/>
          <w:sz w:val="32"/>
          <w:szCs w:val="32"/>
        </w:rPr>
      </w:pPr>
      <w:r>
        <w:rPr>
          <w:rFonts w:hint="eastAsia" w:ascii="仿宋_GB2312" w:hAnsi="仿宋" w:eastAsia="仿宋_GB2312" w:cs="仿宋"/>
          <w:sz w:val="32"/>
          <w:szCs w:val="32"/>
          <w:lang w:val="zh-CN"/>
        </w:rPr>
        <w:t>应届初中毕业生统一网络填报志愿，中等职业学校和普通高中同步进行。</w:t>
      </w:r>
      <w:r>
        <w:rPr>
          <w:rFonts w:hint="eastAsia" w:ascii="仿宋_GB2312" w:hAnsi="仿宋" w:eastAsia="仿宋_GB2312" w:cs="仿宋"/>
          <w:kern w:val="0"/>
          <w:sz w:val="32"/>
          <w:szCs w:val="32"/>
        </w:rPr>
        <w:t>普通高中招生志愿分为直升生志愿、指标生志愿、自主招生志愿和常规录取志愿四类。</w:t>
      </w:r>
    </w:p>
    <w:p>
      <w:pPr>
        <w:spacing w:line="560" w:lineRule="exact"/>
        <w:ind w:firstLine="640" w:firstLineChars="200"/>
        <w:rPr>
          <w:rFonts w:hint="eastAsia" w:ascii="仿宋_GB2312" w:hAnsi="仿宋" w:eastAsia="仿宋_GB2312" w:cs="仿宋"/>
          <w:kern w:val="0"/>
          <w:sz w:val="32"/>
          <w:szCs w:val="32"/>
        </w:rPr>
      </w:pPr>
      <w:r>
        <w:rPr>
          <w:rFonts w:hint="eastAsia" w:ascii="仿宋_GB2312" w:hAnsi="仿宋" w:eastAsia="仿宋_GB2312" w:cs="仿宋"/>
          <w:kern w:val="0"/>
          <w:sz w:val="32"/>
          <w:szCs w:val="32"/>
        </w:rPr>
        <w:t>直升生志愿填报：凡被预录的直升生必须将相应普通高中学校作为常规录取志愿栏中“志愿一”填报，其它志愿仍要按照常规志愿填报。若直升生志愿与“志愿一”不一致，该生直升生志愿作废，只能按照该生所填报的常规志愿录取。直升生一经录取，不再参与普通高中常规招生录取。</w:t>
      </w:r>
    </w:p>
    <w:p>
      <w:pPr>
        <w:pStyle w:val="4"/>
        <w:spacing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指标生志愿填报：经初中学校公示上报具有指标生资格的考生均可选择一所</w:t>
      </w:r>
      <w:r>
        <w:rPr>
          <w:rFonts w:hint="eastAsia" w:ascii="仿宋_GB2312" w:hAnsi="仿宋" w:eastAsia="仿宋_GB2312" w:cs="仿宋"/>
          <w:sz w:val="32"/>
          <w:szCs w:val="32"/>
          <w:lang w:eastAsia="zh-CN"/>
        </w:rPr>
        <w:t>县</w:t>
      </w:r>
      <w:r>
        <w:rPr>
          <w:rFonts w:hint="eastAsia" w:ascii="仿宋_GB2312" w:hAnsi="仿宋" w:eastAsia="仿宋_GB2312" w:cs="仿宋"/>
          <w:sz w:val="32"/>
          <w:szCs w:val="32"/>
        </w:rPr>
        <w:t>内的省级示范性普通高中填报指标生志愿，若不按规定填报指标生志愿，则指标生志愿作废。愿意享受指标生待遇的学生必须将相应学校作为常规录取志愿栏中“志愿一”填报，其它志愿仍要按照常规志愿填报。若指标生志愿与“志愿一”不一致，该生指标生志愿作废，只能按照该生所填报的常规志愿录取。指标生一经录取，不再参与普通高中常规招生录取。</w:t>
      </w:r>
    </w:p>
    <w:p>
      <w:pPr>
        <w:spacing w:line="560" w:lineRule="exact"/>
        <w:ind w:firstLine="627" w:firstLineChars="196"/>
        <w:rPr>
          <w:rFonts w:ascii="仿宋_GB2312" w:hAnsi="仿宋" w:eastAsia="仿宋_GB2312" w:cs="仿宋"/>
          <w:sz w:val="32"/>
          <w:szCs w:val="32"/>
        </w:rPr>
      </w:pPr>
      <w:r>
        <w:rPr>
          <w:rFonts w:hint="eastAsia" w:ascii="仿宋_GB2312" w:hAnsi="仿宋" w:eastAsia="仿宋_GB2312" w:cs="仿宋"/>
          <w:sz w:val="32"/>
          <w:szCs w:val="32"/>
        </w:rPr>
        <w:t>自主招生志愿填报：凡报考自主招生的考生必须将相应的普通高中学校作为常规录取“志愿一”填报。自主招生考生一经录取，不再参与普通高中常规招生录取。</w:t>
      </w:r>
    </w:p>
    <w:p>
      <w:pPr>
        <w:spacing w:line="560" w:lineRule="exact"/>
        <w:ind w:firstLine="640" w:firstLineChars="200"/>
        <w:rPr>
          <w:rFonts w:hint="eastAsia" w:ascii="仿宋_GB2312" w:hAnsi="仿宋" w:eastAsia="仿宋_GB2312" w:cs="仿宋"/>
          <w:kern w:val="0"/>
          <w:sz w:val="32"/>
          <w:szCs w:val="32"/>
          <w:lang w:eastAsia="zh-CN"/>
        </w:rPr>
      </w:pPr>
      <w:r>
        <w:rPr>
          <w:rFonts w:hint="eastAsia" w:ascii="仿宋_GB2312" w:hAnsi="仿宋" w:eastAsia="仿宋_GB2312" w:cs="仿宋"/>
          <w:kern w:val="0"/>
          <w:sz w:val="32"/>
          <w:szCs w:val="32"/>
        </w:rPr>
        <w:t>常规录取志愿填报：</w:t>
      </w:r>
      <w:r>
        <w:rPr>
          <w:rFonts w:hint="eastAsia" w:ascii="仿宋_GB2312" w:hAnsi="仿宋" w:eastAsia="仿宋_GB2312" w:cs="仿宋"/>
          <w:kern w:val="0"/>
          <w:sz w:val="32"/>
          <w:szCs w:val="32"/>
          <w:lang w:eastAsia="zh-CN"/>
        </w:rPr>
        <w:t>只设一个批次，设四个平行志愿。</w:t>
      </w:r>
    </w:p>
    <w:p>
      <w:pPr>
        <w:spacing w:line="56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初中毕业生填报志愿时间为6月21日上午8：00—6月25日下午18：00。具体要求另行通知。未填报任何普通高中志愿的学生，视同放弃普通高中录取，且不得参与普通高中补录。</w:t>
      </w:r>
    </w:p>
    <w:p>
      <w:pPr>
        <w:adjustRightInd w:val="0"/>
        <w:spacing w:line="560" w:lineRule="exact"/>
        <w:ind w:firstLine="643" w:firstLineChars="200"/>
        <w:outlineLvl w:val="0"/>
        <w:rPr>
          <w:rFonts w:ascii="楷体_GB2312" w:hAnsi="仿宋" w:eastAsia="楷体_GB2312" w:cs="仿宋"/>
          <w:b/>
          <w:sz w:val="32"/>
          <w:szCs w:val="32"/>
        </w:rPr>
      </w:pPr>
      <w:r>
        <w:rPr>
          <w:rFonts w:hint="eastAsia" w:ascii="楷体_GB2312" w:hAnsi="仿宋" w:eastAsia="楷体_GB2312" w:cs="仿宋"/>
          <w:b/>
          <w:sz w:val="32"/>
          <w:szCs w:val="32"/>
        </w:rPr>
        <w:t>（五）录取安排</w:t>
      </w:r>
    </w:p>
    <w:p>
      <w:pPr>
        <w:spacing w:line="560" w:lineRule="exact"/>
        <w:ind w:firstLine="630" w:firstLineChars="196"/>
        <w:rPr>
          <w:rFonts w:ascii="仿宋_GB2312" w:hAnsi="仿宋" w:eastAsia="仿宋_GB2312" w:cs="仿宋"/>
          <w:b/>
          <w:sz w:val="32"/>
          <w:szCs w:val="32"/>
        </w:rPr>
      </w:pPr>
      <w:r>
        <w:rPr>
          <w:rFonts w:ascii="仿宋_GB2312" w:hAnsi="仿宋" w:eastAsia="仿宋_GB2312" w:cs="仿宋"/>
          <w:b/>
          <w:sz w:val="32"/>
          <w:szCs w:val="32"/>
        </w:rPr>
        <w:t>1.</w:t>
      </w:r>
      <w:r>
        <w:rPr>
          <w:rFonts w:hint="eastAsia" w:ascii="仿宋_GB2312" w:hAnsi="仿宋" w:eastAsia="仿宋_GB2312" w:cs="仿宋"/>
          <w:b/>
          <w:sz w:val="32"/>
          <w:szCs w:val="32"/>
        </w:rPr>
        <w:t>录取依据</w:t>
      </w:r>
    </w:p>
    <w:p>
      <w:pPr>
        <w:spacing w:line="560" w:lineRule="exact"/>
        <w:ind w:firstLine="630" w:firstLineChars="196"/>
        <w:rPr>
          <w:rFonts w:ascii="仿宋_GB2312" w:hAnsi="仿宋" w:eastAsia="仿宋_GB2312" w:cs="仿宋"/>
          <w:sz w:val="32"/>
          <w:szCs w:val="32"/>
        </w:rPr>
      </w:pPr>
      <w:r>
        <w:rPr>
          <w:rFonts w:hint="eastAsia" w:ascii="仿宋_GB2312" w:hAnsi="仿宋" w:eastAsia="仿宋_GB2312" w:cs="仿宋"/>
          <w:b/>
          <w:bCs/>
          <w:sz w:val="32"/>
          <w:szCs w:val="32"/>
        </w:rPr>
        <w:t>（</w:t>
      </w:r>
      <w:r>
        <w:rPr>
          <w:rFonts w:ascii="仿宋_GB2312" w:hAnsi="仿宋" w:eastAsia="仿宋_GB2312" w:cs="仿宋"/>
          <w:b/>
          <w:bCs/>
          <w:sz w:val="32"/>
          <w:szCs w:val="32"/>
        </w:rPr>
        <w:t>1</w:t>
      </w:r>
      <w:r>
        <w:rPr>
          <w:rFonts w:hint="eastAsia" w:ascii="仿宋_GB2312" w:hAnsi="仿宋" w:eastAsia="仿宋_GB2312" w:cs="仿宋"/>
          <w:b/>
          <w:bCs/>
          <w:sz w:val="32"/>
          <w:szCs w:val="32"/>
        </w:rPr>
        <w:t>）综合素质评价等第。</w:t>
      </w:r>
      <w:r>
        <w:rPr>
          <w:rFonts w:hint="eastAsia" w:ascii="仿宋_GB2312" w:hAnsi="仿宋" w:eastAsia="仿宋_GB2312" w:cs="仿宋"/>
          <w:bCs/>
          <w:sz w:val="32"/>
          <w:szCs w:val="32"/>
        </w:rPr>
        <w:t>初中毕业生</w:t>
      </w:r>
      <w:r>
        <w:rPr>
          <w:rFonts w:hint="eastAsia" w:ascii="仿宋_GB2312" w:hAnsi="仿宋" w:eastAsia="仿宋_GB2312" w:cs="仿宋"/>
          <w:sz w:val="32"/>
          <w:szCs w:val="32"/>
        </w:rPr>
        <w:t>综合素质评价用</w:t>
      </w:r>
      <w:r>
        <w:rPr>
          <w:rFonts w:ascii="仿宋_GB2312" w:hAnsi="仿宋" w:eastAsia="仿宋_GB2312" w:cs="仿宋"/>
          <w:sz w:val="32"/>
          <w:szCs w:val="32"/>
        </w:rPr>
        <w:t>A</w:t>
      </w:r>
      <w:r>
        <w:rPr>
          <w:rFonts w:hint="eastAsia" w:ascii="仿宋_GB2312" w:hAnsi="仿宋" w:eastAsia="仿宋_GB2312" w:cs="仿宋"/>
          <w:sz w:val="32"/>
          <w:szCs w:val="32"/>
        </w:rPr>
        <w:t>、</w:t>
      </w:r>
      <w:r>
        <w:rPr>
          <w:rFonts w:ascii="仿宋_GB2312" w:hAnsi="仿宋" w:eastAsia="仿宋_GB2312" w:cs="仿宋"/>
          <w:sz w:val="32"/>
          <w:szCs w:val="32"/>
        </w:rPr>
        <w:t>B</w:t>
      </w:r>
      <w:r>
        <w:rPr>
          <w:rFonts w:hint="eastAsia" w:ascii="仿宋_GB2312" w:hAnsi="仿宋" w:eastAsia="仿宋_GB2312" w:cs="仿宋"/>
          <w:sz w:val="32"/>
          <w:szCs w:val="32"/>
        </w:rPr>
        <w:t>、</w:t>
      </w:r>
      <w:bookmarkStart w:id="0" w:name="_Hlk71306576"/>
      <w:r>
        <w:rPr>
          <w:rFonts w:ascii="仿宋_GB2312" w:hAnsi="仿宋" w:eastAsia="仿宋_GB2312" w:cs="仿宋"/>
          <w:sz w:val="32"/>
          <w:szCs w:val="32"/>
        </w:rPr>
        <w:t>C</w:t>
      </w:r>
      <w:bookmarkEnd w:id="0"/>
      <w:r>
        <w:rPr>
          <w:rFonts w:hint="eastAsia" w:ascii="仿宋_GB2312" w:hAnsi="仿宋" w:eastAsia="仿宋_GB2312" w:cs="仿宋"/>
          <w:sz w:val="32"/>
          <w:szCs w:val="32"/>
        </w:rPr>
        <w:t>、</w:t>
      </w:r>
      <w:r>
        <w:rPr>
          <w:rFonts w:ascii="仿宋_GB2312" w:hAnsi="仿宋" w:eastAsia="仿宋_GB2312" w:cs="仿宋"/>
          <w:sz w:val="32"/>
          <w:szCs w:val="32"/>
        </w:rPr>
        <w:t>D</w:t>
      </w:r>
      <w:r>
        <w:rPr>
          <w:rFonts w:hint="eastAsia" w:ascii="仿宋_GB2312" w:hAnsi="仿宋" w:eastAsia="仿宋_GB2312" w:cs="仿宋"/>
          <w:sz w:val="32"/>
          <w:szCs w:val="32"/>
        </w:rPr>
        <w:t>四个等第呈现。普通高中招生录取执行综合素质评价等第“非</w:t>
      </w:r>
      <w:r>
        <w:rPr>
          <w:rFonts w:ascii="仿宋_GB2312" w:hAnsi="仿宋" w:eastAsia="仿宋_GB2312" w:cs="仿宋"/>
          <w:sz w:val="32"/>
          <w:szCs w:val="32"/>
        </w:rPr>
        <w:t>D</w:t>
      </w:r>
      <w:r>
        <w:rPr>
          <w:rFonts w:hint="eastAsia" w:ascii="仿宋_GB2312" w:hAnsi="仿宋" w:eastAsia="仿宋_GB2312" w:cs="仿宋"/>
          <w:sz w:val="32"/>
          <w:szCs w:val="32"/>
        </w:rPr>
        <w:t>等即入“的原则。</w:t>
      </w:r>
    </w:p>
    <w:p>
      <w:pPr>
        <w:spacing w:line="560" w:lineRule="exact"/>
        <w:ind w:firstLine="630" w:firstLineChars="196"/>
        <w:rPr>
          <w:rFonts w:ascii="仿宋_GB2312" w:hAnsi="仿宋" w:eastAsia="仿宋_GB2312" w:cs="仿宋"/>
          <w:sz w:val="32"/>
          <w:szCs w:val="32"/>
          <w:u w:val="none"/>
        </w:rPr>
      </w:pPr>
      <w:r>
        <w:rPr>
          <w:rFonts w:hint="eastAsia" w:ascii="仿宋_GB2312" w:hAnsi="仿宋" w:eastAsia="仿宋_GB2312" w:cs="仿宋"/>
          <w:b/>
          <w:bCs/>
          <w:sz w:val="32"/>
          <w:szCs w:val="32"/>
        </w:rPr>
        <w:t>（</w:t>
      </w:r>
      <w:r>
        <w:rPr>
          <w:rFonts w:ascii="仿宋_GB2312" w:hAnsi="仿宋" w:eastAsia="仿宋_GB2312" w:cs="仿宋"/>
          <w:b/>
          <w:bCs/>
          <w:sz w:val="32"/>
          <w:szCs w:val="32"/>
        </w:rPr>
        <w:t>2</w:t>
      </w:r>
      <w:r>
        <w:rPr>
          <w:rFonts w:hint="eastAsia" w:ascii="仿宋_GB2312" w:hAnsi="仿宋" w:eastAsia="仿宋_GB2312" w:cs="仿宋"/>
          <w:b/>
          <w:bCs/>
          <w:sz w:val="32"/>
          <w:szCs w:val="32"/>
        </w:rPr>
        <w:t>）艺术考试成绩等第。</w:t>
      </w:r>
      <w:r>
        <w:rPr>
          <w:rFonts w:hint="eastAsia" w:ascii="仿宋_GB2312" w:hAnsi="仿宋" w:eastAsia="仿宋_GB2312" w:cs="仿宋"/>
          <w:bCs/>
          <w:sz w:val="32"/>
          <w:szCs w:val="32"/>
        </w:rPr>
        <w:t>初中毕业生艺术考试成绩用</w:t>
      </w:r>
      <w:r>
        <w:rPr>
          <w:rFonts w:ascii="仿宋_GB2312" w:hAnsi="仿宋" w:eastAsia="仿宋_GB2312" w:cs="仿宋"/>
          <w:sz w:val="32"/>
          <w:szCs w:val="32"/>
        </w:rPr>
        <w:t>A</w:t>
      </w:r>
      <w:r>
        <w:rPr>
          <w:rFonts w:hint="eastAsia" w:ascii="仿宋_GB2312" w:hAnsi="仿宋" w:eastAsia="仿宋_GB2312" w:cs="仿宋"/>
          <w:sz w:val="32"/>
          <w:szCs w:val="32"/>
        </w:rPr>
        <w:t>、</w:t>
      </w:r>
      <w:r>
        <w:rPr>
          <w:rFonts w:ascii="仿宋_GB2312" w:hAnsi="仿宋" w:eastAsia="仿宋_GB2312" w:cs="仿宋"/>
          <w:sz w:val="32"/>
          <w:szCs w:val="32"/>
        </w:rPr>
        <w:t>B</w:t>
      </w:r>
      <w:r>
        <w:rPr>
          <w:rFonts w:hint="eastAsia" w:ascii="仿宋_GB2312" w:hAnsi="仿宋" w:eastAsia="仿宋_GB2312" w:cs="仿宋"/>
          <w:sz w:val="32"/>
          <w:szCs w:val="32"/>
        </w:rPr>
        <w:t>、</w:t>
      </w:r>
      <w:r>
        <w:rPr>
          <w:rFonts w:ascii="仿宋_GB2312" w:hAnsi="仿宋" w:eastAsia="仿宋_GB2312" w:cs="仿宋"/>
          <w:sz w:val="32"/>
          <w:szCs w:val="32"/>
        </w:rPr>
        <w:t>C</w:t>
      </w:r>
      <w:r>
        <w:rPr>
          <w:rFonts w:hint="eastAsia" w:ascii="仿宋_GB2312" w:hAnsi="仿宋" w:eastAsia="仿宋_GB2312" w:cs="仿宋"/>
          <w:sz w:val="32"/>
          <w:szCs w:val="32"/>
        </w:rPr>
        <w:t>、</w:t>
      </w:r>
      <w:r>
        <w:rPr>
          <w:rFonts w:ascii="仿宋_GB2312" w:hAnsi="仿宋" w:eastAsia="仿宋_GB2312" w:cs="仿宋"/>
          <w:sz w:val="32"/>
          <w:szCs w:val="32"/>
        </w:rPr>
        <w:t>D</w:t>
      </w:r>
      <w:r>
        <w:rPr>
          <w:rFonts w:hint="eastAsia" w:ascii="仿宋_GB2312" w:hAnsi="仿宋" w:eastAsia="仿宋_GB2312" w:cs="仿宋"/>
          <w:sz w:val="32"/>
          <w:szCs w:val="32"/>
        </w:rPr>
        <w:t>四个等第呈现。普通高中招生录取执行初中毕业艺术考试成绩等第“非</w:t>
      </w:r>
      <w:r>
        <w:rPr>
          <w:rFonts w:ascii="仿宋_GB2312" w:hAnsi="仿宋" w:eastAsia="仿宋_GB2312" w:cs="仿宋"/>
          <w:sz w:val="32"/>
          <w:szCs w:val="32"/>
        </w:rPr>
        <w:t>D</w:t>
      </w:r>
      <w:r>
        <w:rPr>
          <w:rFonts w:hint="eastAsia" w:ascii="仿宋_GB2312" w:hAnsi="仿宋" w:eastAsia="仿宋_GB2312" w:cs="仿宋"/>
          <w:sz w:val="32"/>
          <w:szCs w:val="32"/>
        </w:rPr>
        <w:t>等即入”的原则。</w:t>
      </w:r>
      <w:r>
        <w:rPr>
          <w:rFonts w:hint="eastAsia" w:ascii="仿宋_GB2312" w:hAnsi="仿宋" w:eastAsia="仿宋_GB2312" w:cs="仿宋"/>
          <w:sz w:val="32"/>
          <w:szCs w:val="32"/>
          <w:u w:val="none"/>
        </w:rPr>
        <w:t>艺术特长生录取执行艺术考试成绩不低于B等的原则。</w:t>
      </w:r>
    </w:p>
    <w:p>
      <w:pPr>
        <w:spacing w:line="560" w:lineRule="exact"/>
        <w:ind w:firstLine="630" w:firstLineChars="196"/>
        <w:rPr>
          <w:rFonts w:ascii="仿宋_GB2312" w:hAnsi="仿宋" w:eastAsia="仿宋_GB2312" w:cs="仿宋"/>
          <w:sz w:val="32"/>
          <w:szCs w:val="32"/>
        </w:rPr>
      </w:pPr>
      <w:r>
        <w:rPr>
          <w:rFonts w:hint="eastAsia" w:ascii="仿宋_GB2312" w:hAnsi="仿宋" w:eastAsia="仿宋_GB2312" w:cs="仿宋"/>
          <w:b/>
          <w:bCs/>
          <w:sz w:val="32"/>
          <w:szCs w:val="32"/>
        </w:rPr>
        <w:t>（</w:t>
      </w:r>
      <w:r>
        <w:rPr>
          <w:rFonts w:ascii="仿宋_GB2312" w:hAnsi="仿宋" w:eastAsia="仿宋_GB2312" w:cs="仿宋"/>
          <w:b/>
          <w:bCs/>
          <w:sz w:val="32"/>
          <w:szCs w:val="32"/>
        </w:rPr>
        <w:t>3</w:t>
      </w:r>
      <w:r>
        <w:rPr>
          <w:rFonts w:hint="eastAsia" w:ascii="仿宋_GB2312" w:hAnsi="仿宋" w:eastAsia="仿宋_GB2312" w:cs="仿宋"/>
          <w:b/>
          <w:bCs/>
          <w:sz w:val="32"/>
          <w:szCs w:val="32"/>
        </w:rPr>
        <w:t>）初中理化生实验操作毕业考试等第。</w:t>
      </w:r>
      <w:r>
        <w:rPr>
          <w:rFonts w:hint="eastAsia" w:ascii="仿宋_GB2312" w:hAnsi="仿宋" w:eastAsia="仿宋_GB2312" w:cs="仿宋"/>
          <w:bCs/>
          <w:sz w:val="32"/>
          <w:szCs w:val="32"/>
        </w:rPr>
        <w:t>初中理化生实验操作毕业考试成绩用</w:t>
      </w:r>
      <w:r>
        <w:rPr>
          <w:rFonts w:ascii="仿宋_GB2312" w:hAnsi="仿宋" w:eastAsia="仿宋_GB2312" w:cs="仿宋"/>
          <w:bCs/>
          <w:sz w:val="32"/>
          <w:szCs w:val="32"/>
        </w:rPr>
        <w:t>A</w:t>
      </w:r>
      <w:r>
        <w:rPr>
          <w:rFonts w:hint="eastAsia" w:ascii="仿宋_GB2312" w:hAnsi="仿宋" w:eastAsia="仿宋_GB2312" w:cs="仿宋"/>
          <w:bCs/>
          <w:sz w:val="32"/>
          <w:szCs w:val="32"/>
        </w:rPr>
        <w:t>、</w:t>
      </w:r>
      <w:r>
        <w:rPr>
          <w:rFonts w:ascii="仿宋_GB2312" w:hAnsi="仿宋" w:eastAsia="仿宋_GB2312" w:cs="仿宋"/>
          <w:bCs/>
          <w:sz w:val="32"/>
          <w:szCs w:val="32"/>
        </w:rPr>
        <w:t>B</w:t>
      </w:r>
      <w:r>
        <w:rPr>
          <w:rFonts w:hint="eastAsia" w:ascii="仿宋_GB2312" w:hAnsi="仿宋" w:eastAsia="仿宋_GB2312" w:cs="仿宋"/>
          <w:bCs/>
          <w:sz w:val="32"/>
          <w:szCs w:val="32"/>
        </w:rPr>
        <w:t>、</w:t>
      </w:r>
      <w:r>
        <w:rPr>
          <w:rFonts w:ascii="仿宋_GB2312" w:hAnsi="仿宋" w:eastAsia="仿宋_GB2312" w:cs="仿宋"/>
          <w:bCs/>
          <w:sz w:val="32"/>
          <w:szCs w:val="32"/>
        </w:rPr>
        <w:t>C</w:t>
      </w:r>
      <w:r>
        <w:rPr>
          <w:rFonts w:hint="eastAsia" w:ascii="仿宋_GB2312" w:hAnsi="仿宋" w:eastAsia="仿宋_GB2312" w:cs="仿宋"/>
          <w:bCs/>
          <w:sz w:val="32"/>
          <w:szCs w:val="32"/>
        </w:rPr>
        <w:t>、</w:t>
      </w:r>
      <w:r>
        <w:rPr>
          <w:rFonts w:ascii="仿宋_GB2312" w:hAnsi="仿宋" w:eastAsia="仿宋_GB2312" w:cs="仿宋"/>
          <w:bCs/>
          <w:sz w:val="32"/>
          <w:szCs w:val="32"/>
        </w:rPr>
        <w:t>D</w:t>
      </w:r>
      <w:r>
        <w:rPr>
          <w:rFonts w:hint="eastAsia" w:ascii="仿宋_GB2312" w:hAnsi="仿宋" w:eastAsia="仿宋_GB2312" w:cs="仿宋"/>
          <w:bCs/>
          <w:sz w:val="32"/>
          <w:szCs w:val="32"/>
        </w:rPr>
        <w:t>四个等第呈现。普通高中招生录取执行初中理化生实验操作毕业考试成绩等第“非</w:t>
      </w:r>
      <w:r>
        <w:rPr>
          <w:rFonts w:ascii="仿宋_GB2312" w:hAnsi="仿宋" w:eastAsia="仿宋_GB2312" w:cs="仿宋"/>
          <w:bCs/>
          <w:sz w:val="32"/>
          <w:szCs w:val="32"/>
        </w:rPr>
        <w:t>D</w:t>
      </w:r>
      <w:r>
        <w:rPr>
          <w:rFonts w:hint="eastAsia" w:ascii="仿宋_GB2312" w:hAnsi="仿宋" w:eastAsia="仿宋_GB2312" w:cs="仿宋"/>
          <w:bCs/>
          <w:sz w:val="32"/>
          <w:szCs w:val="32"/>
        </w:rPr>
        <w:t>等即入”的原则。</w:t>
      </w:r>
    </w:p>
    <w:p>
      <w:pPr>
        <w:spacing w:line="560" w:lineRule="exact"/>
        <w:ind w:firstLine="630" w:firstLineChars="196"/>
        <w:rPr>
          <w:rFonts w:ascii="仿宋_GB2312" w:hAnsi="仿宋" w:eastAsia="仿宋_GB2312" w:cs="仿宋"/>
          <w:sz w:val="32"/>
          <w:szCs w:val="32"/>
        </w:rPr>
      </w:pPr>
      <w:r>
        <w:rPr>
          <w:rFonts w:hint="eastAsia" w:ascii="仿宋_GB2312" w:hAnsi="仿宋" w:eastAsia="仿宋_GB2312" w:cs="仿宋"/>
          <w:b/>
          <w:bCs/>
          <w:sz w:val="32"/>
          <w:szCs w:val="32"/>
        </w:rPr>
        <w:t>（</w:t>
      </w:r>
      <w:r>
        <w:rPr>
          <w:rFonts w:ascii="仿宋_GB2312" w:hAnsi="仿宋" w:eastAsia="仿宋_GB2312" w:cs="仿宋"/>
          <w:b/>
          <w:bCs/>
          <w:sz w:val="32"/>
          <w:szCs w:val="32"/>
        </w:rPr>
        <w:t>4</w:t>
      </w:r>
      <w:r>
        <w:rPr>
          <w:rFonts w:hint="eastAsia" w:ascii="仿宋_GB2312" w:hAnsi="仿宋" w:eastAsia="仿宋_GB2312" w:cs="仿宋"/>
          <w:b/>
          <w:bCs/>
          <w:sz w:val="32"/>
          <w:szCs w:val="32"/>
        </w:rPr>
        <w:t>）初中学业水平考试原始分。</w:t>
      </w:r>
      <w:r>
        <w:rPr>
          <w:rFonts w:hint="eastAsia" w:ascii="仿宋_GB2312" w:hAnsi="仿宋" w:eastAsia="仿宋_GB2312" w:cs="仿宋"/>
          <w:bCs/>
          <w:sz w:val="32"/>
          <w:szCs w:val="32"/>
        </w:rPr>
        <w:t>初中</w:t>
      </w:r>
      <w:r>
        <w:rPr>
          <w:rFonts w:hint="eastAsia" w:ascii="仿宋_GB2312" w:hAnsi="仿宋" w:eastAsia="仿宋_GB2312" w:cs="仿宋"/>
          <w:sz w:val="32"/>
          <w:szCs w:val="32"/>
        </w:rPr>
        <w:t>学业水平考试科目为语文、数学、外语、物理、化学、历史、道德与法治、体育以及八年级时已考的生物和地理共</w:t>
      </w:r>
      <w:r>
        <w:rPr>
          <w:rFonts w:ascii="仿宋_GB2312" w:hAnsi="仿宋" w:eastAsia="仿宋_GB2312" w:cs="仿宋"/>
          <w:sz w:val="32"/>
          <w:szCs w:val="32"/>
        </w:rPr>
        <w:t>10</w:t>
      </w:r>
      <w:r>
        <w:rPr>
          <w:rFonts w:hint="eastAsia" w:ascii="仿宋_GB2312" w:hAnsi="仿宋" w:eastAsia="仿宋_GB2312" w:cs="仿宋"/>
          <w:sz w:val="32"/>
          <w:szCs w:val="32"/>
        </w:rPr>
        <w:t>科。其中语文、数学、外语卷面分各</w:t>
      </w:r>
      <w:r>
        <w:rPr>
          <w:rFonts w:ascii="仿宋_GB2312" w:hAnsi="仿宋" w:eastAsia="仿宋_GB2312" w:cs="仿宋"/>
          <w:sz w:val="32"/>
          <w:szCs w:val="32"/>
        </w:rPr>
        <w:t>120</w:t>
      </w:r>
      <w:r>
        <w:rPr>
          <w:rFonts w:hint="eastAsia" w:ascii="仿宋_GB2312" w:hAnsi="仿宋" w:eastAsia="仿宋_GB2312" w:cs="仿宋"/>
          <w:sz w:val="32"/>
          <w:szCs w:val="32"/>
        </w:rPr>
        <w:t>分，物理、化学、历史、道德与法治、生物、地理卷面分各</w:t>
      </w:r>
      <w:r>
        <w:rPr>
          <w:rFonts w:ascii="仿宋_GB2312" w:hAnsi="仿宋" w:eastAsia="仿宋_GB2312" w:cs="仿宋"/>
          <w:sz w:val="32"/>
          <w:szCs w:val="32"/>
        </w:rPr>
        <w:t>100</w:t>
      </w:r>
      <w:r>
        <w:rPr>
          <w:rFonts w:hint="eastAsia" w:ascii="仿宋_GB2312" w:hAnsi="仿宋" w:eastAsia="仿宋_GB2312" w:cs="仿宋"/>
          <w:sz w:val="32"/>
          <w:szCs w:val="32"/>
        </w:rPr>
        <w:t>分，体育考试</w:t>
      </w:r>
      <w:r>
        <w:rPr>
          <w:rFonts w:ascii="仿宋_GB2312" w:hAnsi="仿宋" w:eastAsia="仿宋_GB2312" w:cs="仿宋"/>
          <w:sz w:val="32"/>
          <w:szCs w:val="32"/>
        </w:rPr>
        <w:t>50</w:t>
      </w:r>
      <w:r>
        <w:rPr>
          <w:rFonts w:hint="eastAsia" w:ascii="仿宋_GB2312" w:hAnsi="仿宋" w:eastAsia="仿宋_GB2312" w:cs="仿宋"/>
          <w:sz w:val="32"/>
          <w:szCs w:val="32"/>
        </w:rPr>
        <w:t>分，总计</w:t>
      </w:r>
      <w:r>
        <w:rPr>
          <w:rFonts w:ascii="仿宋_GB2312" w:hAnsi="仿宋" w:eastAsia="仿宋_GB2312" w:cs="仿宋"/>
          <w:sz w:val="32"/>
          <w:szCs w:val="32"/>
        </w:rPr>
        <w:t>1010</w:t>
      </w:r>
      <w:r>
        <w:rPr>
          <w:rFonts w:hint="eastAsia" w:ascii="仿宋_GB2312" w:hAnsi="仿宋" w:eastAsia="仿宋_GB2312" w:cs="仿宋"/>
          <w:sz w:val="32"/>
          <w:szCs w:val="32"/>
        </w:rPr>
        <w:t>分。</w:t>
      </w:r>
    </w:p>
    <w:p>
      <w:pPr>
        <w:spacing w:line="560" w:lineRule="exact"/>
        <w:ind w:firstLine="643" w:firstLineChars="200"/>
        <w:rPr>
          <w:rFonts w:ascii="仿宋_GB2312" w:hAnsi="仿宋" w:eastAsia="仿宋_GB2312" w:cs="仿宋"/>
          <w:sz w:val="32"/>
          <w:szCs w:val="32"/>
        </w:rPr>
      </w:pPr>
      <w:r>
        <w:rPr>
          <w:rFonts w:hint="eastAsia" w:ascii="仿宋_GB2312" w:hAnsi="仿宋" w:eastAsia="仿宋_GB2312" w:cs="仿宋"/>
          <w:b/>
          <w:bCs/>
          <w:sz w:val="32"/>
          <w:szCs w:val="32"/>
        </w:rPr>
        <w:t>（</w:t>
      </w:r>
      <w:r>
        <w:rPr>
          <w:rFonts w:ascii="仿宋_GB2312" w:hAnsi="仿宋" w:eastAsia="仿宋_GB2312" w:cs="仿宋"/>
          <w:b/>
          <w:bCs/>
          <w:sz w:val="32"/>
          <w:szCs w:val="32"/>
        </w:rPr>
        <w:t>5</w:t>
      </w:r>
      <w:r>
        <w:rPr>
          <w:rFonts w:hint="eastAsia" w:ascii="仿宋_GB2312" w:hAnsi="仿宋" w:eastAsia="仿宋_GB2312" w:cs="仿宋"/>
          <w:b/>
          <w:bCs/>
          <w:sz w:val="32"/>
          <w:szCs w:val="32"/>
        </w:rPr>
        <w:t>）优惠加分。</w:t>
      </w:r>
      <w:r>
        <w:rPr>
          <w:rFonts w:hint="eastAsia" w:ascii="仿宋_GB2312" w:hAnsi="仿宋" w:eastAsia="仿宋_GB2312" w:cs="仿宋"/>
          <w:bCs/>
          <w:sz w:val="32"/>
          <w:szCs w:val="32"/>
        </w:rPr>
        <w:t>符合</w:t>
      </w:r>
      <w:r>
        <w:rPr>
          <w:rFonts w:hint="eastAsia" w:ascii="仿宋_GB2312" w:hAnsi="仿宋" w:eastAsia="仿宋_GB2312" w:cs="仿宋"/>
          <w:sz w:val="32"/>
          <w:szCs w:val="32"/>
        </w:rPr>
        <w:t>优惠加分条件的考生在升学时可依据政策享受优惠加分。</w:t>
      </w:r>
    </w:p>
    <w:p>
      <w:pPr>
        <w:spacing w:line="560" w:lineRule="exact"/>
        <w:ind w:firstLine="627" w:firstLineChars="196"/>
        <w:rPr>
          <w:rFonts w:ascii="仿宋_GB2312" w:hAnsi="仿宋" w:eastAsia="仿宋_GB2312" w:cs="仿宋"/>
          <w:sz w:val="32"/>
          <w:szCs w:val="32"/>
        </w:rPr>
      </w:pPr>
      <w:r>
        <w:rPr>
          <w:rFonts w:hint="eastAsia" w:ascii="仿宋_GB2312" w:hAnsi="仿宋" w:eastAsia="仿宋_GB2312" w:cs="仿宋"/>
          <w:sz w:val="32"/>
          <w:szCs w:val="32"/>
          <w:lang w:eastAsia="zh-CN"/>
        </w:rPr>
        <w:t>2022</w:t>
      </w:r>
      <w:r>
        <w:rPr>
          <w:rFonts w:hint="eastAsia" w:ascii="仿宋_GB2312" w:hAnsi="仿宋" w:eastAsia="仿宋_GB2312" w:cs="仿宋"/>
          <w:sz w:val="32"/>
          <w:szCs w:val="32"/>
        </w:rPr>
        <w:t>年初中毕业生优惠加分项目及审批时要求提供的证明材料见下表：</w:t>
      </w:r>
    </w:p>
    <w:tbl>
      <w:tblPr>
        <w:tblStyle w:val="7"/>
        <w:tblpPr w:leftFromText="180" w:rightFromText="180" w:vertAnchor="text" w:horzAnchor="margin" w:tblpX="-176" w:tblpY="158"/>
        <w:tblW w:w="88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6"/>
        <w:gridCol w:w="5094"/>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2656" w:type="dxa"/>
            <w:vAlign w:val="center"/>
          </w:tcPr>
          <w:p>
            <w:pPr>
              <w:spacing w:line="360" w:lineRule="exact"/>
              <w:jc w:val="center"/>
              <w:rPr>
                <w:rFonts w:hint="eastAsia" w:ascii="仿宋" w:hAnsi="仿宋" w:eastAsia="仿宋" w:cs="仿宋"/>
                <w:b/>
                <w:bCs/>
                <w:sz w:val="24"/>
              </w:rPr>
            </w:pPr>
            <w:r>
              <w:rPr>
                <w:rFonts w:hint="eastAsia" w:ascii="仿宋" w:hAnsi="仿宋" w:eastAsia="仿宋" w:cs="仿宋"/>
                <w:b/>
                <w:bCs/>
                <w:sz w:val="24"/>
              </w:rPr>
              <w:t>优惠加分对象</w:t>
            </w:r>
          </w:p>
        </w:tc>
        <w:tc>
          <w:tcPr>
            <w:tcW w:w="5094" w:type="dxa"/>
            <w:vAlign w:val="center"/>
          </w:tcPr>
          <w:p>
            <w:pPr>
              <w:spacing w:line="360" w:lineRule="exact"/>
              <w:jc w:val="center"/>
              <w:rPr>
                <w:rFonts w:hint="eastAsia" w:ascii="仿宋" w:hAnsi="仿宋" w:eastAsia="仿宋" w:cs="仿宋"/>
                <w:b/>
                <w:bCs/>
                <w:sz w:val="24"/>
              </w:rPr>
            </w:pPr>
            <w:r>
              <w:rPr>
                <w:rFonts w:hint="eastAsia" w:ascii="仿宋" w:hAnsi="仿宋" w:eastAsia="仿宋" w:cs="仿宋"/>
                <w:b/>
                <w:bCs/>
                <w:sz w:val="24"/>
              </w:rPr>
              <w:t>审批依据</w:t>
            </w:r>
          </w:p>
        </w:tc>
        <w:tc>
          <w:tcPr>
            <w:tcW w:w="1132" w:type="dxa"/>
            <w:vAlign w:val="center"/>
          </w:tcPr>
          <w:p>
            <w:pPr>
              <w:spacing w:line="360" w:lineRule="exact"/>
              <w:jc w:val="center"/>
              <w:rPr>
                <w:rFonts w:hint="eastAsia" w:ascii="仿宋" w:hAnsi="仿宋" w:eastAsia="仿宋" w:cs="仿宋"/>
                <w:b/>
                <w:bCs/>
                <w:sz w:val="24"/>
              </w:rPr>
            </w:pPr>
            <w:r>
              <w:rPr>
                <w:rFonts w:hint="eastAsia" w:ascii="仿宋" w:hAnsi="仿宋" w:eastAsia="仿宋" w:cs="仿宋"/>
                <w:b/>
                <w:bCs/>
                <w:sz w:val="24"/>
              </w:rPr>
              <w:t>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2656"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烈士子女</w:t>
            </w:r>
          </w:p>
        </w:tc>
        <w:tc>
          <w:tcPr>
            <w:tcW w:w="5094"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县级民政部门证明材料</w:t>
            </w:r>
          </w:p>
        </w:tc>
        <w:tc>
          <w:tcPr>
            <w:tcW w:w="1132"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2656"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华侨子女、归侨子女和台湾</w:t>
            </w:r>
            <w:r>
              <w:rPr>
                <w:rFonts w:hint="eastAsia" w:ascii="仿宋" w:hAnsi="仿宋" w:eastAsia="仿宋" w:cs="仿宋"/>
                <w:sz w:val="24"/>
                <w:lang w:eastAsia="zh-CN"/>
              </w:rPr>
              <w:t>地区</w:t>
            </w:r>
            <w:r>
              <w:rPr>
                <w:rFonts w:hint="eastAsia" w:ascii="仿宋" w:hAnsi="仿宋" w:eastAsia="仿宋" w:cs="仿宋"/>
                <w:sz w:val="24"/>
              </w:rPr>
              <w:t>籍考生</w:t>
            </w:r>
          </w:p>
        </w:tc>
        <w:tc>
          <w:tcPr>
            <w:tcW w:w="5094"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身份证或户口本原件和复印件</w:t>
            </w:r>
          </w:p>
        </w:tc>
        <w:tc>
          <w:tcPr>
            <w:tcW w:w="1132" w:type="dxa"/>
            <w:vAlign w:val="center"/>
          </w:tcPr>
          <w:p>
            <w:pPr>
              <w:spacing w:line="360" w:lineRule="exact"/>
              <w:jc w:val="center"/>
              <w:rPr>
                <w:rFonts w:hint="eastAsia" w:ascii="仿宋" w:hAnsi="仿宋" w:eastAsia="仿宋" w:cs="仿宋"/>
                <w:i/>
                <w:sz w:val="24"/>
              </w:rPr>
            </w:pPr>
            <w:r>
              <w:rPr>
                <w:rFonts w:hint="eastAsia" w:ascii="仿宋" w:hAnsi="仿宋" w:eastAsia="仿宋" w:cs="仿宋"/>
                <w:sz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2656"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散居少数民族子女</w:t>
            </w:r>
          </w:p>
        </w:tc>
        <w:tc>
          <w:tcPr>
            <w:tcW w:w="5094"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身份证或户口本原件和复印件</w:t>
            </w:r>
          </w:p>
        </w:tc>
        <w:tc>
          <w:tcPr>
            <w:tcW w:w="1132"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2656"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军人子女</w:t>
            </w:r>
          </w:p>
        </w:tc>
        <w:tc>
          <w:tcPr>
            <w:tcW w:w="6226" w:type="dxa"/>
            <w:gridSpan w:val="2"/>
            <w:vAlign w:val="center"/>
          </w:tcPr>
          <w:p>
            <w:pPr>
              <w:spacing w:line="360" w:lineRule="exact"/>
              <w:jc w:val="left"/>
              <w:rPr>
                <w:rFonts w:hint="eastAsia" w:ascii="仿宋" w:hAnsi="仿宋" w:eastAsia="仿宋" w:cs="仿宋"/>
                <w:sz w:val="24"/>
              </w:rPr>
            </w:pPr>
            <w:r>
              <w:rPr>
                <w:rFonts w:hint="eastAsia" w:ascii="仿宋" w:hAnsi="仿宋" w:eastAsia="仿宋" w:cs="仿宋"/>
                <w:sz w:val="24"/>
              </w:rPr>
              <w:t>按照《中华人民共和国军人地位和权益保障法》《湖南省军人子女教育优待实施办法》相关规定确定，并提供湘潭军分区审核的相关资料原件。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trPr>
        <w:tc>
          <w:tcPr>
            <w:tcW w:w="2656" w:type="dxa"/>
            <w:vAlign w:val="center"/>
          </w:tcPr>
          <w:p>
            <w:pPr>
              <w:spacing w:line="360" w:lineRule="exact"/>
              <w:jc w:val="center"/>
              <w:rPr>
                <w:rFonts w:hint="eastAsia" w:ascii="仿宋" w:hAnsi="仿宋" w:eastAsia="仿宋" w:cs="仿宋"/>
                <w:sz w:val="24"/>
              </w:rPr>
            </w:pPr>
            <w:r>
              <w:rPr>
                <w:rFonts w:hint="eastAsia" w:ascii="仿宋" w:hAnsi="仿宋" w:eastAsia="仿宋" w:cs="仿宋"/>
                <w:sz w:val="24"/>
              </w:rPr>
              <w:t>高层次人才子女</w:t>
            </w:r>
          </w:p>
        </w:tc>
        <w:tc>
          <w:tcPr>
            <w:tcW w:w="6226" w:type="dxa"/>
            <w:gridSpan w:val="2"/>
            <w:vAlign w:val="center"/>
          </w:tcPr>
          <w:p>
            <w:pPr>
              <w:spacing w:line="360" w:lineRule="exact"/>
              <w:jc w:val="left"/>
              <w:rPr>
                <w:rFonts w:hint="eastAsia" w:ascii="仿宋" w:hAnsi="仿宋" w:eastAsia="仿宋" w:cs="仿宋"/>
                <w:sz w:val="24"/>
              </w:rPr>
            </w:pPr>
            <w:r>
              <w:rPr>
                <w:rFonts w:hint="eastAsia" w:ascii="仿宋" w:hAnsi="仿宋" w:eastAsia="仿宋" w:cs="仿宋"/>
                <w:sz w:val="24"/>
              </w:rPr>
              <w:t>按照《湘潭市人才亲属入学就读实施办法》相关规定确定，并提供《申请表》及相关资料复印件。</w:t>
            </w:r>
          </w:p>
        </w:tc>
      </w:tr>
    </w:tbl>
    <w:p>
      <w:pPr>
        <w:spacing w:line="560" w:lineRule="exact"/>
        <w:ind w:firstLine="627" w:firstLineChars="196"/>
        <w:rPr>
          <w:rFonts w:ascii="仿宋_GB2312" w:hAnsi="仿宋" w:eastAsia="仿宋_GB2312" w:cs="仿宋"/>
          <w:sz w:val="32"/>
          <w:szCs w:val="32"/>
        </w:rPr>
      </w:pPr>
      <w:r>
        <w:rPr>
          <w:rFonts w:hint="eastAsia" w:ascii="仿宋_GB2312" w:hAnsi="仿宋" w:eastAsia="仿宋_GB2312" w:cs="仿宋"/>
          <w:sz w:val="32"/>
          <w:szCs w:val="32"/>
        </w:rPr>
        <w:t>同一</w:t>
      </w:r>
      <w:bookmarkStart w:id="1" w:name="_GoBack"/>
      <w:bookmarkEnd w:id="1"/>
      <w:r>
        <w:rPr>
          <w:rFonts w:hint="eastAsia" w:ascii="仿宋_GB2312" w:hAnsi="仿宋" w:eastAsia="仿宋_GB2312" w:cs="仿宋"/>
          <w:sz w:val="32"/>
          <w:szCs w:val="32"/>
        </w:rPr>
        <w:t>考生如符合多项加分或优惠条件的，取最高的一项计入录取，不能累加。优惠加分以有效证件</w:t>
      </w:r>
      <w:r>
        <w:rPr>
          <w:rFonts w:ascii="仿宋_GB2312" w:hAnsi="仿宋" w:eastAsia="仿宋_GB2312" w:cs="仿宋"/>
          <w:sz w:val="32"/>
          <w:szCs w:val="32"/>
        </w:rPr>
        <w:t>(</w:t>
      </w:r>
      <w:r>
        <w:rPr>
          <w:rFonts w:hint="eastAsia" w:ascii="仿宋_GB2312" w:hAnsi="仿宋" w:eastAsia="仿宋_GB2312" w:cs="仿宋"/>
          <w:sz w:val="32"/>
          <w:szCs w:val="32"/>
        </w:rPr>
        <w:t>证明</w:t>
      </w:r>
      <w:r>
        <w:rPr>
          <w:rFonts w:ascii="仿宋_GB2312" w:hAnsi="仿宋" w:eastAsia="仿宋_GB2312" w:cs="仿宋"/>
          <w:sz w:val="32"/>
          <w:szCs w:val="32"/>
        </w:rPr>
        <w:t>)</w:t>
      </w:r>
      <w:r>
        <w:rPr>
          <w:rFonts w:hint="eastAsia" w:ascii="仿宋_GB2312" w:hAnsi="仿宋" w:eastAsia="仿宋_GB2312" w:cs="仿宋"/>
          <w:sz w:val="32"/>
          <w:szCs w:val="32"/>
        </w:rPr>
        <w:t>为依据，各乡镇中心学校、县六中、县八中和民办初中学校审核有效证件（证明）原件并公示加分学生名单无异议后，于</w:t>
      </w:r>
      <w:r>
        <w:rPr>
          <w:rFonts w:ascii="仿宋_GB2312" w:hAnsi="仿宋" w:eastAsia="仿宋_GB2312" w:cs="仿宋"/>
          <w:sz w:val="32"/>
          <w:szCs w:val="32"/>
        </w:rPr>
        <w:t>5</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30</w:t>
      </w:r>
      <w:r>
        <w:rPr>
          <w:rFonts w:hint="eastAsia" w:ascii="仿宋_GB2312" w:hAnsi="仿宋" w:eastAsia="仿宋_GB2312" w:cs="仿宋"/>
          <w:sz w:val="32"/>
          <w:szCs w:val="32"/>
        </w:rPr>
        <w:t>日前将优惠加分汇总表（附件</w:t>
      </w:r>
      <w:r>
        <w:rPr>
          <w:rFonts w:ascii="仿宋_GB2312" w:hAnsi="仿宋" w:eastAsia="仿宋_GB2312" w:cs="仿宋"/>
          <w:sz w:val="32"/>
          <w:szCs w:val="32"/>
        </w:rPr>
        <w:t>5</w:t>
      </w:r>
      <w:r>
        <w:rPr>
          <w:rFonts w:hint="eastAsia" w:ascii="仿宋_GB2312" w:hAnsi="仿宋" w:eastAsia="仿宋_GB2312" w:cs="仿宋"/>
          <w:sz w:val="32"/>
          <w:szCs w:val="32"/>
        </w:rPr>
        <w:t>）及公示情况报县教育局普教股审定。</w:t>
      </w:r>
    </w:p>
    <w:p>
      <w:pPr>
        <w:tabs>
          <w:tab w:val="left" w:pos="598"/>
        </w:tabs>
        <w:spacing w:line="560" w:lineRule="exact"/>
        <w:ind w:firstLine="630" w:firstLineChars="196"/>
        <w:rPr>
          <w:rFonts w:ascii="仿宋_GB2312" w:hAnsi="仿宋" w:eastAsia="仿宋_GB2312" w:cs="仿宋"/>
          <w:b/>
          <w:bCs/>
          <w:sz w:val="32"/>
          <w:szCs w:val="32"/>
        </w:rPr>
      </w:pPr>
      <w:r>
        <w:rPr>
          <w:rFonts w:ascii="仿宋_GB2312" w:hAnsi="仿宋" w:eastAsia="仿宋_GB2312" w:cs="仿宋"/>
          <w:b/>
          <w:bCs/>
          <w:sz w:val="32"/>
          <w:szCs w:val="32"/>
        </w:rPr>
        <w:t>2.</w:t>
      </w:r>
      <w:r>
        <w:rPr>
          <w:rFonts w:hint="eastAsia" w:ascii="仿宋_GB2312" w:hAnsi="仿宋" w:eastAsia="仿宋_GB2312" w:cs="仿宋"/>
          <w:b/>
          <w:bCs/>
          <w:sz w:val="32"/>
          <w:szCs w:val="32"/>
        </w:rPr>
        <w:t>录取方式</w:t>
      </w:r>
    </w:p>
    <w:p>
      <w:pPr>
        <w:spacing w:line="560" w:lineRule="exact"/>
        <w:ind w:firstLine="660"/>
        <w:rPr>
          <w:rFonts w:ascii="仿宋_GB2312" w:hAnsi="仿宋" w:eastAsia="仿宋_GB2312" w:cs="仿宋"/>
          <w:bCs/>
          <w:sz w:val="32"/>
          <w:szCs w:val="32"/>
        </w:rPr>
      </w:pPr>
      <w:r>
        <w:rPr>
          <w:rFonts w:hint="eastAsia" w:ascii="仿宋_GB2312" w:hAnsi="仿宋" w:eastAsia="仿宋_GB2312" w:cs="仿宋"/>
          <w:sz w:val="32"/>
          <w:szCs w:val="32"/>
        </w:rPr>
        <w:t>各</w:t>
      </w:r>
      <w:r>
        <w:rPr>
          <w:rFonts w:hint="eastAsia" w:ascii="仿宋_GB2312" w:hAnsi="仿宋" w:eastAsia="仿宋_GB2312" w:cs="仿宋"/>
          <w:bCs/>
          <w:sz w:val="32"/>
          <w:szCs w:val="32"/>
        </w:rPr>
        <w:t>普通高中录取时将考生初中学业水平考试成绩和优惠加分相加后排序，</w:t>
      </w:r>
      <w:r>
        <w:rPr>
          <w:rFonts w:hint="eastAsia" w:ascii="仿宋_GB2312" w:hAnsi="仿宋" w:eastAsia="仿宋_GB2312" w:cs="仿宋"/>
          <w:sz w:val="32"/>
          <w:szCs w:val="32"/>
        </w:rPr>
        <w:t>根据我县普通高中招生总计划数的</w:t>
      </w:r>
      <w:r>
        <w:rPr>
          <w:rFonts w:ascii="仿宋_GB2312" w:hAnsi="仿宋" w:eastAsia="仿宋_GB2312" w:cs="仿宋"/>
          <w:sz w:val="32"/>
          <w:szCs w:val="32"/>
        </w:rPr>
        <w:t>103%</w:t>
      </w:r>
      <w:r>
        <w:rPr>
          <w:rFonts w:hint="eastAsia" w:ascii="仿宋_GB2312" w:hAnsi="仿宋" w:eastAsia="仿宋_GB2312" w:cs="仿宋"/>
          <w:sz w:val="32"/>
          <w:szCs w:val="32"/>
        </w:rPr>
        <w:t>划定湘潭县普通高中录取最低控制分数线</w:t>
      </w:r>
      <w:r>
        <w:rPr>
          <w:rFonts w:hint="eastAsia" w:ascii="仿宋_GB2312" w:hAnsi="仿宋" w:eastAsia="仿宋_GB2312" w:cs="仿宋"/>
          <w:bCs/>
          <w:sz w:val="32"/>
          <w:szCs w:val="32"/>
        </w:rPr>
        <w:t>。各类考生总分达最低控制分数线及综合素质评价等第、艺术考试成绩等第、初中理化生实验操作毕业考试成绩等第达</w:t>
      </w:r>
      <w:r>
        <w:rPr>
          <w:rFonts w:ascii="仿宋_GB2312" w:hAnsi="仿宋" w:eastAsia="仿宋_GB2312" w:cs="仿宋"/>
          <w:bCs/>
          <w:sz w:val="32"/>
          <w:szCs w:val="32"/>
        </w:rPr>
        <w:t>C</w:t>
      </w:r>
      <w:r>
        <w:rPr>
          <w:rFonts w:hint="eastAsia" w:ascii="仿宋_GB2312" w:hAnsi="仿宋" w:eastAsia="仿宋_GB2312" w:cs="仿宋"/>
          <w:bCs/>
          <w:sz w:val="32"/>
          <w:szCs w:val="32"/>
        </w:rPr>
        <w:t>等及</w:t>
      </w:r>
      <w:r>
        <w:rPr>
          <w:rFonts w:ascii="仿宋_GB2312" w:hAnsi="仿宋" w:eastAsia="仿宋_GB2312" w:cs="仿宋"/>
          <w:bCs/>
          <w:sz w:val="32"/>
          <w:szCs w:val="32"/>
        </w:rPr>
        <w:t>C</w:t>
      </w:r>
      <w:r>
        <w:rPr>
          <w:rFonts w:hint="eastAsia" w:ascii="仿宋_GB2312" w:hAnsi="仿宋" w:eastAsia="仿宋_GB2312" w:cs="仿宋"/>
          <w:bCs/>
          <w:sz w:val="32"/>
          <w:szCs w:val="32"/>
        </w:rPr>
        <w:t>等以上，按照直升生、自主招生、指标生和常规招生的顺序依次分类择优录取。</w:t>
      </w:r>
    </w:p>
    <w:p>
      <w:pPr>
        <w:widowControl/>
        <w:spacing w:line="560" w:lineRule="exact"/>
        <w:ind w:firstLine="643" w:firstLineChars="200"/>
        <w:outlineLvl w:val="0"/>
        <w:rPr>
          <w:rFonts w:hint="eastAsia" w:ascii="仿宋_GB2312" w:hAnsi="仿宋" w:eastAsia="仿宋_GB2312" w:cs="仿宋"/>
          <w:sz w:val="32"/>
          <w:szCs w:val="32"/>
        </w:rPr>
      </w:pPr>
      <w:r>
        <w:rPr>
          <w:rFonts w:hint="eastAsia" w:ascii="仿宋_GB2312" w:hAnsi="仿宋" w:eastAsia="仿宋_GB2312" w:cs="仿宋"/>
          <w:b/>
          <w:bCs/>
          <w:sz w:val="32"/>
          <w:szCs w:val="32"/>
        </w:rPr>
        <w:t>直升生录取</w:t>
      </w:r>
      <w:r>
        <w:rPr>
          <w:rFonts w:hint="eastAsia" w:ascii="仿宋_GB2312" w:hAnsi="仿宋" w:eastAsia="仿宋_GB2312" w:cs="仿宋"/>
          <w:b/>
          <w:bCs/>
          <w:sz w:val="32"/>
          <w:szCs w:val="32"/>
          <w:lang w:eastAsia="zh-CN"/>
        </w:rPr>
        <w:t>。</w:t>
      </w:r>
      <w:r>
        <w:rPr>
          <w:rFonts w:hint="eastAsia" w:ascii="仿宋_GB2312" w:hAnsi="仿宋" w:eastAsia="仿宋_GB2312" w:cs="仿宋"/>
          <w:sz w:val="32"/>
          <w:szCs w:val="32"/>
        </w:rPr>
        <w:t>相应直升高中学校常规生录取线降低50分且达到</w:t>
      </w:r>
      <w:r>
        <w:rPr>
          <w:rFonts w:hint="eastAsia" w:ascii="仿宋_GB2312" w:hAnsi="仿宋" w:eastAsia="仿宋_GB2312" w:cs="仿宋"/>
          <w:sz w:val="32"/>
          <w:szCs w:val="32"/>
          <w:lang w:eastAsia="zh-CN"/>
        </w:rPr>
        <w:t>我县</w:t>
      </w:r>
      <w:r>
        <w:rPr>
          <w:rFonts w:hint="eastAsia" w:ascii="仿宋_GB2312" w:hAnsi="仿宋" w:eastAsia="仿宋_GB2312" w:cs="仿宋"/>
          <w:sz w:val="32"/>
          <w:szCs w:val="32"/>
        </w:rPr>
        <w:t>普通高中录取最低控制分数线作为直升生的最低录取分数线。</w:t>
      </w:r>
    </w:p>
    <w:p>
      <w:pPr>
        <w:widowControl/>
        <w:spacing w:line="560" w:lineRule="exact"/>
        <w:ind w:firstLine="643" w:firstLineChars="200"/>
        <w:outlineLvl w:val="0"/>
        <w:rPr>
          <w:rFonts w:ascii="仿宋_GB2312" w:hAnsi="仿宋" w:eastAsia="仿宋_GB2312" w:cs="仿宋"/>
          <w:kern w:val="0"/>
          <w:sz w:val="32"/>
          <w:szCs w:val="32"/>
        </w:rPr>
      </w:pPr>
      <w:r>
        <w:rPr>
          <w:rFonts w:hint="eastAsia" w:ascii="仿宋_GB2312" w:hAnsi="仿宋" w:eastAsia="仿宋_GB2312" w:cs="仿宋"/>
          <w:b/>
          <w:bCs/>
          <w:sz w:val="32"/>
          <w:szCs w:val="32"/>
        </w:rPr>
        <w:t>自主招生录</w:t>
      </w:r>
      <w:r>
        <w:rPr>
          <w:rFonts w:hint="eastAsia" w:ascii="仿宋_GB2312" w:hAnsi="仿宋" w:eastAsia="仿宋_GB2312" w:cs="仿宋"/>
          <w:b/>
          <w:bCs w:val="0"/>
          <w:sz w:val="32"/>
          <w:szCs w:val="32"/>
        </w:rPr>
        <w:t>取</w:t>
      </w:r>
      <w:r>
        <w:rPr>
          <w:rFonts w:hint="eastAsia" w:ascii="仿宋_GB2312" w:hAnsi="仿宋" w:eastAsia="仿宋_GB2312" w:cs="仿宋"/>
          <w:b/>
          <w:bCs/>
          <w:sz w:val="32"/>
          <w:szCs w:val="32"/>
          <w:lang w:eastAsia="zh-CN"/>
        </w:rPr>
        <w:t>。</w:t>
      </w:r>
      <w:r>
        <w:rPr>
          <w:rFonts w:hint="eastAsia" w:ascii="仿宋_GB2312" w:hAnsi="仿宋" w:eastAsia="仿宋_GB2312" w:cs="仿宋"/>
          <w:bCs/>
          <w:sz w:val="32"/>
          <w:szCs w:val="32"/>
        </w:rPr>
        <w:t>根据各普通高中自主招生计划按中考成绩从高分到低分录取，但不得低于湘潭县普通高中的最低录取控制分数线。</w:t>
      </w:r>
      <w:r>
        <w:rPr>
          <w:rFonts w:hint="eastAsia" w:ascii="仿宋_GB2312" w:hAnsi="仿宋" w:eastAsia="仿宋_GB2312" w:cs="仿宋"/>
          <w:kern w:val="0"/>
          <w:sz w:val="32"/>
          <w:szCs w:val="32"/>
        </w:rPr>
        <w:t>若有普通高中在当年自主招生录取中出现低于</w:t>
      </w:r>
      <w:r>
        <w:rPr>
          <w:rFonts w:hint="eastAsia" w:ascii="仿宋_GB2312" w:hAnsi="仿宋" w:eastAsia="仿宋_GB2312" w:cs="仿宋"/>
          <w:kern w:val="0"/>
          <w:sz w:val="32"/>
          <w:szCs w:val="32"/>
          <w:lang w:eastAsia="zh-CN"/>
        </w:rPr>
        <w:t>我县</w:t>
      </w:r>
      <w:r>
        <w:rPr>
          <w:rFonts w:hint="eastAsia" w:ascii="仿宋_GB2312" w:hAnsi="仿宋" w:eastAsia="仿宋_GB2312" w:cs="仿宋"/>
          <w:kern w:val="0"/>
          <w:sz w:val="32"/>
          <w:szCs w:val="32"/>
        </w:rPr>
        <w:t>普通高中最低录取控制分数的非体育和艺术类学生，则核减该普通高中下一年度自主招生计划。</w:t>
      </w:r>
    </w:p>
    <w:p>
      <w:pPr>
        <w:spacing w:line="560" w:lineRule="exact"/>
        <w:ind w:firstLine="660"/>
        <w:rPr>
          <w:rFonts w:ascii="仿宋_GB2312" w:hAnsi="仿宋" w:eastAsia="仿宋_GB2312" w:cs="仿宋"/>
          <w:sz w:val="32"/>
          <w:szCs w:val="32"/>
          <w:u w:val="none"/>
        </w:rPr>
      </w:pPr>
      <w:r>
        <w:rPr>
          <w:rFonts w:hint="eastAsia" w:ascii="仿宋_GB2312" w:hAnsi="仿宋" w:eastAsia="仿宋_GB2312" w:cs="仿宋"/>
          <w:b/>
          <w:bCs/>
          <w:sz w:val="32"/>
          <w:szCs w:val="32"/>
        </w:rPr>
        <w:t>指标生录取</w:t>
      </w:r>
      <w:r>
        <w:rPr>
          <w:rFonts w:hint="eastAsia" w:ascii="仿宋_GB2312" w:hAnsi="仿宋" w:eastAsia="仿宋_GB2312" w:cs="仿宋"/>
          <w:b/>
          <w:bCs/>
          <w:sz w:val="32"/>
          <w:szCs w:val="32"/>
          <w:lang w:eastAsia="zh-CN"/>
        </w:rPr>
        <w:t>。</w:t>
      </w:r>
      <w:r>
        <w:rPr>
          <w:rFonts w:hint="eastAsia" w:ascii="仿宋_GB2312" w:hAnsi="仿宋" w:eastAsia="仿宋_GB2312" w:cs="仿宋"/>
          <w:sz w:val="32"/>
          <w:szCs w:val="32"/>
        </w:rPr>
        <w:t>根据指标生计划按中考成绩从高分到低分录取，相应省级示范性普通高中录取分数线降低</w:t>
      </w:r>
      <w:r>
        <w:rPr>
          <w:rFonts w:ascii="仿宋_GB2312" w:hAnsi="仿宋" w:eastAsia="仿宋_GB2312" w:cs="仿宋"/>
          <w:sz w:val="32"/>
          <w:szCs w:val="32"/>
        </w:rPr>
        <w:t>30</w:t>
      </w:r>
      <w:r>
        <w:rPr>
          <w:rFonts w:hint="eastAsia" w:ascii="仿宋_GB2312" w:hAnsi="仿宋" w:eastAsia="仿宋_GB2312" w:cs="仿宋"/>
          <w:sz w:val="32"/>
          <w:szCs w:val="32"/>
        </w:rPr>
        <w:t>分为指标生的最低录取分数线，但不能低于湘潭县普通高中最低控制分数线。各</w:t>
      </w:r>
      <w:r>
        <w:rPr>
          <w:rFonts w:hint="eastAsia" w:ascii="仿宋_GB2312" w:hAnsi="仿宋" w:eastAsia="仿宋_GB2312" w:cs="仿宋"/>
          <w:sz w:val="32"/>
          <w:szCs w:val="32"/>
          <w:lang w:eastAsia="zh-CN"/>
        </w:rPr>
        <w:t>学</w:t>
      </w:r>
      <w:r>
        <w:rPr>
          <w:rFonts w:hint="eastAsia" w:ascii="仿宋_GB2312" w:hAnsi="仿宋" w:eastAsia="仿宋_GB2312" w:cs="仿宋"/>
          <w:sz w:val="32"/>
          <w:szCs w:val="32"/>
        </w:rPr>
        <w:t>校要加强政策宣传，指导学生科学填报指标生志愿，努力提高指标生整体录取率，2022年应达到 85%以上，未达85%以上的初中学校将削减2023年指标生计划分配数。</w:t>
      </w:r>
      <w:r>
        <w:rPr>
          <w:rFonts w:hint="eastAsia" w:ascii="仿宋_GB2312" w:hAnsi="仿宋" w:eastAsia="仿宋_GB2312" w:cs="仿宋"/>
          <w:sz w:val="32"/>
          <w:szCs w:val="32"/>
          <w:u w:val="none"/>
        </w:rPr>
        <w:t>同时纳入2022年绩效考核。</w:t>
      </w:r>
    </w:p>
    <w:p>
      <w:pPr>
        <w:spacing w:line="560" w:lineRule="exact"/>
        <w:ind w:firstLine="630" w:firstLineChars="196"/>
        <w:rPr>
          <w:rFonts w:ascii="仿宋_GB2312" w:hAnsi="仿宋" w:eastAsia="仿宋_GB2312" w:cs="仿宋"/>
          <w:bCs/>
          <w:sz w:val="32"/>
          <w:szCs w:val="32"/>
          <w:u w:val="none"/>
        </w:rPr>
      </w:pPr>
      <w:r>
        <w:rPr>
          <w:rFonts w:hint="eastAsia" w:ascii="仿宋_GB2312" w:hAnsi="仿宋" w:eastAsia="仿宋_GB2312" w:cs="仿宋"/>
          <w:b/>
          <w:bCs/>
          <w:sz w:val="32"/>
          <w:szCs w:val="32"/>
        </w:rPr>
        <w:t>常规招生录取</w:t>
      </w:r>
      <w:r>
        <w:rPr>
          <w:rFonts w:hint="eastAsia" w:ascii="仿宋_GB2312" w:hAnsi="仿宋" w:eastAsia="仿宋_GB2312" w:cs="仿宋"/>
          <w:b/>
          <w:bCs/>
          <w:sz w:val="32"/>
          <w:szCs w:val="32"/>
          <w:lang w:eastAsia="zh-CN"/>
        </w:rPr>
        <w:t>。</w:t>
      </w:r>
      <w:r>
        <w:rPr>
          <w:rFonts w:hint="eastAsia" w:ascii="仿宋_GB2312" w:hAnsi="仿宋" w:eastAsia="仿宋_GB2312" w:cs="仿宋"/>
          <w:bCs/>
          <w:sz w:val="32"/>
          <w:szCs w:val="32"/>
          <w:u w:val="none"/>
        </w:rPr>
        <w:t>根据平行志愿“分数优先，遵循志愿”</w:t>
      </w:r>
      <w:r>
        <w:rPr>
          <w:rFonts w:ascii="仿宋_GB2312" w:hAnsi="仿宋" w:eastAsia="仿宋_GB2312" w:cs="仿宋"/>
          <w:bCs/>
          <w:sz w:val="32"/>
          <w:szCs w:val="32"/>
          <w:u w:val="none"/>
        </w:rPr>
        <w:t xml:space="preserve"> </w:t>
      </w:r>
      <w:r>
        <w:rPr>
          <w:rFonts w:hint="eastAsia" w:ascii="仿宋_GB2312" w:hAnsi="仿宋" w:eastAsia="仿宋_GB2312" w:cs="仿宋"/>
          <w:bCs/>
          <w:sz w:val="32"/>
          <w:szCs w:val="32"/>
          <w:u w:val="none"/>
        </w:rPr>
        <w:t>的原则。</w:t>
      </w:r>
    </w:p>
    <w:p>
      <w:pPr>
        <w:spacing w:line="560" w:lineRule="exact"/>
        <w:ind w:firstLine="660"/>
        <w:rPr>
          <w:rFonts w:ascii="仿宋_GB2312" w:hAnsi="仿宋" w:eastAsia="仿宋_GB2312" w:cs="仿宋"/>
          <w:sz w:val="32"/>
          <w:szCs w:val="32"/>
        </w:rPr>
      </w:pPr>
      <w:r>
        <w:rPr>
          <w:rFonts w:hint="eastAsia" w:ascii="仿宋_GB2312" w:hAnsi="仿宋" w:eastAsia="仿宋_GB2312" w:cs="仿宋"/>
          <w:b/>
          <w:bCs/>
          <w:sz w:val="32"/>
          <w:szCs w:val="32"/>
          <w:lang w:eastAsia="zh-CN"/>
        </w:rPr>
        <w:t>补录。</w:t>
      </w:r>
      <w:r>
        <w:rPr>
          <w:rFonts w:hint="eastAsia" w:ascii="仿宋_GB2312" w:hAnsi="仿宋" w:eastAsia="仿宋_GB2312" w:cs="仿宋"/>
          <w:sz w:val="32"/>
          <w:szCs w:val="32"/>
        </w:rPr>
        <w:t>在统一招生录取结束后，由市县两级教育行政部门</w:t>
      </w:r>
      <w:r>
        <w:rPr>
          <w:rFonts w:hint="eastAsia" w:ascii="仿宋_GB2312" w:hAnsi="仿宋" w:eastAsia="仿宋_GB2312" w:cs="仿宋"/>
          <w:sz w:val="32"/>
          <w:szCs w:val="32"/>
          <w:lang w:eastAsia="zh-CN"/>
        </w:rPr>
        <w:t>组织待录库学生进行网上征集志愿</w:t>
      </w:r>
      <w:r>
        <w:rPr>
          <w:rFonts w:hint="eastAsia" w:ascii="仿宋_GB2312" w:hAnsi="仿宋" w:eastAsia="仿宋_GB2312" w:cs="仿宋"/>
          <w:sz w:val="32"/>
          <w:szCs w:val="32"/>
        </w:rPr>
        <w:t>，依据考生填报的志愿、</w:t>
      </w:r>
      <w:r>
        <w:rPr>
          <w:rFonts w:hint="eastAsia" w:ascii="仿宋_GB2312" w:hAnsi="仿宋" w:eastAsia="仿宋_GB2312" w:cs="仿宋"/>
          <w:bCs/>
          <w:sz w:val="32"/>
          <w:szCs w:val="32"/>
        </w:rPr>
        <w:t>初中学业水平考试成绩</w:t>
      </w:r>
      <w:r>
        <w:rPr>
          <w:rFonts w:hint="eastAsia" w:ascii="仿宋_GB2312" w:hAnsi="仿宋" w:eastAsia="仿宋_GB2312" w:cs="仿宋"/>
          <w:sz w:val="32"/>
          <w:szCs w:val="32"/>
        </w:rPr>
        <w:t>和剩余</w:t>
      </w:r>
      <w:r>
        <w:rPr>
          <w:rFonts w:hint="eastAsia" w:ascii="仿宋_GB2312" w:hAnsi="仿宋" w:eastAsia="仿宋_GB2312" w:cs="仿宋"/>
          <w:sz w:val="32"/>
          <w:szCs w:val="32"/>
          <w:lang w:eastAsia="zh-CN"/>
        </w:rPr>
        <w:t>招生计划</w:t>
      </w:r>
      <w:r>
        <w:rPr>
          <w:rFonts w:hint="eastAsia" w:ascii="仿宋_GB2312" w:hAnsi="仿宋" w:eastAsia="仿宋_GB2312" w:cs="仿宋"/>
          <w:sz w:val="32"/>
          <w:szCs w:val="32"/>
        </w:rPr>
        <w:t>择优补录。补录只能录取参加我市初中学业水平考试</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达到湘潭县最低录取控制分数线</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因志愿填报原因未被任何普通高中录取的考生。已录取学生（无论是否到校报到确认）不得参与补录。公办普通高中只能在属地招生范围内补录。生源不足的民办普通高中，由学校向</w:t>
      </w:r>
      <w:r>
        <w:rPr>
          <w:rFonts w:hint="eastAsia" w:ascii="仿宋_GB2312" w:hAnsi="仿宋" w:eastAsia="仿宋_GB2312" w:cs="仿宋"/>
          <w:sz w:val="32"/>
          <w:szCs w:val="32"/>
          <w:lang w:eastAsia="zh-CN"/>
        </w:rPr>
        <w:t>县教育局</w:t>
      </w:r>
      <w:r>
        <w:rPr>
          <w:rFonts w:hint="eastAsia" w:ascii="仿宋_GB2312" w:hAnsi="仿宋" w:eastAsia="仿宋_GB2312" w:cs="仿宋"/>
          <w:sz w:val="32"/>
          <w:szCs w:val="32"/>
        </w:rPr>
        <w:t>提出申请，经</w:t>
      </w:r>
      <w:r>
        <w:rPr>
          <w:rFonts w:hint="eastAsia" w:ascii="仿宋_GB2312" w:hAnsi="仿宋" w:eastAsia="仿宋_GB2312" w:cs="仿宋"/>
          <w:sz w:val="32"/>
          <w:szCs w:val="32"/>
          <w:lang w:eastAsia="zh-CN"/>
        </w:rPr>
        <w:t>县局</w:t>
      </w:r>
      <w:r>
        <w:rPr>
          <w:rFonts w:hint="eastAsia" w:ascii="仿宋_GB2312" w:hAnsi="仿宋" w:eastAsia="仿宋_GB2312" w:cs="仿宋"/>
          <w:sz w:val="32"/>
          <w:szCs w:val="32"/>
        </w:rPr>
        <w:t>同意并汇总报市教育局，经市教育局批准，可在全市范围内统筹调剂安排招生。</w:t>
      </w:r>
      <w:r>
        <w:rPr>
          <w:rFonts w:hint="eastAsia" w:ascii="仿宋_GB2312" w:hAnsi="仿宋" w:eastAsia="仿宋_GB2312" w:cs="仿宋"/>
          <w:sz w:val="32"/>
          <w:szCs w:val="32"/>
          <w:u w:val="none"/>
        </w:rPr>
        <w:t>在市域内调剂招生计划的一律不得掐尖，也不得录取分数低于生源地普通高中最低录取控制分数线的学生。公办</w:t>
      </w:r>
      <w:r>
        <w:rPr>
          <w:rFonts w:hint="eastAsia" w:ascii="仿宋_GB2312" w:hAnsi="仿宋" w:eastAsia="仿宋_GB2312" w:cs="仿宋"/>
          <w:sz w:val="32"/>
          <w:szCs w:val="32"/>
        </w:rPr>
        <w:t>民办普通高中补录均只进行一次。</w:t>
      </w:r>
    </w:p>
    <w:p>
      <w:pPr>
        <w:adjustRightInd w:val="0"/>
        <w:spacing w:line="560" w:lineRule="exact"/>
        <w:ind w:firstLine="643" w:firstLineChars="200"/>
        <w:outlineLvl w:val="0"/>
        <w:rPr>
          <w:rFonts w:ascii="楷体_GB2312" w:hAnsi="仿宋" w:eastAsia="楷体_GB2312" w:cs="仿宋"/>
          <w:b/>
          <w:sz w:val="32"/>
          <w:szCs w:val="32"/>
        </w:rPr>
      </w:pPr>
      <w:r>
        <w:rPr>
          <w:rFonts w:hint="eastAsia" w:ascii="楷体_GB2312" w:hAnsi="仿宋" w:eastAsia="楷体_GB2312" w:cs="仿宋"/>
          <w:b/>
          <w:sz w:val="32"/>
          <w:szCs w:val="32"/>
        </w:rPr>
        <w:t>（六）录取审批与学籍管理</w:t>
      </w:r>
    </w:p>
    <w:p>
      <w:pPr>
        <w:adjustRightInd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市县两级教育行政部门必须按程序严格审核招生录取材料，审批录取结果，办理学生学籍。普通高中按招生计划、录取结果统一在“全国中小学生学籍信息管理系统”中办理新生学籍注册，严格实行“一人一籍、籍随人走”，未经</w:t>
      </w:r>
      <w:r>
        <w:rPr>
          <w:rFonts w:hint="eastAsia" w:ascii="仿宋_GB2312" w:hAnsi="仿宋" w:eastAsia="仿宋_GB2312" w:cs="仿宋"/>
          <w:sz w:val="32"/>
          <w:szCs w:val="32"/>
          <w:lang w:eastAsia="zh-CN"/>
        </w:rPr>
        <w:t>全市高中招生录取平台</w:t>
      </w:r>
      <w:r>
        <w:rPr>
          <w:rFonts w:hint="eastAsia" w:ascii="仿宋_GB2312" w:hAnsi="仿宋" w:eastAsia="仿宋_GB2312" w:cs="仿宋"/>
          <w:sz w:val="32"/>
          <w:szCs w:val="32"/>
        </w:rPr>
        <w:t>抛档录取的学生不能注册学籍，录取后未按规定时间报到的学生、违规招收的学生、录取区域最低控制分数线以下的学生一律不予注册普通高中学籍，</w:t>
      </w:r>
      <w:r>
        <w:rPr>
          <w:rFonts w:hint="eastAsia" w:ascii="仿宋_GB2312" w:hAnsi="仿宋" w:eastAsia="仿宋_GB2312" w:cs="仿宋"/>
          <w:sz w:val="32"/>
          <w:szCs w:val="32"/>
          <w:lang w:eastAsia="zh-CN"/>
        </w:rPr>
        <w:t>因校方</w:t>
      </w:r>
      <w:r>
        <w:rPr>
          <w:rFonts w:hint="eastAsia" w:ascii="仿宋_GB2312" w:hAnsi="仿宋" w:eastAsia="仿宋_GB2312" w:cs="仿宋"/>
          <w:sz w:val="32"/>
          <w:szCs w:val="32"/>
        </w:rPr>
        <w:t>所造成的一切后果由校长负责（民办学校由董事会和校长共同负责）。任何普通高中学校不得招收已被其他学校录取的学生，不得为不在本校就读的学生空挂学籍。普通高中学校不得为违规跨区域招收的学生办理普通高中学籍。严禁注册普通高中学校和中等职业学校“双重学籍”。</w:t>
      </w:r>
    </w:p>
    <w:p>
      <w:pPr>
        <w:adjustRightInd w:val="0"/>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具体工作安排如下：</w:t>
      </w:r>
    </w:p>
    <w:tbl>
      <w:tblPr>
        <w:tblStyle w:val="7"/>
        <w:tblW w:w="933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7"/>
        <w:gridCol w:w="6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时 </w:t>
            </w:r>
            <w:r>
              <w:rPr>
                <w:rFonts w:hint="eastAsia" w:ascii="仿宋" w:hAnsi="仿宋" w:eastAsia="仿宋" w:cs="仿宋"/>
                <w:b/>
                <w:bCs/>
                <w:color w:val="000000" w:themeColor="text1"/>
                <w:sz w:val="28"/>
                <w:szCs w:val="28"/>
                <w:lang w:val="en-US" w:eastAsia="zh-CN"/>
                <w14:textFill>
                  <w14:solidFill>
                    <w14:schemeClr w14:val="tx1"/>
                  </w14:solidFill>
                </w14:textFill>
              </w:rPr>
              <w:t xml:space="preserve"> </w:t>
            </w:r>
            <w:r>
              <w:rPr>
                <w:rFonts w:hint="eastAsia" w:ascii="仿宋" w:hAnsi="仿宋" w:eastAsia="仿宋" w:cs="仿宋"/>
                <w:b/>
                <w:bCs/>
                <w:color w:val="000000" w:themeColor="text1"/>
                <w:sz w:val="28"/>
                <w:szCs w:val="28"/>
                <w14:textFill>
                  <w14:solidFill>
                    <w14:schemeClr w14:val="tx1"/>
                  </w14:solidFill>
                </w14:textFill>
              </w:rPr>
              <w:t>间</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6</w:t>
            </w:r>
            <w:r>
              <w:rPr>
                <w:rFonts w:hint="eastAsia" w:ascii="仿宋" w:hAnsi="仿宋" w:eastAsia="仿宋" w:cs="仿宋"/>
                <w:b w:val="0"/>
                <w:bCs w:val="0"/>
                <w:color w:val="000000" w:themeColor="text1"/>
                <w:sz w:val="28"/>
                <w:szCs w:val="28"/>
                <w:lang w:eastAsia="zh-CN"/>
                <w14:textFill>
                  <w14:solidFill>
                    <w14:schemeClr w14:val="tx1"/>
                  </w14:solidFill>
                </w14:textFill>
              </w:rPr>
              <w:t>月</w:t>
            </w:r>
            <w:r>
              <w:rPr>
                <w:rFonts w:hint="eastAsia" w:ascii="仿宋" w:hAnsi="仿宋" w:eastAsia="仿宋" w:cs="仿宋"/>
                <w:b w:val="0"/>
                <w:bCs w:val="0"/>
                <w:color w:val="000000" w:themeColor="text1"/>
                <w:sz w:val="28"/>
                <w:szCs w:val="28"/>
                <w:lang w:val="en-US" w:eastAsia="zh-CN"/>
                <w14:textFill>
                  <w14:solidFill>
                    <w14:schemeClr w14:val="tx1"/>
                  </w14:solidFill>
                </w14:textFill>
              </w:rPr>
              <w:t>21日</w:t>
            </w:r>
            <w:r>
              <w:rPr>
                <w:rFonts w:hint="eastAsia" w:ascii="仿宋" w:hAnsi="仿宋" w:eastAsia="仿宋" w:cs="仿宋"/>
                <w:b w:val="0"/>
                <w:bCs w:val="0"/>
                <w:color w:val="000000" w:themeColor="text1"/>
                <w:sz w:val="28"/>
                <w:szCs w:val="28"/>
                <w14:textFill>
                  <w14:solidFill>
                    <w14:schemeClr w14:val="tx1"/>
                  </w14:solidFill>
                </w14:textFill>
              </w:rPr>
              <w:t>-6</w:t>
            </w:r>
            <w:r>
              <w:rPr>
                <w:rFonts w:hint="eastAsia" w:ascii="仿宋" w:hAnsi="仿宋" w:eastAsia="仿宋" w:cs="仿宋"/>
                <w:b w:val="0"/>
                <w:bCs w:val="0"/>
                <w:color w:val="000000" w:themeColor="text1"/>
                <w:sz w:val="28"/>
                <w:szCs w:val="28"/>
                <w:lang w:eastAsia="zh-CN"/>
                <w14:textFill>
                  <w14:solidFill>
                    <w14:schemeClr w14:val="tx1"/>
                  </w14:solidFill>
                </w14:textFill>
              </w:rPr>
              <w:t>月</w:t>
            </w:r>
            <w:r>
              <w:rPr>
                <w:rFonts w:hint="eastAsia" w:ascii="仿宋" w:hAnsi="仿宋" w:eastAsia="仿宋" w:cs="仿宋"/>
                <w:b w:val="0"/>
                <w:bCs w:val="0"/>
                <w:color w:val="000000" w:themeColor="text1"/>
                <w:sz w:val="28"/>
                <w:szCs w:val="28"/>
                <w:lang w:val="en-US" w:eastAsia="zh-CN"/>
                <w14:textFill>
                  <w14:solidFill>
                    <w14:schemeClr w14:val="tx1"/>
                  </w14:solidFill>
                </w14:textFill>
              </w:rPr>
              <w:t>25日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高中志愿填报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7</w:t>
            </w:r>
            <w:r>
              <w:rPr>
                <w:rFonts w:hint="eastAsia" w:ascii="仿宋" w:hAnsi="仿宋" w:eastAsia="仿宋" w:cs="仿宋"/>
                <w:b w:val="0"/>
                <w:bCs w:val="0"/>
                <w:color w:val="000000" w:themeColor="text1"/>
                <w:sz w:val="28"/>
                <w:szCs w:val="28"/>
                <w:lang w:eastAsia="zh-CN"/>
                <w14:textFill>
                  <w14:solidFill>
                    <w14:schemeClr w14:val="tx1"/>
                  </w14:solidFill>
                </w14:textFill>
              </w:rPr>
              <w:t>月</w:t>
            </w:r>
            <w:r>
              <w:rPr>
                <w:rFonts w:hint="eastAsia" w:ascii="仿宋" w:hAnsi="仿宋" w:eastAsia="仿宋" w:cs="仿宋"/>
                <w:b w:val="0"/>
                <w:bCs w:val="0"/>
                <w:color w:val="000000" w:themeColor="text1"/>
                <w:sz w:val="28"/>
                <w:szCs w:val="28"/>
                <w:lang w:val="en-US" w:eastAsia="zh-CN"/>
                <w14:textFill>
                  <w14:solidFill>
                    <w14:schemeClr w14:val="tx1"/>
                  </w14:solidFill>
                </w14:textFill>
              </w:rPr>
              <w:t>8日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公布中考考生成绩、普通高中录取最低控制分数线、普通高中录取分数线、普通高中上线学生名单</w:t>
            </w:r>
            <w:r>
              <w:rPr>
                <w:rFonts w:hint="eastAsia" w:ascii="仿宋" w:hAnsi="仿宋" w:eastAsia="仿宋" w:cs="仿宋"/>
                <w:b w:val="0"/>
                <w:bCs w:val="0"/>
                <w:color w:val="000000" w:themeColor="text1"/>
                <w:sz w:val="28"/>
                <w:szCs w:val="28"/>
                <w:lang w:eastAsia="zh-CN"/>
                <w14:textFill>
                  <w14:solidFill>
                    <w14:schemeClr w14:val="tx1"/>
                  </w14:solidFill>
                </w14:textFill>
              </w:rPr>
              <w:t>、中职学校招生生源名单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7</w:t>
            </w:r>
            <w:r>
              <w:rPr>
                <w:rFonts w:hint="eastAsia" w:ascii="仿宋" w:hAnsi="仿宋" w:eastAsia="仿宋" w:cs="仿宋"/>
                <w:b w:val="0"/>
                <w:bCs w:val="0"/>
                <w:color w:val="000000" w:themeColor="text1"/>
                <w:sz w:val="28"/>
                <w:szCs w:val="28"/>
                <w:lang w:eastAsia="zh-CN"/>
                <w14:textFill>
                  <w14:solidFill>
                    <w14:schemeClr w14:val="tx1"/>
                  </w14:solidFill>
                </w14:textFill>
              </w:rPr>
              <w:t>月</w:t>
            </w:r>
            <w:r>
              <w:rPr>
                <w:rFonts w:hint="eastAsia" w:ascii="仿宋" w:hAnsi="仿宋" w:eastAsia="仿宋" w:cs="仿宋"/>
                <w:b w:val="0"/>
                <w:bCs w:val="0"/>
                <w:color w:val="000000" w:themeColor="text1"/>
                <w:sz w:val="28"/>
                <w:szCs w:val="28"/>
                <w:lang w:val="en-US" w:eastAsia="zh-CN"/>
                <w14:textFill>
                  <w14:solidFill>
                    <w14:schemeClr w14:val="tx1"/>
                  </w14:solidFill>
                </w14:textFill>
              </w:rPr>
              <w:t>9日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普通高中学校电话通知录取学生并发放录取通知书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7</w:t>
            </w:r>
            <w:r>
              <w:rPr>
                <w:rFonts w:hint="eastAsia" w:ascii="仿宋" w:hAnsi="仿宋" w:eastAsia="仿宋" w:cs="仿宋"/>
                <w:b w:val="0"/>
                <w:bCs w:val="0"/>
                <w:color w:val="000000" w:themeColor="text1"/>
                <w:sz w:val="28"/>
                <w:szCs w:val="28"/>
                <w:lang w:eastAsia="zh-CN"/>
                <w14:textFill>
                  <w14:solidFill>
                    <w14:schemeClr w14:val="tx1"/>
                  </w14:solidFill>
                </w14:textFill>
              </w:rPr>
              <w:t>月</w:t>
            </w:r>
            <w:r>
              <w:rPr>
                <w:rFonts w:hint="eastAsia" w:ascii="仿宋" w:hAnsi="仿宋" w:eastAsia="仿宋" w:cs="仿宋"/>
                <w:b w:val="0"/>
                <w:bCs w:val="0"/>
                <w:color w:val="000000" w:themeColor="text1"/>
                <w:sz w:val="28"/>
                <w:szCs w:val="28"/>
                <w:lang w:val="en-US" w:eastAsia="zh-CN"/>
                <w14:textFill>
                  <w14:solidFill>
                    <w14:schemeClr w14:val="tx1"/>
                  </w14:solidFill>
                </w14:textFill>
              </w:rPr>
              <w:t>10日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普通高中</w:t>
            </w:r>
            <w:r>
              <w:rPr>
                <w:rFonts w:hint="eastAsia" w:ascii="仿宋" w:hAnsi="仿宋" w:eastAsia="仿宋" w:cs="仿宋"/>
                <w:b w:val="0"/>
                <w:bCs w:val="0"/>
                <w:color w:val="000000" w:themeColor="text1"/>
                <w:sz w:val="28"/>
                <w:szCs w:val="28"/>
                <w:lang w:eastAsia="zh-CN"/>
                <w14:textFill>
                  <w14:solidFill>
                    <w14:schemeClr w14:val="tx1"/>
                  </w14:solidFill>
                </w14:textFill>
              </w:rPr>
              <w:t>录取学生</w:t>
            </w:r>
            <w:r>
              <w:rPr>
                <w:rFonts w:hint="eastAsia" w:ascii="仿宋" w:hAnsi="仿宋" w:eastAsia="仿宋" w:cs="仿宋"/>
                <w:b w:val="0"/>
                <w:bCs w:val="0"/>
                <w:color w:val="000000" w:themeColor="text1"/>
                <w:sz w:val="28"/>
                <w:szCs w:val="28"/>
                <w14:textFill>
                  <w14:solidFill>
                    <w14:schemeClr w14:val="tx1"/>
                  </w14:solidFill>
                </w14:textFill>
              </w:rPr>
              <w:t>到所录取学校报到确认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7月11日-7月16日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val="0"/>
                <w:bCs w:val="0"/>
                <w:color w:val="000000" w:themeColor="text1"/>
                <w:sz w:val="28"/>
                <w:szCs w:val="28"/>
                <w:lang w:eastAsia="zh-CN"/>
                <w14:textFill>
                  <w14:solidFill>
                    <w14:schemeClr w14:val="tx1"/>
                  </w14:solidFill>
                </w14:textFill>
              </w:rPr>
              <w:t>中等职业学校</w:t>
            </w:r>
            <w:r>
              <w:rPr>
                <w:rFonts w:hint="eastAsia" w:ascii="仿宋" w:hAnsi="仿宋" w:eastAsia="仿宋" w:cs="仿宋"/>
                <w:b w:val="0"/>
                <w:bCs w:val="0"/>
                <w:color w:val="000000" w:themeColor="text1"/>
                <w:sz w:val="28"/>
                <w:szCs w:val="28"/>
                <w14:textFill>
                  <w14:solidFill>
                    <w14:schemeClr w14:val="tx1"/>
                  </w14:solidFill>
                </w14:textFill>
              </w:rPr>
              <w:t>电话通知录取学生并发放录取通知书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7月20日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lang w:eastAsia="zh-CN"/>
                <w14:textFill>
                  <w14:solidFill>
                    <w14:schemeClr w14:val="tx1"/>
                  </w14:solidFill>
                </w14:textFill>
              </w:rPr>
              <w:t>生源不足的民办普通高中向市县教育行政部门提交跨区域补录申请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7月28日-7月29日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lang w:eastAsia="zh-CN"/>
                <w14:textFill>
                  <w14:solidFill>
                    <w14:schemeClr w14:val="tx1"/>
                  </w14:solidFill>
                </w14:textFill>
              </w:rPr>
              <w:t>普通高中补录征集志愿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8月1日-8月2日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普通高中补录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8月3日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补录学生到所录取学校报到确认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9</w:t>
            </w:r>
            <w:r>
              <w:rPr>
                <w:rFonts w:hint="eastAsia" w:ascii="仿宋" w:hAnsi="仿宋" w:eastAsia="仿宋" w:cs="仿宋"/>
                <w:b w:val="0"/>
                <w:bCs w:val="0"/>
                <w:color w:val="000000" w:themeColor="text1"/>
                <w:sz w:val="28"/>
                <w:szCs w:val="28"/>
                <w:lang w:eastAsia="zh-CN"/>
                <w14:textFill>
                  <w14:solidFill>
                    <w14:schemeClr w14:val="tx1"/>
                  </w14:solidFill>
                </w14:textFill>
              </w:rPr>
              <w:t>月</w:t>
            </w:r>
            <w:r>
              <w:rPr>
                <w:rFonts w:hint="eastAsia" w:ascii="仿宋" w:hAnsi="仿宋" w:eastAsia="仿宋" w:cs="仿宋"/>
                <w:b w:val="0"/>
                <w:bCs w:val="0"/>
                <w:color w:val="000000" w:themeColor="text1"/>
                <w:sz w:val="28"/>
                <w:szCs w:val="28"/>
                <w14:textFill>
                  <w14:solidFill>
                    <w14:schemeClr w14:val="tx1"/>
                  </w14:solidFill>
                </w14:textFill>
              </w:rPr>
              <w:t>16</w:t>
            </w:r>
            <w:r>
              <w:rPr>
                <w:rFonts w:hint="eastAsia" w:ascii="仿宋" w:hAnsi="仿宋" w:eastAsia="仿宋" w:cs="仿宋"/>
                <w:b w:val="0"/>
                <w:bCs w:val="0"/>
                <w:color w:val="000000" w:themeColor="text1"/>
                <w:sz w:val="28"/>
                <w:szCs w:val="28"/>
                <w:lang w:eastAsia="zh-CN"/>
                <w14:textFill>
                  <w14:solidFill>
                    <w14:schemeClr w14:val="tx1"/>
                  </w14:solidFill>
                </w14:textFill>
              </w:rPr>
              <w:t>日前</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普通高中学校到</w:t>
            </w:r>
            <w:r>
              <w:rPr>
                <w:rFonts w:hint="eastAsia" w:ascii="仿宋" w:hAnsi="仿宋" w:eastAsia="仿宋" w:cs="仿宋"/>
                <w:b w:val="0"/>
                <w:bCs w:val="0"/>
                <w:color w:val="000000" w:themeColor="text1"/>
                <w:sz w:val="28"/>
                <w:szCs w:val="28"/>
                <w:lang w:eastAsia="zh-CN"/>
                <w14:textFill>
                  <w14:solidFill>
                    <w14:schemeClr w14:val="tx1"/>
                  </w14:solidFill>
                </w14:textFill>
              </w:rPr>
              <w:t>县教育局</w:t>
            </w:r>
            <w:r>
              <w:rPr>
                <w:rFonts w:hint="eastAsia" w:ascii="仿宋" w:hAnsi="仿宋" w:eastAsia="仿宋" w:cs="仿宋"/>
                <w:b w:val="0"/>
                <w:bCs w:val="0"/>
                <w:color w:val="000000" w:themeColor="text1"/>
                <w:sz w:val="28"/>
                <w:szCs w:val="28"/>
                <w14:textFill>
                  <w14:solidFill>
                    <w14:schemeClr w14:val="tx1"/>
                  </w14:solidFill>
                </w14:textFill>
              </w:rPr>
              <w:t>办理新生</w:t>
            </w:r>
            <w:r>
              <w:rPr>
                <w:rFonts w:hint="eastAsia" w:ascii="仿宋" w:hAnsi="仿宋" w:eastAsia="仿宋" w:cs="仿宋"/>
                <w:b w:val="0"/>
                <w:bCs w:val="0"/>
                <w:color w:val="000000" w:themeColor="text1"/>
                <w:sz w:val="28"/>
                <w:szCs w:val="28"/>
                <w:lang w:eastAsia="zh-CN"/>
                <w14:textFill>
                  <w14:solidFill>
                    <w14:schemeClr w14:val="tx1"/>
                  </w14:solidFill>
                </w14:textFill>
              </w:rPr>
              <w:t>学籍</w:t>
            </w:r>
            <w:r>
              <w:rPr>
                <w:rFonts w:hint="eastAsia" w:ascii="仿宋" w:hAnsi="仿宋" w:eastAsia="仿宋" w:cs="仿宋"/>
                <w:b w:val="0"/>
                <w:bCs w:val="0"/>
                <w:color w:val="000000" w:themeColor="text1"/>
                <w:sz w:val="28"/>
                <w:szCs w:val="28"/>
                <w14:textFill>
                  <w14:solidFill>
                    <w14:schemeClr w14:val="tx1"/>
                  </w14:solidFill>
                </w14:textFill>
              </w:rPr>
              <w:t>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9</w:t>
            </w:r>
            <w:r>
              <w:rPr>
                <w:rFonts w:hint="eastAsia" w:ascii="仿宋" w:hAnsi="仿宋" w:eastAsia="仿宋" w:cs="仿宋"/>
                <w:b w:val="0"/>
                <w:bCs w:val="0"/>
                <w:color w:val="000000" w:themeColor="text1"/>
                <w:sz w:val="28"/>
                <w:szCs w:val="28"/>
                <w:lang w:eastAsia="zh-CN"/>
                <w14:textFill>
                  <w14:solidFill>
                    <w14:schemeClr w14:val="tx1"/>
                  </w14:solidFill>
                </w14:textFill>
              </w:rPr>
              <w:t>月</w:t>
            </w:r>
            <w:r>
              <w:rPr>
                <w:rFonts w:hint="eastAsia" w:ascii="仿宋" w:hAnsi="仿宋" w:eastAsia="仿宋" w:cs="仿宋"/>
                <w:b w:val="0"/>
                <w:bCs w:val="0"/>
                <w:color w:val="000000" w:themeColor="text1"/>
                <w:sz w:val="28"/>
                <w:szCs w:val="28"/>
                <w14:textFill>
                  <w14:solidFill>
                    <w14:schemeClr w14:val="tx1"/>
                  </w14:solidFill>
                </w14:textFill>
              </w:rPr>
              <w:t>23</w:t>
            </w:r>
            <w:r>
              <w:rPr>
                <w:rFonts w:hint="eastAsia" w:ascii="仿宋" w:hAnsi="仿宋" w:eastAsia="仿宋" w:cs="仿宋"/>
                <w:b w:val="0"/>
                <w:bCs w:val="0"/>
                <w:color w:val="000000" w:themeColor="text1"/>
                <w:sz w:val="28"/>
                <w:szCs w:val="28"/>
                <w:lang w:eastAsia="zh-CN"/>
                <w14:textFill>
                  <w14:solidFill>
                    <w14:schemeClr w14:val="tx1"/>
                  </w14:solidFill>
                </w14:textFill>
              </w:rPr>
              <w:t>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湘潭县教育局到市教育局办理新生</w:t>
            </w:r>
            <w:r>
              <w:rPr>
                <w:rFonts w:hint="eastAsia" w:ascii="仿宋" w:hAnsi="仿宋" w:eastAsia="仿宋" w:cs="仿宋"/>
                <w:b w:val="0"/>
                <w:bCs w:val="0"/>
                <w:color w:val="000000" w:themeColor="text1"/>
                <w:sz w:val="28"/>
                <w:szCs w:val="28"/>
                <w:lang w:eastAsia="zh-CN"/>
                <w14:textFill>
                  <w14:solidFill>
                    <w14:schemeClr w14:val="tx1"/>
                  </w14:solidFill>
                </w14:textFill>
              </w:rPr>
              <w:t>学籍</w:t>
            </w:r>
            <w:r>
              <w:rPr>
                <w:rFonts w:hint="eastAsia" w:ascii="仿宋" w:hAnsi="仿宋" w:eastAsia="仿宋" w:cs="仿宋"/>
                <w:b w:val="0"/>
                <w:bCs w:val="0"/>
                <w:color w:val="000000" w:themeColor="text1"/>
                <w:sz w:val="28"/>
                <w:szCs w:val="28"/>
                <w14:textFill>
                  <w14:solidFill>
                    <w14:schemeClr w14:val="tx1"/>
                  </w14:solidFill>
                </w14:textFill>
              </w:rPr>
              <w:t>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273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11月15日</w:t>
            </w:r>
          </w:p>
        </w:tc>
        <w:tc>
          <w:tcPr>
            <w:tcW w:w="660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lang w:eastAsia="zh-CN"/>
                <w14:textFill>
                  <w14:solidFill>
                    <w14:schemeClr w14:val="tx1"/>
                  </w14:solidFill>
                </w14:textFill>
              </w:rPr>
              <w:t>中等职业学校学籍注册</w:t>
            </w:r>
          </w:p>
        </w:tc>
      </w:tr>
    </w:tbl>
    <w:p>
      <w:pPr>
        <w:pStyle w:val="2"/>
      </w:pPr>
    </w:p>
    <w:p>
      <w:pPr>
        <w:spacing w:line="580" w:lineRule="exact"/>
        <w:ind w:firstLine="720" w:firstLineChars="225"/>
        <w:rPr>
          <w:rFonts w:ascii="黑体" w:hAnsi="黑体" w:eastAsia="黑体" w:cs="黑体"/>
          <w:bCs/>
          <w:sz w:val="32"/>
          <w:szCs w:val="32"/>
        </w:rPr>
      </w:pPr>
      <w:r>
        <w:rPr>
          <w:rFonts w:hint="eastAsia" w:ascii="黑体" w:hAnsi="黑体" w:eastAsia="黑体" w:cs="黑体"/>
          <w:bCs/>
          <w:sz w:val="32"/>
          <w:szCs w:val="32"/>
          <w:lang w:eastAsia="zh-CN"/>
        </w:rPr>
        <w:t>六</w:t>
      </w:r>
      <w:r>
        <w:rPr>
          <w:rFonts w:hint="eastAsia" w:ascii="黑体" w:hAnsi="黑体" w:eastAsia="黑体" w:cs="黑体"/>
          <w:bCs/>
          <w:sz w:val="32"/>
          <w:szCs w:val="32"/>
        </w:rPr>
        <w:t>、工作要求</w:t>
      </w:r>
    </w:p>
    <w:p>
      <w:pPr>
        <w:adjustRightInd w:val="0"/>
        <w:spacing w:line="580" w:lineRule="exact"/>
        <w:ind w:firstLine="624"/>
        <w:rPr>
          <w:rFonts w:hint="default" w:ascii="仿宋_GB2312" w:hAnsi="仿宋" w:eastAsia="仿宋_GB2312" w:cs="仿宋"/>
          <w:strike/>
          <w:sz w:val="32"/>
          <w:szCs w:val="32"/>
          <w:lang w:val="en-US" w:eastAsia="zh-CN"/>
        </w:rPr>
      </w:pPr>
      <w:r>
        <w:rPr>
          <w:rFonts w:hint="eastAsia" w:ascii="楷体_GB2312" w:hAnsi="仿宋" w:eastAsia="楷体_GB2312" w:cs="仿宋"/>
          <w:b/>
          <w:sz w:val="32"/>
          <w:szCs w:val="32"/>
        </w:rPr>
        <w:t>（一）加强组织领导。</w:t>
      </w:r>
      <w:r>
        <w:rPr>
          <w:rFonts w:hint="eastAsia" w:ascii="仿宋_GB2312" w:hAnsi="仿宋" w:eastAsia="仿宋_GB2312" w:cs="仿宋"/>
          <w:sz w:val="32"/>
          <w:szCs w:val="32"/>
        </w:rPr>
        <w:t>高中阶段学校招生工作事关人民群众切身利益，高度敏感、政策性强，</w:t>
      </w:r>
      <w:r>
        <w:rPr>
          <w:rFonts w:hint="eastAsia" w:ascii="仿宋_GB2312" w:hAnsi="仿宋" w:eastAsia="仿宋_GB2312" w:cs="仿宋"/>
          <w:spacing w:val="-2"/>
          <w:sz w:val="32"/>
          <w:szCs w:val="32"/>
        </w:rPr>
        <w:t>完善高中招生入学制度是党中央、国务院做出的重大部署，各校要切实提高政治站位，不折不扣落实到位。要将深入推进义务教育优质均衡发展和普通高中多样化有特色发展作为解决招生入学矛盾问题的治本之策，优先改善、加快提升薄弱学校办学水平，为更好保障适龄儿童少年享有公平优质的基础教育创造条件。</w:t>
      </w:r>
      <w:r>
        <w:rPr>
          <w:rFonts w:hint="eastAsia" w:ascii="仿宋_GB2312" w:hAnsi="仿宋" w:eastAsia="仿宋_GB2312" w:cs="仿宋"/>
          <w:sz w:val="32"/>
          <w:szCs w:val="32"/>
        </w:rPr>
        <w:t>县教育局将高中招生管理工作纳入办学质量评价，强化绩效考核。各校要成立招生工作领导小组，确保各项招生政策严格执行。</w:t>
      </w:r>
      <w:r>
        <w:rPr>
          <w:rFonts w:hint="eastAsia" w:ascii="仿宋_GB2312" w:hAnsi="仿宋" w:eastAsia="仿宋_GB2312" w:cs="仿宋"/>
          <w:sz w:val="32"/>
          <w:szCs w:val="32"/>
          <w:lang w:eastAsia="zh-CN"/>
        </w:rPr>
        <w:t>各普通高中学校在</w:t>
      </w:r>
      <w:r>
        <w:rPr>
          <w:rFonts w:hint="eastAsia" w:ascii="仿宋_GB2312" w:hAnsi="仿宋" w:eastAsia="仿宋_GB2312" w:cs="仿宋"/>
          <w:sz w:val="32"/>
          <w:szCs w:val="32"/>
          <w:lang w:val="en-US" w:eastAsia="zh-CN"/>
        </w:rPr>
        <w:t>6月2日前将招生方案报县教育局普教股审核。</w:t>
      </w:r>
    </w:p>
    <w:p>
      <w:pPr>
        <w:spacing w:line="580" w:lineRule="exact"/>
        <w:ind w:firstLine="643" w:firstLineChars="200"/>
        <w:rPr>
          <w:rFonts w:ascii="仿宋_GB2312" w:hAnsi="仿宋" w:eastAsia="仿宋_GB2312" w:cs="仿宋"/>
          <w:sz w:val="32"/>
          <w:szCs w:val="32"/>
        </w:rPr>
      </w:pPr>
      <w:r>
        <w:rPr>
          <w:rFonts w:hint="eastAsia" w:ascii="楷体_GB2312" w:hAnsi="仿宋" w:eastAsia="楷体_GB2312" w:cs="仿宋"/>
          <w:b/>
          <w:sz w:val="32"/>
          <w:szCs w:val="32"/>
        </w:rPr>
        <w:t>（二）加强政策宣传。</w:t>
      </w:r>
      <w:r>
        <w:rPr>
          <w:rFonts w:hint="eastAsia" w:ascii="仿宋_GB2312" w:hAnsi="仿宋" w:eastAsia="仿宋_GB2312" w:cs="仿宋"/>
          <w:sz w:val="32"/>
          <w:szCs w:val="32"/>
        </w:rPr>
        <w:t>各校要依法依规落实招生信息公开制度，主动公开招生入学实施方案、具体工作办法等相关信息，自觉接受社会监督。招生录取期间，各校要向社会公布咨询、举报电话（信箱）等，接待群众咨询，妥善处置来信来访。</w:t>
      </w:r>
    </w:p>
    <w:p>
      <w:pPr>
        <w:pStyle w:val="6"/>
        <w:shd w:val="clear" w:color="auto" w:fill="FFFFFF"/>
        <w:spacing w:beforeAutospacing="0" w:afterAutospacing="0" w:line="580" w:lineRule="exact"/>
        <w:ind w:firstLine="645"/>
        <w:jc w:val="both"/>
        <w:rPr>
          <w:rFonts w:hint="eastAsia" w:ascii="仿宋_GB2312" w:hAnsi="仿宋" w:eastAsia="仿宋_GB2312" w:cs="仿宋"/>
          <w:sz w:val="32"/>
          <w:szCs w:val="32"/>
        </w:rPr>
      </w:pPr>
      <w:r>
        <w:rPr>
          <w:rFonts w:hint="eastAsia" w:ascii="楷体_GB2312" w:hAnsi="仿宋" w:eastAsia="楷体_GB2312" w:cs="仿宋"/>
          <w:b/>
          <w:kern w:val="2"/>
          <w:sz w:val="32"/>
          <w:szCs w:val="32"/>
        </w:rPr>
        <w:t>（三）严肃招生纪律。</w:t>
      </w:r>
      <w:r>
        <w:rPr>
          <w:rFonts w:hint="eastAsia" w:ascii="仿宋_GB2312" w:hAnsi="仿宋" w:eastAsia="仿宋_GB2312" w:cs="仿宋"/>
          <w:bCs/>
          <w:sz w:val="32"/>
          <w:szCs w:val="32"/>
        </w:rPr>
        <w:t>各校要严格遵守</w:t>
      </w:r>
      <w:r>
        <w:rPr>
          <w:rFonts w:hint="eastAsia" w:ascii="仿宋_GB2312" w:hAnsi="仿宋" w:eastAsia="仿宋_GB2312" w:cs="仿宋"/>
          <w:bCs/>
          <w:sz w:val="32"/>
          <w:szCs w:val="32"/>
          <w:lang w:eastAsia="zh-CN"/>
        </w:rPr>
        <w:t>中小学招生入学“十项严禁”规定和</w:t>
      </w:r>
      <w:r>
        <w:rPr>
          <w:rFonts w:hint="eastAsia" w:ascii="仿宋_GB2312" w:hAnsi="仿宋" w:eastAsia="仿宋_GB2312" w:cs="仿宋"/>
          <w:sz w:val="32"/>
          <w:szCs w:val="32"/>
        </w:rPr>
        <w:t>《</w:t>
      </w:r>
      <w:r>
        <w:rPr>
          <w:rFonts w:hint="eastAsia" w:ascii="仿宋_GB2312" w:hAnsi="仿宋" w:eastAsia="仿宋_GB2312" w:cs="仿宋"/>
          <w:bCs/>
          <w:sz w:val="32"/>
          <w:szCs w:val="32"/>
        </w:rPr>
        <w:t>中共湘潭市教育局委员会</w:t>
      </w:r>
      <w:r>
        <w:rPr>
          <w:rFonts w:ascii="仿宋_GB2312" w:hAnsi="仿宋" w:eastAsia="仿宋_GB2312" w:cs="仿宋"/>
          <w:bCs/>
          <w:sz w:val="32"/>
          <w:szCs w:val="32"/>
        </w:rPr>
        <w:t xml:space="preserve"> </w:t>
      </w:r>
      <w:r>
        <w:rPr>
          <w:rFonts w:hint="eastAsia" w:ascii="仿宋_GB2312" w:hAnsi="仿宋" w:eastAsia="仿宋_GB2312" w:cs="仿宋"/>
          <w:bCs/>
          <w:sz w:val="32"/>
          <w:szCs w:val="32"/>
        </w:rPr>
        <w:t>中共湘潭市纪委市监委驻市教育局纪</w:t>
      </w:r>
      <w:r>
        <w:rPr>
          <w:rFonts w:hint="eastAsia" w:ascii="仿宋_GB2312" w:hAnsi="仿宋" w:eastAsia="仿宋_GB2312" w:cs="仿宋"/>
          <w:bCs/>
          <w:sz w:val="32"/>
          <w:szCs w:val="32"/>
          <w:lang w:eastAsia="zh-CN"/>
        </w:rPr>
        <w:t>检</w:t>
      </w:r>
      <w:r>
        <w:rPr>
          <w:rFonts w:hint="eastAsia" w:ascii="仿宋_GB2312" w:hAnsi="仿宋" w:eastAsia="仿宋_GB2312" w:cs="仿宋"/>
          <w:bCs/>
          <w:sz w:val="32"/>
          <w:szCs w:val="32"/>
        </w:rPr>
        <w:t>组关于严肃</w:t>
      </w:r>
      <w:r>
        <w:rPr>
          <w:rFonts w:hint="eastAsia" w:ascii="仿宋_GB2312" w:hAnsi="仿宋" w:eastAsia="仿宋_GB2312" w:cs="仿宋"/>
          <w:bCs/>
          <w:sz w:val="32"/>
          <w:szCs w:val="32"/>
          <w:lang w:eastAsia="zh-CN"/>
        </w:rPr>
        <w:t>2022</w:t>
      </w:r>
      <w:r>
        <w:rPr>
          <w:rFonts w:hint="eastAsia" w:ascii="仿宋_GB2312" w:hAnsi="仿宋" w:eastAsia="仿宋_GB2312" w:cs="仿宋"/>
          <w:bCs/>
          <w:sz w:val="32"/>
          <w:szCs w:val="32"/>
        </w:rPr>
        <w:t>年中小学招生入学纪律的通知》（潭教党通〔</w:t>
      </w:r>
      <w:r>
        <w:rPr>
          <w:rFonts w:hint="eastAsia" w:ascii="仿宋_GB2312" w:hAnsi="仿宋" w:eastAsia="仿宋_GB2312" w:cs="仿宋"/>
          <w:bCs/>
          <w:sz w:val="32"/>
          <w:szCs w:val="32"/>
          <w:lang w:eastAsia="zh-CN"/>
        </w:rPr>
        <w:t>2022</w:t>
      </w:r>
      <w:r>
        <w:rPr>
          <w:rFonts w:hint="eastAsia" w:ascii="仿宋_GB2312" w:hAnsi="仿宋" w:eastAsia="仿宋_GB2312" w:cs="仿宋"/>
          <w:bCs/>
          <w:sz w:val="32"/>
          <w:szCs w:val="32"/>
        </w:rPr>
        <w:t>〕</w:t>
      </w:r>
      <w:r>
        <w:rPr>
          <w:rFonts w:hint="eastAsia" w:ascii="仿宋_GB2312" w:hAnsi="仿宋" w:eastAsia="仿宋_GB2312" w:cs="仿宋"/>
          <w:bCs/>
          <w:sz w:val="32"/>
          <w:szCs w:val="32"/>
          <w:lang w:val="en-US" w:eastAsia="zh-CN"/>
        </w:rPr>
        <w:t>1</w:t>
      </w:r>
      <w:r>
        <w:rPr>
          <w:rFonts w:hint="eastAsia" w:ascii="仿宋_GB2312" w:hAnsi="仿宋" w:eastAsia="仿宋_GB2312" w:cs="仿宋"/>
          <w:bCs/>
          <w:sz w:val="32"/>
          <w:szCs w:val="32"/>
        </w:rPr>
        <w:t>号）的相关规定。</w:t>
      </w:r>
      <w:r>
        <w:rPr>
          <w:rFonts w:hint="eastAsia" w:ascii="仿宋_GB2312" w:hAnsi="仿宋" w:eastAsia="仿宋_GB2312" w:cs="仿宋"/>
          <w:sz w:val="32"/>
          <w:szCs w:val="32"/>
        </w:rPr>
        <w:t>严禁提前招生、免试招生、超计划招生、违规跨区域招生；严禁公民办学校混合招生；严禁与社会培训机构联合组织以选拔生源为目的的各类考试，或采用社会培训机构组织的考试结果作为招生依据；严禁招收最低控制线下的学生；严禁招收借读生、人籍分离、空挂学籍；严禁公办普通高中招收复读生；严禁收取择校费、借读费、与招生入学挂钩的赞助费以及跨学期收取学费；严禁将录取分数与收费挂钩；严禁以高额物质奖励、免收学费、虚假宣传等方式争抢生源；严禁初中学校和教师利用掌握的信息向招生学校或招生人员收取不法利益；严禁公布、宣传、炒作中考“状元”和升学率。</w:t>
      </w:r>
    </w:p>
    <w:p>
      <w:pPr>
        <w:pStyle w:val="6"/>
        <w:spacing w:beforeAutospacing="0" w:afterAutospacing="0" w:line="580" w:lineRule="exact"/>
        <w:ind w:firstLine="630" w:firstLineChars="196"/>
        <w:jc w:val="both"/>
        <w:rPr>
          <w:rFonts w:ascii="仿宋_GB2312" w:hAnsi="仿宋" w:eastAsia="仿宋_GB2312" w:cs="仿宋"/>
          <w:sz w:val="32"/>
          <w:szCs w:val="32"/>
        </w:rPr>
      </w:pPr>
      <w:r>
        <w:rPr>
          <w:rFonts w:hint="eastAsia" w:ascii="楷体_GB2312" w:hAnsi="仿宋" w:eastAsia="楷体_GB2312" w:cs="仿宋"/>
          <w:b/>
          <w:kern w:val="2"/>
          <w:sz w:val="32"/>
          <w:szCs w:val="32"/>
        </w:rPr>
        <w:t>（四）强化督查督导问责。</w:t>
      </w:r>
      <w:r>
        <w:rPr>
          <w:rStyle w:val="10"/>
          <w:rFonts w:hint="eastAsia" w:ascii="仿宋_GB2312" w:hAnsi="仿宋" w:eastAsia="仿宋_GB2312" w:cs="仿宋"/>
          <w:b w:val="0"/>
          <w:bCs/>
          <w:sz w:val="32"/>
          <w:szCs w:val="32"/>
        </w:rPr>
        <w:t>县教育局将加强对招生入学工作的督促检查力度，</w:t>
      </w:r>
      <w:r>
        <w:rPr>
          <w:rFonts w:hint="eastAsia" w:ascii="仿宋_GB2312" w:hAnsi="仿宋" w:eastAsia="仿宋_GB2312" w:cs="仿宋"/>
          <w:sz w:val="32"/>
          <w:szCs w:val="32"/>
        </w:rPr>
        <w:t>重点排查曾经发生违规招生的学校，及时处置各种违规招生行为。县局督导室</w:t>
      </w:r>
      <w:r>
        <w:rPr>
          <w:rFonts w:hint="eastAsia" w:ascii="仿宋_GB2312" w:hAnsi="仿宋" w:eastAsia="仿宋_GB2312" w:cs="仿宋"/>
          <w:bCs/>
          <w:sz w:val="32"/>
          <w:szCs w:val="32"/>
        </w:rPr>
        <w:t>将高中学校招生入学工作纳入综合督导的重要内容，并视情况开展随访督导</w:t>
      </w:r>
      <w:r>
        <w:rPr>
          <w:rStyle w:val="10"/>
          <w:rFonts w:hint="eastAsia" w:ascii="仿宋_GB2312" w:hAnsi="仿宋" w:eastAsia="仿宋_GB2312" w:cs="仿宋"/>
          <w:b w:val="0"/>
          <w:bCs/>
          <w:sz w:val="32"/>
          <w:szCs w:val="32"/>
        </w:rPr>
        <w:t>。</w:t>
      </w:r>
      <w:r>
        <w:rPr>
          <w:rFonts w:hint="eastAsia" w:ascii="仿宋_GB2312" w:hAnsi="仿宋" w:eastAsia="仿宋_GB2312" w:cs="仿宋"/>
          <w:sz w:val="32"/>
          <w:szCs w:val="32"/>
        </w:rPr>
        <w:t>对于因违规招生造成不良影响或严重后果的学校，视情节轻重给予约谈、通报批评、追究相关人员责任、依照有关规定给予减少下一年度招生计划、停止当年招生直至吊销办学许可证等处罚。各学校疏于管理造成严重后果的，对直接责任人和负有领导责任的人员，依照有关规定进行严肃的行政追责问责，对党组织和党员干部进行严肃的党纪处理。</w:t>
      </w:r>
    </w:p>
    <w:p>
      <w:pPr>
        <w:spacing w:line="580" w:lineRule="exact"/>
        <w:rPr>
          <w:rFonts w:ascii="仿宋_GB2312" w:hAnsi="仿宋" w:eastAsia="仿宋_GB2312" w:cs="仿宋"/>
          <w:sz w:val="32"/>
          <w:szCs w:val="32"/>
        </w:rPr>
      </w:pPr>
    </w:p>
    <w:p>
      <w:pPr>
        <w:pStyle w:val="2"/>
        <w:spacing w:line="580" w:lineRule="exact"/>
        <w:rPr>
          <w:rFonts w:ascii="仿宋_GB2312" w:hAnsi="仿宋" w:eastAsia="仿宋_GB2312" w:cs="仿宋"/>
          <w:sz w:val="32"/>
          <w:szCs w:val="32"/>
        </w:rPr>
      </w:pPr>
      <w:r>
        <w:rPr>
          <w:rFonts w:hint="eastAsia" w:ascii="仿宋_GB2312" w:hAnsi="仿宋" w:eastAsia="仿宋_GB2312" w:cs="仿宋"/>
          <w:sz w:val="32"/>
          <w:szCs w:val="32"/>
        </w:rPr>
        <w:t>附件：</w:t>
      </w:r>
      <w:r>
        <w:rPr>
          <w:rFonts w:ascii="仿宋_GB2312" w:hAnsi="仿宋" w:eastAsia="仿宋_GB2312" w:cs="仿宋"/>
          <w:sz w:val="32"/>
          <w:szCs w:val="32"/>
        </w:rPr>
        <w:t>1.</w:t>
      </w:r>
      <w:r>
        <w:rPr>
          <w:rFonts w:hint="eastAsia" w:ascii="仿宋_GB2312" w:hAnsi="仿宋" w:eastAsia="仿宋_GB2312" w:cs="仿宋"/>
          <w:sz w:val="32"/>
          <w:szCs w:val="32"/>
        </w:rPr>
        <w:t>湘潭县</w:t>
      </w:r>
      <w:r>
        <w:rPr>
          <w:rFonts w:hint="eastAsia" w:ascii="仿宋_GB2312" w:hAnsi="仿宋" w:eastAsia="仿宋_GB2312" w:cs="仿宋"/>
          <w:sz w:val="32"/>
          <w:szCs w:val="32"/>
          <w:lang w:eastAsia="zh-CN"/>
        </w:rPr>
        <w:t>2022</w:t>
      </w:r>
      <w:r>
        <w:rPr>
          <w:rFonts w:hint="eastAsia" w:ascii="仿宋_GB2312" w:hAnsi="仿宋" w:eastAsia="仿宋_GB2312" w:cs="仿宋"/>
          <w:sz w:val="32"/>
          <w:szCs w:val="32"/>
        </w:rPr>
        <w:t>年秋季普通高中学校招生计划</w:t>
      </w:r>
    </w:p>
    <w:p>
      <w:pPr>
        <w:pStyle w:val="3"/>
        <w:spacing w:line="580" w:lineRule="exact"/>
        <w:ind w:left="0" w:firstLine="960" w:firstLineChars="3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湘潭县</w:t>
      </w:r>
      <w:r>
        <w:rPr>
          <w:rFonts w:hint="eastAsia" w:ascii="仿宋_GB2312" w:hAnsi="仿宋" w:eastAsia="仿宋_GB2312" w:cs="仿宋"/>
          <w:sz w:val="32"/>
          <w:szCs w:val="32"/>
          <w:lang w:eastAsia="zh-CN"/>
        </w:rPr>
        <w:t>2022</w:t>
      </w:r>
      <w:r>
        <w:rPr>
          <w:rFonts w:hint="eastAsia" w:ascii="仿宋_GB2312" w:hAnsi="仿宋" w:eastAsia="仿宋_GB2312" w:cs="仿宋"/>
          <w:sz w:val="32"/>
          <w:szCs w:val="32"/>
        </w:rPr>
        <w:t>年普通高中直升生招生实施办法</w:t>
      </w:r>
    </w:p>
    <w:p>
      <w:pPr>
        <w:spacing w:line="580" w:lineRule="exact"/>
        <w:ind w:firstLine="960" w:firstLineChars="300"/>
        <w:rPr>
          <w:rFonts w:ascii="仿宋_GB2312" w:hAnsi="仿宋" w:eastAsia="仿宋_GB2312" w:cs="仿宋"/>
          <w:sz w:val="32"/>
          <w:szCs w:val="32"/>
        </w:rPr>
      </w:pPr>
      <w:r>
        <w:rPr>
          <w:rFonts w:ascii="仿宋_GB2312" w:hAnsi="仿宋" w:eastAsia="仿宋_GB2312" w:cs="仿宋"/>
          <w:sz w:val="32"/>
          <w:szCs w:val="32"/>
        </w:rPr>
        <w:t>3.</w:t>
      </w:r>
      <w:r>
        <w:rPr>
          <w:rFonts w:hint="eastAsia" w:ascii="仿宋_GB2312" w:hAnsi="仿宋" w:eastAsia="仿宋_GB2312" w:cs="仿宋"/>
          <w:sz w:val="32"/>
          <w:szCs w:val="32"/>
        </w:rPr>
        <w:t>湘潭县</w:t>
      </w:r>
      <w:r>
        <w:rPr>
          <w:rFonts w:hint="eastAsia" w:ascii="仿宋_GB2312" w:hAnsi="仿宋" w:eastAsia="仿宋_GB2312" w:cs="仿宋"/>
          <w:sz w:val="32"/>
          <w:szCs w:val="32"/>
          <w:lang w:eastAsia="zh-CN"/>
        </w:rPr>
        <w:t>2022</w:t>
      </w:r>
      <w:r>
        <w:rPr>
          <w:rFonts w:hint="eastAsia" w:ascii="仿宋_GB2312" w:hAnsi="仿宋" w:eastAsia="仿宋_GB2312" w:cs="仿宋"/>
          <w:sz w:val="32"/>
          <w:szCs w:val="32"/>
        </w:rPr>
        <w:t>年普通高中自主招生实施办法</w:t>
      </w:r>
    </w:p>
    <w:p>
      <w:pPr>
        <w:pStyle w:val="2"/>
        <w:spacing w:line="580" w:lineRule="exact"/>
        <w:ind w:firstLine="960" w:firstLineChars="300"/>
        <w:rPr>
          <w:rFonts w:ascii="仿宋_GB2312" w:hAnsi="仿宋" w:eastAsia="仿宋_GB2312" w:cs="仿宋"/>
          <w:sz w:val="32"/>
          <w:szCs w:val="32"/>
        </w:rPr>
      </w:pPr>
      <w:r>
        <w:rPr>
          <w:rFonts w:ascii="仿宋_GB2312" w:hAnsi="仿宋" w:eastAsia="仿宋_GB2312" w:cs="仿宋"/>
          <w:sz w:val="32"/>
          <w:szCs w:val="32"/>
        </w:rPr>
        <w:t>4.</w:t>
      </w:r>
      <w:r>
        <w:rPr>
          <w:rFonts w:hint="eastAsia" w:ascii="仿宋_GB2312" w:hAnsi="仿宋" w:eastAsia="仿宋_GB2312" w:cs="仿宋"/>
          <w:sz w:val="32"/>
          <w:szCs w:val="32"/>
        </w:rPr>
        <w:t>湘潭县</w:t>
      </w:r>
      <w:r>
        <w:rPr>
          <w:rFonts w:hint="eastAsia" w:ascii="仿宋_GB2312" w:hAnsi="仿宋" w:eastAsia="仿宋_GB2312" w:cs="仿宋"/>
          <w:sz w:val="32"/>
          <w:szCs w:val="32"/>
          <w:lang w:eastAsia="zh-CN"/>
        </w:rPr>
        <w:t>2022</w:t>
      </w:r>
      <w:r>
        <w:rPr>
          <w:rFonts w:hint="eastAsia" w:ascii="仿宋_GB2312" w:hAnsi="仿宋" w:eastAsia="仿宋_GB2312" w:cs="仿宋"/>
          <w:sz w:val="32"/>
          <w:szCs w:val="32"/>
        </w:rPr>
        <w:t>年普通高中指标生招生实施办法</w:t>
      </w:r>
    </w:p>
    <w:p>
      <w:pPr>
        <w:pStyle w:val="3"/>
        <w:spacing w:line="580" w:lineRule="exact"/>
        <w:ind w:left="0" w:firstLine="960" w:firstLineChars="300"/>
        <w:rPr>
          <w:rFonts w:hint="eastAsia" w:ascii="仿宋_GB2312" w:eastAsia="仿宋_GB2312"/>
          <w:lang w:eastAsia="zh-CN"/>
        </w:rPr>
      </w:pPr>
      <w:r>
        <w:rPr>
          <w:rFonts w:ascii="仿宋_GB2312" w:hAnsi="仿宋" w:eastAsia="仿宋_GB2312" w:cs="仿宋"/>
          <w:sz w:val="32"/>
          <w:szCs w:val="32"/>
        </w:rPr>
        <w:t>5.</w:t>
      </w:r>
      <w:r>
        <w:rPr>
          <w:rFonts w:hint="eastAsia" w:ascii="仿宋_GB2312" w:hAnsi="仿宋" w:eastAsia="仿宋_GB2312" w:cs="仿宋"/>
          <w:sz w:val="32"/>
          <w:szCs w:val="32"/>
        </w:rPr>
        <w:t>湘潭县</w:t>
      </w:r>
      <w:r>
        <w:rPr>
          <w:rFonts w:hint="eastAsia" w:ascii="仿宋_GB2312" w:hAnsi="仿宋" w:eastAsia="仿宋_GB2312" w:cs="仿宋"/>
          <w:sz w:val="32"/>
          <w:szCs w:val="32"/>
          <w:lang w:eastAsia="zh-CN"/>
        </w:rPr>
        <w:t>2022</w:t>
      </w:r>
      <w:r>
        <w:rPr>
          <w:rFonts w:hint="eastAsia" w:ascii="仿宋_GB2312" w:hAnsi="仿宋" w:eastAsia="仿宋_GB2312" w:cs="仿宋"/>
          <w:sz w:val="32"/>
          <w:szCs w:val="32"/>
        </w:rPr>
        <w:t>年普通高中招生优惠加分</w:t>
      </w:r>
      <w:r>
        <w:rPr>
          <w:rFonts w:hint="eastAsia" w:ascii="仿宋_GB2312" w:hAnsi="仿宋" w:eastAsia="仿宋_GB2312" w:cs="仿宋"/>
          <w:sz w:val="32"/>
          <w:szCs w:val="32"/>
          <w:lang w:eastAsia="zh-CN"/>
        </w:rPr>
        <w:t>资料</w:t>
      </w:r>
    </w:p>
    <w:p>
      <w:pPr>
        <w:rPr>
          <w:rFonts w:ascii="仿宋_GB2312" w:eastAsia="仿宋_GB2312"/>
        </w:rPr>
      </w:pPr>
    </w:p>
    <w:p>
      <w:pPr>
        <w:spacing w:line="566" w:lineRule="exact"/>
        <w:jc w:val="left"/>
        <w:rPr>
          <w:rFonts w:hint="eastAsia" w:ascii="仿宋_GB2312" w:hAnsi="仿宋" w:eastAsia="仿宋_GB2312" w:cs="仿宋"/>
          <w:sz w:val="30"/>
          <w:szCs w:val="30"/>
        </w:rPr>
      </w:pPr>
    </w:p>
    <w:p>
      <w:pPr>
        <w:pStyle w:val="2"/>
        <w:rPr>
          <w:rFonts w:hint="eastAsia"/>
        </w:rPr>
      </w:pPr>
    </w:p>
    <w:p>
      <w:pPr>
        <w:spacing w:line="566" w:lineRule="exact"/>
        <w:jc w:val="left"/>
        <w:rPr>
          <w:rFonts w:hint="eastAsia" w:ascii="仿宋_GB2312" w:hAnsi="仿宋" w:eastAsia="仿宋_GB2312" w:cs="仿宋"/>
          <w:sz w:val="30"/>
          <w:szCs w:val="30"/>
        </w:rPr>
      </w:pPr>
    </w:p>
    <w:p>
      <w:pPr>
        <w:pStyle w:val="2"/>
        <w:rPr>
          <w:rFonts w:hint="eastAsia" w:ascii="仿宋_GB2312" w:hAnsi="仿宋" w:eastAsia="仿宋_GB2312" w:cs="仿宋"/>
          <w:sz w:val="30"/>
          <w:szCs w:val="30"/>
        </w:rPr>
      </w:pPr>
    </w:p>
    <w:p>
      <w:pPr>
        <w:pStyle w:val="3"/>
        <w:rPr>
          <w:rFonts w:hint="eastAsia" w:ascii="仿宋_GB2312" w:hAnsi="仿宋" w:eastAsia="仿宋_GB2312" w:cs="仿宋"/>
          <w:sz w:val="30"/>
          <w:szCs w:val="30"/>
        </w:rPr>
      </w:pPr>
    </w:p>
    <w:p>
      <w:pPr>
        <w:rPr>
          <w:rFonts w:hint="eastAsia" w:ascii="仿宋_GB2312" w:hAnsi="仿宋" w:eastAsia="仿宋_GB2312" w:cs="仿宋"/>
          <w:sz w:val="30"/>
          <w:szCs w:val="30"/>
        </w:rPr>
      </w:pPr>
    </w:p>
    <w:p>
      <w:pPr>
        <w:pStyle w:val="2"/>
        <w:rPr>
          <w:rFonts w:hint="eastAsia" w:ascii="仿宋_GB2312" w:hAnsi="仿宋" w:eastAsia="仿宋_GB2312" w:cs="仿宋"/>
          <w:sz w:val="30"/>
          <w:szCs w:val="30"/>
        </w:rPr>
      </w:pPr>
    </w:p>
    <w:p>
      <w:pPr>
        <w:pStyle w:val="3"/>
        <w:rPr>
          <w:rFonts w:hint="eastAsia" w:ascii="仿宋_GB2312" w:hAnsi="仿宋" w:eastAsia="仿宋_GB2312" w:cs="仿宋"/>
          <w:sz w:val="30"/>
          <w:szCs w:val="30"/>
        </w:rPr>
      </w:pPr>
    </w:p>
    <w:p>
      <w:pPr>
        <w:rPr>
          <w:rFonts w:hint="eastAsia" w:ascii="仿宋_GB2312" w:hAnsi="仿宋" w:eastAsia="仿宋_GB2312" w:cs="仿宋"/>
          <w:sz w:val="30"/>
          <w:szCs w:val="30"/>
        </w:rPr>
      </w:pPr>
    </w:p>
    <w:p>
      <w:pPr>
        <w:pStyle w:val="2"/>
        <w:rPr>
          <w:rFonts w:hint="eastAsia" w:ascii="仿宋_GB2312" w:hAnsi="仿宋" w:eastAsia="仿宋_GB2312" w:cs="仿宋"/>
          <w:sz w:val="30"/>
          <w:szCs w:val="30"/>
        </w:rPr>
      </w:pPr>
    </w:p>
    <w:p>
      <w:pPr>
        <w:pStyle w:val="3"/>
        <w:rPr>
          <w:rFonts w:hint="eastAsia" w:ascii="仿宋_GB2312" w:hAnsi="仿宋" w:eastAsia="仿宋_GB2312" w:cs="仿宋"/>
          <w:sz w:val="30"/>
          <w:szCs w:val="30"/>
        </w:rPr>
      </w:pPr>
    </w:p>
    <w:p>
      <w:pPr>
        <w:rPr>
          <w:rFonts w:hint="eastAsia"/>
        </w:rPr>
      </w:pPr>
    </w:p>
    <w:p>
      <w:pPr>
        <w:spacing w:line="566" w:lineRule="exact"/>
        <w:jc w:val="lef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1</w:t>
      </w:r>
    </w:p>
    <w:p>
      <w:pPr>
        <w:pStyle w:val="6"/>
        <w:shd w:val="clear" w:color="auto" w:fill="FFFFFF"/>
        <w:spacing w:beforeAutospacing="0" w:afterAutospacing="0" w:line="520" w:lineRule="exact"/>
        <w:jc w:val="center"/>
        <w:rPr>
          <w:rFonts w:ascii="仿宋_GB2312" w:hAnsi="仿宋" w:eastAsia="仿宋_GB2312" w:cs="仿宋"/>
          <w:bCs/>
          <w:kern w:val="2"/>
          <w:sz w:val="44"/>
          <w:szCs w:val="44"/>
        </w:rPr>
      </w:pP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年秋季普通高中学校招生计划</w:t>
      </w:r>
    </w:p>
    <w:p>
      <w:pPr>
        <w:pStyle w:val="6"/>
        <w:shd w:val="clear" w:color="auto" w:fill="FFFFFF"/>
        <w:spacing w:beforeAutospacing="0" w:afterAutospacing="0" w:line="520" w:lineRule="exact"/>
        <w:jc w:val="center"/>
        <w:rPr>
          <w:rFonts w:ascii="仿宋_GB2312" w:hAnsi="仿宋" w:eastAsia="仿宋_GB2312" w:cs="仿宋"/>
          <w:bCs/>
          <w:kern w:val="2"/>
          <w:sz w:val="44"/>
          <w:szCs w:val="44"/>
        </w:rPr>
      </w:pPr>
    </w:p>
    <w:tbl>
      <w:tblPr>
        <w:tblStyle w:val="7"/>
        <w:tblW w:w="887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71"/>
        <w:gridCol w:w="2163"/>
        <w:gridCol w:w="34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8" w:hRule="atLeast"/>
        </w:trPr>
        <w:tc>
          <w:tcPr>
            <w:tcW w:w="3271" w:type="dxa"/>
            <w:tcBorders>
              <w:bottom w:val="single" w:color="auto" w:sz="4" w:space="0"/>
              <w:right w:val="single" w:color="auto" w:sz="4" w:space="0"/>
            </w:tcBorders>
            <w:vAlign w:val="center"/>
          </w:tcPr>
          <w:p>
            <w:pPr>
              <w:widowControl/>
              <w:spacing w:line="300" w:lineRule="exact"/>
              <w:jc w:val="center"/>
              <w:rPr>
                <w:rFonts w:ascii="仿宋_GB2312" w:hAnsi="仿宋" w:eastAsia="仿宋_GB2312" w:cs="仿宋"/>
                <w:b/>
                <w:color w:val="000000"/>
                <w:kern w:val="0"/>
                <w:sz w:val="32"/>
                <w:szCs w:val="32"/>
              </w:rPr>
            </w:pPr>
            <w:r>
              <w:rPr>
                <w:rFonts w:hint="eastAsia" w:ascii="仿宋_GB2312" w:hAnsi="仿宋" w:eastAsia="仿宋_GB2312" w:cs="仿宋"/>
                <w:b/>
                <w:color w:val="000000"/>
                <w:kern w:val="0"/>
                <w:sz w:val="32"/>
                <w:szCs w:val="32"/>
              </w:rPr>
              <w:t>学</w:t>
            </w:r>
            <w:r>
              <w:rPr>
                <w:rFonts w:ascii="仿宋_GB2312" w:hAnsi="仿宋" w:eastAsia="仿宋_GB2312" w:cs="仿宋"/>
                <w:b/>
                <w:color w:val="000000"/>
                <w:kern w:val="0"/>
                <w:sz w:val="32"/>
                <w:szCs w:val="32"/>
              </w:rPr>
              <w:t xml:space="preserve"> </w:t>
            </w:r>
            <w:r>
              <w:rPr>
                <w:rFonts w:hint="eastAsia" w:ascii="仿宋_GB2312" w:hAnsi="仿宋" w:eastAsia="仿宋_GB2312" w:cs="仿宋"/>
                <w:b/>
                <w:color w:val="000000"/>
                <w:kern w:val="0"/>
                <w:sz w:val="32"/>
                <w:szCs w:val="32"/>
              </w:rPr>
              <w:t>校</w:t>
            </w:r>
          </w:p>
        </w:tc>
        <w:tc>
          <w:tcPr>
            <w:tcW w:w="2163" w:type="dxa"/>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仿宋" w:eastAsia="仿宋_GB2312" w:cs="仿宋"/>
                <w:b/>
                <w:color w:val="000000"/>
                <w:kern w:val="0"/>
                <w:sz w:val="32"/>
                <w:szCs w:val="32"/>
              </w:rPr>
            </w:pPr>
            <w:r>
              <w:rPr>
                <w:rFonts w:hint="eastAsia" w:ascii="仿宋_GB2312" w:hAnsi="仿宋" w:eastAsia="仿宋_GB2312" w:cs="仿宋"/>
                <w:b/>
                <w:color w:val="000000"/>
                <w:kern w:val="0"/>
                <w:sz w:val="32"/>
                <w:szCs w:val="32"/>
              </w:rPr>
              <w:t>班级数</w:t>
            </w:r>
          </w:p>
        </w:tc>
        <w:tc>
          <w:tcPr>
            <w:tcW w:w="3444" w:type="dxa"/>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仿宋" w:eastAsia="仿宋_GB2312" w:cs="仿宋"/>
                <w:b/>
                <w:color w:val="000000"/>
                <w:kern w:val="0"/>
                <w:sz w:val="32"/>
                <w:szCs w:val="32"/>
              </w:rPr>
            </w:pPr>
            <w:r>
              <w:rPr>
                <w:rFonts w:hint="eastAsia" w:ascii="仿宋_GB2312" w:hAnsi="仿宋" w:eastAsia="仿宋_GB2312" w:cs="仿宋"/>
                <w:b/>
                <w:color w:val="000000"/>
                <w:kern w:val="0"/>
                <w:sz w:val="32"/>
                <w:szCs w:val="32"/>
              </w:rPr>
              <w:t>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湘潭县一中</w:t>
            </w:r>
          </w:p>
        </w:tc>
        <w:tc>
          <w:tcPr>
            <w:tcW w:w="2163" w:type="dxa"/>
            <w:tcBorders>
              <w:left w:val="single" w:color="auto" w:sz="4" w:space="0"/>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lang w:val="en-US" w:eastAsia="zh-CN"/>
              </w:rPr>
              <w:t>27</w:t>
            </w:r>
            <w:r>
              <w:rPr>
                <w:rFonts w:ascii="仿宋_GB2312" w:hAnsi="仿宋" w:eastAsia="仿宋_GB2312" w:cs="仿宋"/>
                <w:color w:val="000000"/>
                <w:kern w:val="0"/>
                <w:sz w:val="32"/>
                <w:szCs w:val="32"/>
              </w:rPr>
              <w:t>(</w:t>
            </w:r>
            <w:r>
              <w:rPr>
                <w:rFonts w:hint="eastAsia" w:ascii="仿宋_GB2312" w:hAnsi="仿宋" w:eastAsia="仿宋_GB2312" w:cs="仿宋"/>
                <w:color w:val="000000"/>
                <w:kern w:val="0"/>
                <w:sz w:val="32"/>
                <w:szCs w:val="32"/>
              </w:rPr>
              <w:t>含海航班）</w:t>
            </w:r>
          </w:p>
        </w:tc>
        <w:tc>
          <w:tcPr>
            <w:tcW w:w="3444" w:type="dxa"/>
            <w:tcBorders>
              <w:left w:val="single" w:color="auto" w:sz="4" w:space="0"/>
              <w:right w:val="single" w:color="auto" w:sz="4" w:space="0"/>
            </w:tcBorders>
            <w:vAlign w:val="center"/>
          </w:tcPr>
          <w:p>
            <w:pPr>
              <w:spacing w:line="300" w:lineRule="exact"/>
              <w:jc w:val="center"/>
              <w:rPr>
                <w:rFonts w:ascii="仿宋_GB2312" w:hAnsi="仿宋" w:eastAsia="仿宋_GB2312" w:cs="仿宋"/>
                <w:color w:val="000000"/>
                <w:kern w:val="0"/>
                <w:sz w:val="32"/>
                <w:szCs w:val="32"/>
              </w:rPr>
            </w:pPr>
            <w:r>
              <w:rPr>
                <w:rFonts w:ascii="仿宋_GB2312" w:hAnsi="仿宋" w:eastAsia="仿宋_GB2312" w:cs="仿宋"/>
                <w:color w:val="000000"/>
                <w:kern w:val="0"/>
                <w:sz w:val="32"/>
                <w:szCs w:val="32"/>
              </w:rPr>
              <w:t>1350</w:t>
            </w:r>
            <w:r>
              <w:rPr>
                <w:rFonts w:hint="eastAsia" w:ascii="仿宋_GB2312" w:hAnsi="仿宋" w:eastAsia="仿宋_GB2312" w:cs="仿宋"/>
                <w:color w:val="000000"/>
                <w:kern w:val="0"/>
                <w:sz w:val="32"/>
                <w:szCs w:val="32"/>
              </w:rPr>
              <w:t>（含海航班）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湘潭县二中</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12</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湘潭县四中</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11</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湘潭县第一中学教育集团</w:t>
            </w:r>
            <w:r>
              <w:rPr>
                <w:rFonts w:hint="eastAsia" w:ascii="仿宋_GB2312" w:hAnsi="仿宋" w:eastAsia="仿宋_GB2312" w:cs="仿宋"/>
                <w:color w:val="000000"/>
                <w:kern w:val="0"/>
                <w:sz w:val="32"/>
                <w:szCs w:val="32"/>
                <w:lang w:eastAsia="zh-CN"/>
              </w:rPr>
              <w:t>五</w:t>
            </w:r>
            <w:r>
              <w:rPr>
                <w:rFonts w:hint="eastAsia" w:ascii="仿宋_GB2312" w:hAnsi="仿宋" w:eastAsia="仿宋_GB2312" w:cs="仿宋"/>
                <w:color w:val="000000"/>
                <w:kern w:val="0"/>
                <w:sz w:val="32"/>
                <w:szCs w:val="32"/>
              </w:rPr>
              <w:t>中校区</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12</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湘潭县第一中学教育集团九中校区</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12</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湘潭县十中</w:t>
            </w:r>
          </w:p>
        </w:tc>
        <w:tc>
          <w:tcPr>
            <w:tcW w:w="2163" w:type="dxa"/>
            <w:tcBorders>
              <w:left w:val="single" w:color="auto" w:sz="4" w:space="0"/>
              <w:right w:val="single" w:color="auto" w:sz="4" w:space="0"/>
            </w:tcBorders>
            <w:vAlign w:val="center"/>
          </w:tcPr>
          <w:p>
            <w:pPr>
              <w:widowControl/>
              <w:spacing w:line="300" w:lineRule="exact"/>
              <w:jc w:val="center"/>
              <w:rPr>
                <w:rFonts w:hint="eastAsia"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5</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260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湘潭县凤凰中学</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22</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1100（含国防班50人）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w:t>
            </w:r>
            <w:r>
              <w:rPr>
                <w:rFonts w:hint="eastAsia" w:ascii="仿宋_GB2312" w:hAnsi="仿宋" w:eastAsia="仿宋_GB2312" w:cs="仿宋"/>
                <w:color w:val="000000"/>
                <w:kern w:val="0"/>
                <w:sz w:val="32"/>
                <w:szCs w:val="32"/>
                <w:lang w:eastAsia="zh-CN"/>
              </w:rPr>
              <w:t>天易高级</w:t>
            </w:r>
            <w:r>
              <w:rPr>
                <w:rFonts w:hint="eastAsia" w:ascii="仿宋_GB2312" w:hAnsi="仿宋" w:eastAsia="仿宋_GB2312" w:cs="仿宋"/>
                <w:color w:val="000000"/>
                <w:kern w:val="0"/>
                <w:sz w:val="32"/>
                <w:szCs w:val="32"/>
              </w:rPr>
              <w:t>中学</w:t>
            </w:r>
          </w:p>
        </w:tc>
        <w:tc>
          <w:tcPr>
            <w:tcW w:w="2163" w:type="dxa"/>
            <w:tcBorders>
              <w:left w:val="single" w:color="auto" w:sz="4" w:space="0"/>
              <w:right w:val="single" w:color="auto" w:sz="4" w:space="0"/>
            </w:tcBorders>
            <w:vAlign w:val="center"/>
          </w:tcPr>
          <w:p>
            <w:pPr>
              <w:widowControl/>
              <w:spacing w:line="300" w:lineRule="exact"/>
              <w:jc w:val="center"/>
              <w:rPr>
                <w:rFonts w:hint="eastAsia"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6</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b/>
                <w:bCs/>
                <w:color w:val="000000"/>
                <w:kern w:val="0"/>
                <w:sz w:val="32"/>
                <w:szCs w:val="32"/>
              </w:rPr>
            </w:pPr>
            <w:r>
              <w:rPr>
                <w:rFonts w:hint="eastAsia" w:ascii="仿宋_GB2312" w:hAnsi="仿宋" w:eastAsia="仿宋_GB2312" w:cs="仿宋"/>
                <w:b/>
                <w:bCs/>
                <w:color w:val="000000"/>
                <w:kern w:val="0"/>
                <w:sz w:val="32"/>
                <w:szCs w:val="32"/>
              </w:rPr>
              <w:t>合</w:t>
            </w:r>
            <w:r>
              <w:rPr>
                <w:rFonts w:ascii="仿宋_GB2312" w:hAnsi="仿宋" w:eastAsia="仿宋_GB2312" w:cs="仿宋"/>
                <w:b/>
                <w:bCs/>
                <w:color w:val="000000"/>
                <w:kern w:val="0"/>
                <w:sz w:val="32"/>
                <w:szCs w:val="32"/>
              </w:rPr>
              <w:t xml:space="preserve">    </w:t>
            </w:r>
            <w:r>
              <w:rPr>
                <w:rFonts w:hint="eastAsia" w:ascii="仿宋_GB2312" w:hAnsi="仿宋" w:eastAsia="仿宋_GB2312" w:cs="仿宋"/>
                <w:b/>
                <w:bCs/>
                <w:color w:val="000000"/>
                <w:kern w:val="0"/>
                <w:sz w:val="32"/>
                <w:szCs w:val="32"/>
              </w:rPr>
              <w:t>计</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b/>
                <w:bCs/>
                <w:color w:val="000000"/>
                <w:kern w:val="0"/>
                <w:sz w:val="32"/>
                <w:szCs w:val="32"/>
                <w:lang w:val="en-US" w:eastAsia="zh-CN"/>
              </w:rPr>
            </w:pPr>
            <w:r>
              <w:rPr>
                <w:rFonts w:hint="eastAsia" w:ascii="仿宋_GB2312" w:hAnsi="仿宋" w:eastAsia="仿宋_GB2312" w:cs="仿宋"/>
                <w:b/>
                <w:bCs/>
                <w:color w:val="000000"/>
                <w:kern w:val="0"/>
                <w:sz w:val="32"/>
                <w:szCs w:val="32"/>
                <w:lang w:val="en-US" w:eastAsia="zh-CN"/>
              </w:rPr>
              <w:t>107</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b/>
                <w:bCs/>
                <w:color w:val="000000"/>
                <w:kern w:val="0"/>
                <w:sz w:val="32"/>
                <w:szCs w:val="32"/>
                <w:lang w:val="en-US" w:eastAsia="zh-CN"/>
              </w:rPr>
            </w:pPr>
            <w:r>
              <w:rPr>
                <w:rFonts w:hint="eastAsia" w:ascii="仿宋_GB2312" w:hAnsi="仿宋" w:eastAsia="仿宋_GB2312" w:cs="仿宋"/>
                <w:b/>
                <w:bCs/>
                <w:color w:val="000000"/>
                <w:kern w:val="0"/>
                <w:sz w:val="32"/>
                <w:szCs w:val="32"/>
                <w:lang w:val="en-US" w:eastAsia="zh-CN"/>
              </w:rPr>
              <w:t>5360</w:t>
            </w:r>
          </w:p>
        </w:tc>
      </w:tr>
    </w:tbl>
    <w:p>
      <w:pPr>
        <w:pStyle w:val="2"/>
        <w:rPr>
          <w:rFonts w:ascii="仿宋_GB2312" w:hAnsi="仿宋" w:eastAsia="仿宋_GB2312" w:cs="仿宋"/>
        </w:rPr>
      </w:pPr>
    </w:p>
    <w:p>
      <w:pPr>
        <w:pStyle w:val="3"/>
        <w:rPr>
          <w:rFonts w:ascii="仿宋_GB2312" w:hAnsi="仿宋" w:eastAsia="仿宋_GB2312" w:cs="仿宋"/>
        </w:rPr>
      </w:pPr>
    </w:p>
    <w:p>
      <w:pPr>
        <w:rPr>
          <w:rFonts w:ascii="仿宋_GB2312" w:hAnsi="仿宋" w:eastAsia="仿宋_GB2312" w:cs="仿宋"/>
        </w:rPr>
      </w:pPr>
    </w:p>
    <w:p>
      <w:pPr>
        <w:pStyle w:val="2"/>
        <w:rPr>
          <w:rFonts w:ascii="仿宋_GB2312" w:hAnsi="仿宋" w:eastAsia="仿宋_GB2312" w:cs="仿宋"/>
        </w:rPr>
      </w:pPr>
    </w:p>
    <w:p>
      <w:pPr>
        <w:spacing w:line="566" w:lineRule="exact"/>
        <w:jc w:val="lef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2</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年普通高中直升生招生</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实施办法</w:t>
      </w:r>
    </w:p>
    <w:p>
      <w:pPr>
        <w:spacing w:line="566" w:lineRule="exact"/>
        <w:jc w:val="center"/>
        <w:rPr>
          <w:rFonts w:ascii="仿宋_GB2312" w:hAnsi="仿宋" w:eastAsia="仿宋_GB2312" w:cs="仿宋"/>
          <w:b/>
          <w:sz w:val="44"/>
          <w:szCs w:val="44"/>
        </w:rPr>
      </w:pP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为进一步</w:t>
      </w:r>
      <w:r>
        <w:rPr>
          <w:rFonts w:hint="eastAsia" w:ascii="仿宋_GB2312" w:hAnsi="仿宋" w:eastAsia="仿宋_GB2312" w:cs="仿宋"/>
          <w:sz w:val="30"/>
          <w:szCs w:val="30"/>
          <w:lang w:eastAsia="zh-CN"/>
        </w:rPr>
        <w:t>推进</w:t>
      </w:r>
      <w:r>
        <w:rPr>
          <w:rFonts w:hint="eastAsia" w:ascii="仿宋_GB2312" w:hAnsi="仿宋" w:eastAsia="仿宋_GB2312" w:cs="仿宋"/>
          <w:sz w:val="30"/>
          <w:szCs w:val="30"/>
        </w:rPr>
        <w:t>我县高中</w:t>
      </w:r>
      <w:r>
        <w:rPr>
          <w:rFonts w:hint="eastAsia" w:ascii="仿宋_GB2312" w:hAnsi="仿宋" w:eastAsia="仿宋_GB2312" w:cs="仿宋"/>
          <w:sz w:val="30"/>
          <w:szCs w:val="30"/>
          <w:lang w:eastAsia="zh-CN"/>
        </w:rPr>
        <w:t>阶段学校考试</w:t>
      </w:r>
      <w:r>
        <w:rPr>
          <w:rFonts w:hint="eastAsia" w:ascii="仿宋_GB2312" w:hAnsi="仿宋" w:eastAsia="仿宋_GB2312" w:cs="仿宋"/>
          <w:sz w:val="30"/>
          <w:szCs w:val="30"/>
        </w:rPr>
        <w:t>招生制度改革，积极探索普通高中招生多元录取模式，促进优质教育资源共享，推</w:t>
      </w:r>
      <w:r>
        <w:rPr>
          <w:rFonts w:hint="eastAsia" w:ascii="仿宋_GB2312" w:hAnsi="仿宋" w:eastAsia="仿宋_GB2312" w:cs="仿宋"/>
          <w:sz w:val="30"/>
          <w:szCs w:val="30"/>
          <w:lang w:eastAsia="zh-CN"/>
        </w:rPr>
        <w:t>动义务</w:t>
      </w:r>
      <w:r>
        <w:rPr>
          <w:rFonts w:hint="eastAsia" w:ascii="仿宋_GB2312" w:hAnsi="仿宋" w:eastAsia="仿宋_GB2312" w:cs="仿宋"/>
          <w:sz w:val="30"/>
          <w:szCs w:val="30"/>
        </w:rPr>
        <w:t>教育</w:t>
      </w:r>
      <w:r>
        <w:rPr>
          <w:rFonts w:hint="eastAsia" w:ascii="仿宋_GB2312" w:hAnsi="仿宋" w:eastAsia="仿宋_GB2312" w:cs="仿宋"/>
          <w:sz w:val="30"/>
          <w:szCs w:val="30"/>
          <w:lang w:eastAsia="zh-CN"/>
        </w:rPr>
        <w:t>优质</w:t>
      </w:r>
      <w:r>
        <w:rPr>
          <w:rFonts w:hint="eastAsia" w:ascii="仿宋_GB2312" w:hAnsi="仿宋" w:eastAsia="仿宋_GB2312" w:cs="仿宋"/>
          <w:sz w:val="30"/>
          <w:szCs w:val="30"/>
        </w:rPr>
        <w:t>均衡发展，整体提升</w:t>
      </w:r>
      <w:r>
        <w:rPr>
          <w:rFonts w:hint="eastAsia" w:ascii="仿宋_GB2312" w:hAnsi="仿宋" w:eastAsia="仿宋_GB2312" w:cs="仿宋"/>
          <w:sz w:val="30"/>
          <w:szCs w:val="30"/>
          <w:lang w:eastAsia="zh-CN"/>
        </w:rPr>
        <w:t>我县基础教育</w:t>
      </w:r>
      <w:r>
        <w:rPr>
          <w:rFonts w:hint="eastAsia" w:ascii="仿宋_GB2312" w:hAnsi="仿宋" w:eastAsia="仿宋_GB2312" w:cs="仿宋"/>
          <w:sz w:val="30"/>
          <w:szCs w:val="30"/>
        </w:rPr>
        <w:t>学校办学水平，特制定本办法。</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一、基本原则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（一）坚持公开、公平、公正的原则。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（二）坚持学生自愿的原则。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（三）坚持德、智、体、美、劳全面衡量，择优录取的原则。</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二、直升生资格</w:t>
      </w:r>
    </w:p>
    <w:p>
      <w:pPr>
        <w:widowControl/>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享受直升生资格的学生为：在完全高中初中部、省级示范性高中学校对应初中学校（初中部）和对口援助初中学校或在从省示范性高中学校剥离的民办初中学校连续就读三年（含中途休学后复学仍在同一学校的学生），初中学校综合考核进入年级前</w:t>
      </w:r>
      <w:r>
        <w:rPr>
          <w:rFonts w:hint="eastAsia" w:ascii="仿宋_GB2312" w:hAnsi="仿宋" w:eastAsia="仿宋_GB2312" w:cs="仿宋"/>
          <w:sz w:val="30"/>
          <w:szCs w:val="30"/>
          <w:lang w:val="en-US" w:eastAsia="zh-CN"/>
        </w:rPr>
        <w:t>5</w:t>
      </w:r>
      <w:r>
        <w:rPr>
          <w:rFonts w:ascii="仿宋_GB2312" w:hAnsi="仿宋" w:eastAsia="仿宋_GB2312" w:cs="仿宋"/>
          <w:sz w:val="30"/>
          <w:szCs w:val="30"/>
        </w:rPr>
        <w:t>%</w:t>
      </w:r>
      <w:r>
        <w:rPr>
          <w:rFonts w:hint="eastAsia" w:ascii="仿宋_GB2312" w:hAnsi="仿宋" w:eastAsia="仿宋_GB2312" w:cs="仿宋"/>
          <w:sz w:val="30"/>
          <w:szCs w:val="30"/>
        </w:rPr>
        <w:t>的在籍应届初中毕业生。中途转回学生不享受直升生待遇。</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三、直升生计划</w:t>
      </w:r>
    </w:p>
    <w:p>
      <w:pPr>
        <w:widowControl/>
        <w:shd w:val="clear" w:color="auto" w:fill="FFFFFF"/>
        <w:snapToGrid w:val="0"/>
        <w:spacing w:line="560" w:lineRule="exact"/>
        <w:ind w:firstLine="504" w:firstLineChars="168"/>
        <w:rPr>
          <w:rFonts w:ascii="仿宋_GB2312" w:hAnsi="仿宋" w:eastAsia="仿宋_GB2312" w:cs="仿宋"/>
          <w:sz w:val="30"/>
          <w:szCs w:val="30"/>
        </w:rPr>
      </w:pPr>
      <w:r>
        <w:rPr>
          <w:rFonts w:hint="eastAsia" w:ascii="仿宋_GB2312" w:hAnsi="仿宋" w:eastAsia="仿宋_GB2312" w:cs="仿宋"/>
          <w:kern w:val="0"/>
          <w:sz w:val="30"/>
          <w:szCs w:val="30"/>
        </w:rPr>
        <w:t>完全中学高中部、教育集团高中学校和原来带办民办初中的省示范性高中</w:t>
      </w:r>
      <w:r>
        <w:rPr>
          <w:rFonts w:hint="eastAsia" w:ascii="仿宋_GB2312" w:hAnsi="仿宋" w:eastAsia="仿宋_GB2312" w:cs="仿宋"/>
          <w:sz w:val="30"/>
          <w:szCs w:val="30"/>
        </w:rPr>
        <w:t>对应初中学校</w:t>
      </w:r>
      <w:r>
        <w:rPr>
          <w:rFonts w:hint="eastAsia" w:ascii="仿宋_GB2312" w:hAnsi="仿宋" w:eastAsia="仿宋_GB2312" w:cs="仿宋"/>
          <w:sz w:val="30"/>
          <w:szCs w:val="30"/>
          <w:lang w:eastAsia="zh-CN"/>
        </w:rPr>
        <w:t>（初中部）毕业生总数</w:t>
      </w:r>
      <w:r>
        <w:rPr>
          <w:rFonts w:hint="eastAsia" w:ascii="仿宋_GB2312" w:hAnsi="仿宋" w:eastAsia="仿宋_GB2312" w:cs="仿宋"/>
          <w:sz w:val="30"/>
          <w:szCs w:val="30"/>
          <w:lang w:val="en-US" w:eastAsia="zh-CN"/>
        </w:rPr>
        <w:t>5</w:t>
      </w:r>
      <w:r>
        <w:rPr>
          <w:rFonts w:ascii="仿宋_GB2312" w:hAnsi="仿宋" w:eastAsia="仿宋_GB2312" w:cs="仿宋"/>
          <w:sz w:val="30"/>
          <w:szCs w:val="30"/>
        </w:rPr>
        <w:t>%</w:t>
      </w:r>
      <w:r>
        <w:rPr>
          <w:rFonts w:hint="eastAsia" w:ascii="仿宋_GB2312" w:hAnsi="仿宋" w:eastAsia="仿宋_GB2312" w:cs="仿宋"/>
          <w:sz w:val="30"/>
          <w:szCs w:val="30"/>
          <w:lang w:eastAsia="zh-CN"/>
        </w:rPr>
        <w:t>以内的学生作为直升生</w:t>
      </w:r>
      <w:r>
        <w:rPr>
          <w:rFonts w:hint="eastAsia" w:ascii="仿宋_GB2312" w:hAnsi="仿宋" w:eastAsia="仿宋_GB2312" w:cs="仿宋"/>
          <w:sz w:val="30"/>
          <w:szCs w:val="30"/>
        </w:rPr>
        <w:t>。</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四、推荐录取程序</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1.</w:t>
      </w:r>
      <w:r>
        <w:rPr>
          <w:rFonts w:hint="eastAsia" w:ascii="楷体_GB2312" w:hAnsi="仿宋" w:eastAsia="楷体_GB2312" w:cs="仿宋"/>
          <w:b/>
          <w:sz w:val="32"/>
          <w:szCs w:val="32"/>
        </w:rPr>
        <w:t>方案申报</w:t>
      </w:r>
    </w:p>
    <w:p>
      <w:pPr>
        <w:widowControl/>
        <w:shd w:val="clear" w:color="auto" w:fill="FFFFFF"/>
        <w:tabs>
          <w:tab w:val="left" w:pos="1140"/>
        </w:tabs>
        <w:snapToGrid w:val="0"/>
        <w:spacing w:line="560" w:lineRule="exact"/>
        <w:ind w:firstLine="600" w:firstLineChars="200"/>
        <w:rPr>
          <w:rFonts w:ascii="仿宋_GB2312" w:hAnsi="仿宋" w:eastAsia="仿宋_GB2312" w:cs="仿宋"/>
          <w:strike/>
          <w:kern w:val="0"/>
          <w:sz w:val="30"/>
          <w:szCs w:val="30"/>
        </w:rPr>
      </w:pPr>
      <w:r>
        <w:rPr>
          <w:rFonts w:hint="eastAsia" w:ascii="仿宋_GB2312" w:hAnsi="仿宋" w:eastAsia="仿宋_GB2312" w:cs="仿宋"/>
          <w:kern w:val="0"/>
          <w:sz w:val="30"/>
          <w:szCs w:val="30"/>
        </w:rPr>
        <w:t>完全中学、教育集团高中学校和原来带办民办初中的省示范性高中于</w:t>
      </w:r>
      <w:r>
        <w:rPr>
          <w:rFonts w:ascii="仿宋_GB2312" w:hAnsi="仿宋" w:eastAsia="仿宋_GB2312" w:cs="仿宋"/>
          <w:kern w:val="0"/>
          <w:sz w:val="30"/>
          <w:szCs w:val="30"/>
          <w:u w:val="none"/>
        </w:rPr>
        <w:t>5</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31</w:t>
      </w:r>
      <w:r>
        <w:rPr>
          <w:rFonts w:hint="eastAsia" w:ascii="仿宋_GB2312" w:hAnsi="仿宋" w:eastAsia="仿宋_GB2312" w:cs="仿宋"/>
          <w:kern w:val="0"/>
          <w:sz w:val="30"/>
          <w:szCs w:val="30"/>
          <w:u w:val="none"/>
        </w:rPr>
        <w:t>日前</w:t>
      </w:r>
      <w:r>
        <w:rPr>
          <w:rFonts w:hint="eastAsia" w:ascii="仿宋_GB2312" w:hAnsi="仿宋" w:eastAsia="仿宋_GB2312" w:cs="仿宋"/>
          <w:kern w:val="0"/>
          <w:sz w:val="30"/>
          <w:szCs w:val="30"/>
        </w:rPr>
        <w:t>制定招收直升生实施方案报县教育局审核同意后，并将实施方案送对应初中学校实施。县局于</w:t>
      </w:r>
      <w:r>
        <w:rPr>
          <w:rFonts w:hint="eastAsia" w:ascii="仿宋_GB2312" w:hAnsi="仿宋" w:eastAsia="仿宋_GB2312" w:cs="仿宋"/>
          <w:kern w:val="0"/>
          <w:sz w:val="30"/>
          <w:szCs w:val="30"/>
          <w:lang w:val="en-US" w:eastAsia="zh-CN"/>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2</w:t>
      </w:r>
      <w:r>
        <w:rPr>
          <w:rFonts w:hint="eastAsia" w:ascii="仿宋_GB2312" w:hAnsi="仿宋" w:eastAsia="仿宋_GB2312" w:cs="仿宋"/>
          <w:kern w:val="0"/>
          <w:sz w:val="30"/>
          <w:szCs w:val="30"/>
        </w:rPr>
        <w:t>日前将直升生招生方案和直升生招生计划表上交市局基础教育科。</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2.</w:t>
      </w:r>
      <w:r>
        <w:rPr>
          <w:rFonts w:hint="eastAsia" w:ascii="楷体_GB2312" w:hAnsi="仿宋" w:eastAsia="楷体_GB2312" w:cs="仿宋"/>
          <w:b/>
          <w:sz w:val="32"/>
          <w:szCs w:val="32"/>
        </w:rPr>
        <w:t>宣传发动</w:t>
      </w:r>
    </w:p>
    <w:p>
      <w:pPr>
        <w:widowControl/>
        <w:shd w:val="clear" w:color="auto" w:fill="FFFFFF"/>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各有关初中学校于</w:t>
      </w:r>
      <w:r>
        <w:rPr>
          <w:rFonts w:hint="eastAsia" w:ascii="仿宋_GB2312" w:hAnsi="仿宋" w:eastAsia="仿宋_GB2312" w:cs="仿宋"/>
          <w:kern w:val="0"/>
          <w:sz w:val="30"/>
          <w:szCs w:val="30"/>
          <w:u w:val="none"/>
          <w:lang w:val="en-US" w:eastAsia="zh-CN"/>
        </w:rPr>
        <w:t>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1</w:t>
      </w:r>
      <w:r>
        <w:rPr>
          <w:rFonts w:hint="eastAsia" w:ascii="仿宋_GB2312" w:hAnsi="仿宋" w:eastAsia="仿宋_GB2312" w:cs="仿宋"/>
          <w:kern w:val="0"/>
          <w:sz w:val="30"/>
          <w:szCs w:val="30"/>
          <w:u w:val="none"/>
        </w:rPr>
        <w:t>日</w:t>
      </w:r>
      <w:r>
        <w:rPr>
          <w:rFonts w:hint="eastAsia" w:ascii="仿宋_GB2312" w:hAnsi="仿宋" w:eastAsia="仿宋_GB2312" w:cs="仿宋"/>
          <w:kern w:val="0"/>
          <w:sz w:val="30"/>
          <w:szCs w:val="30"/>
        </w:rPr>
        <w:t>前召开九年级学生及家长会，宣讲招收直升生实施办法及具体方案，公布本校的直升生指标人数，宣传有关政策。</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3.</w:t>
      </w:r>
      <w:r>
        <w:rPr>
          <w:rFonts w:hint="eastAsia" w:ascii="楷体_GB2312" w:hAnsi="仿宋" w:eastAsia="楷体_GB2312" w:cs="仿宋"/>
          <w:b/>
          <w:sz w:val="32"/>
          <w:szCs w:val="32"/>
        </w:rPr>
        <w:t>综合测评</w:t>
      </w:r>
    </w:p>
    <w:p>
      <w:pPr>
        <w:widowControl/>
        <w:shd w:val="clear" w:color="auto" w:fill="FFFFFF"/>
        <w:tabs>
          <w:tab w:val="left" w:pos="7920"/>
          <w:tab w:val="left" w:pos="8280"/>
        </w:tabs>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各有关初中学校根据对应的完全高中、教育集团高中学校或原来带办民办初中的省示范性高中招收直升生实施方案组织学生自愿报名，根据学生自愿报名的情况以及初中毕业生三年在德、智、体、美、劳等方面综合测评的结果，</w:t>
      </w:r>
      <w:r>
        <w:rPr>
          <w:rFonts w:hint="eastAsia" w:ascii="仿宋_GB2312" w:hAnsi="仿宋" w:eastAsia="仿宋_GB2312" w:cs="仿宋"/>
          <w:kern w:val="0"/>
          <w:sz w:val="30"/>
          <w:szCs w:val="30"/>
          <w:u w:val="none"/>
        </w:rPr>
        <w:t>于</w:t>
      </w:r>
      <w:r>
        <w:rPr>
          <w:rFonts w:hint="eastAsia" w:ascii="仿宋_GB2312" w:hAnsi="仿宋" w:eastAsia="仿宋_GB2312" w:cs="仿宋"/>
          <w:kern w:val="0"/>
          <w:sz w:val="30"/>
          <w:szCs w:val="30"/>
          <w:u w:val="none"/>
          <w:lang w:val="en-US" w:eastAsia="zh-CN"/>
        </w:rPr>
        <w:t>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2</w:t>
      </w:r>
      <w:r>
        <w:rPr>
          <w:rFonts w:hint="eastAsia" w:ascii="仿宋_GB2312" w:hAnsi="仿宋" w:eastAsia="仿宋_GB2312" w:cs="仿宋"/>
          <w:kern w:val="0"/>
          <w:sz w:val="30"/>
          <w:szCs w:val="30"/>
          <w:u w:val="none"/>
        </w:rPr>
        <w:t>日</w:t>
      </w:r>
      <w:r>
        <w:rPr>
          <w:rFonts w:hint="eastAsia" w:ascii="仿宋_GB2312" w:hAnsi="仿宋" w:eastAsia="仿宋_GB2312" w:cs="仿宋"/>
          <w:kern w:val="0"/>
          <w:sz w:val="30"/>
          <w:szCs w:val="30"/>
        </w:rPr>
        <w:t>前按照本校的直升生计划人数</w:t>
      </w:r>
      <w:r>
        <w:rPr>
          <w:rFonts w:ascii="仿宋_GB2312" w:hAnsi="仿宋" w:eastAsia="仿宋_GB2312" w:cs="仿宋"/>
          <w:kern w:val="0"/>
          <w:sz w:val="30"/>
          <w:szCs w:val="30"/>
        </w:rPr>
        <w:t>1</w:t>
      </w:r>
      <w:r>
        <w:rPr>
          <w:rFonts w:hint="eastAsia" w:ascii="仿宋_GB2312" w:hAnsi="仿宋" w:eastAsia="仿宋_GB2312" w:cs="仿宋"/>
          <w:kern w:val="0"/>
          <w:sz w:val="30"/>
          <w:szCs w:val="30"/>
        </w:rPr>
        <w:t>：</w:t>
      </w:r>
      <w:r>
        <w:rPr>
          <w:rFonts w:ascii="仿宋_GB2312" w:hAnsi="仿宋" w:eastAsia="仿宋_GB2312" w:cs="仿宋"/>
          <w:kern w:val="0"/>
          <w:sz w:val="30"/>
          <w:szCs w:val="30"/>
        </w:rPr>
        <w:t>1</w:t>
      </w:r>
      <w:r>
        <w:rPr>
          <w:rFonts w:hint="eastAsia" w:ascii="仿宋_GB2312" w:hAnsi="仿宋" w:eastAsia="仿宋_GB2312" w:cs="仿宋"/>
          <w:kern w:val="0"/>
          <w:sz w:val="30"/>
          <w:szCs w:val="30"/>
        </w:rPr>
        <w:t>的比例择优向对应完全高中、教育集团高中学校或原来带办民办初中的省示范性高中推荐直升的学生名单。直升生必须是初中学校德、智、体、美、劳等方面综合测评最优秀的学生。完全高中、教育集团高中学校和原来带办民办初中的省示范性高中根据对应初中学校推荐学生的综合考评结果，认真审核</w:t>
      </w:r>
      <w:r>
        <w:rPr>
          <w:rFonts w:hint="eastAsia" w:ascii="仿宋_GB2312" w:hAnsi="仿宋" w:eastAsia="仿宋_GB2312" w:cs="仿宋"/>
          <w:kern w:val="0"/>
          <w:sz w:val="30"/>
          <w:szCs w:val="30"/>
          <w:u w:val="none"/>
        </w:rPr>
        <w:t>，于</w:t>
      </w:r>
      <w:r>
        <w:rPr>
          <w:rFonts w:hint="eastAsia" w:ascii="仿宋_GB2312" w:hAnsi="仿宋" w:eastAsia="仿宋_GB2312" w:cs="仿宋"/>
          <w:kern w:val="0"/>
          <w:sz w:val="30"/>
          <w:szCs w:val="30"/>
          <w:u w:val="none"/>
          <w:lang w:val="en-US" w:eastAsia="zh-CN"/>
        </w:rPr>
        <w:t>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3</w:t>
      </w:r>
      <w:r>
        <w:rPr>
          <w:rFonts w:hint="eastAsia" w:ascii="仿宋_GB2312" w:hAnsi="仿宋" w:eastAsia="仿宋_GB2312" w:cs="仿宋"/>
          <w:kern w:val="0"/>
          <w:sz w:val="30"/>
          <w:szCs w:val="30"/>
          <w:u w:val="none"/>
        </w:rPr>
        <w:t>日</w:t>
      </w:r>
      <w:r>
        <w:rPr>
          <w:rFonts w:hint="eastAsia" w:ascii="仿宋_GB2312" w:hAnsi="仿宋" w:eastAsia="仿宋_GB2312" w:cs="仿宋"/>
          <w:kern w:val="0"/>
          <w:sz w:val="30"/>
          <w:szCs w:val="30"/>
        </w:rPr>
        <w:t>前确定直升生预录名单，并将预录名单反馈到对应初中学校。</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4.</w:t>
      </w:r>
      <w:r>
        <w:rPr>
          <w:rFonts w:hint="eastAsia" w:ascii="楷体_GB2312" w:hAnsi="仿宋" w:eastAsia="楷体_GB2312" w:cs="仿宋"/>
          <w:b/>
          <w:sz w:val="32"/>
          <w:szCs w:val="32"/>
        </w:rPr>
        <w:t>张榜公示</w:t>
      </w:r>
    </w:p>
    <w:p>
      <w:pPr>
        <w:widowControl/>
        <w:shd w:val="clear" w:color="auto" w:fill="FFFFFF"/>
        <w:snapToGrid w:val="0"/>
        <w:spacing w:line="560" w:lineRule="exact"/>
        <w:ind w:firstLine="600" w:firstLineChars="200"/>
        <w:jc w:val="left"/>
        <w:rPr>
          <w:rFonts w:ascii="仿宋_GB2312" w:hAnsi="仿宋" w:eastAsia="仿宋_GB2312" w:cs="仿宋"/>
          <w:kern w:val="0"/>
          <w:sz w:val="30"/>
          <w:szCs w:val="30"/>
        </w:rPr>
      </w:pPr>
      <w:r>
        <w:rPr>
          <w:rFonts w:hint="eastAsia" w:ascii="仿宋_GB2312" w:hAnsi="仿宋" w:eastAsia="仿宋_GB2312" w:cs="仿宋"/>
          <w:kern w:val="0"/>
          <w:sz w:val="30"/>
          <w:szCs w:val="30"/>
        </w:rPr>
        <w:t>有关</w:t>
      </w:r>
      <w:r>
        <w:rPr>
          <w:rFonts w:hint="eastAsia" w:ascii="仿宋_GB2312" w:hAnsi="仿宋" w:eastAsia="仿宋_GB2312" w:cs="仿宋"/>
          <w:kern w:val="0"/>
          <w:sz w:val="30"/>
          <w:szCs w:val="30"/>
          <w:lang w:eastAsia="zh-CN"/>
        </w:rPr>
        <w:t>普通</w:t>
      </w:r>
      <w:r>
        <w:rPr>
          <w:rFonts w:hint="eastAsia" w:ascii="仿宋_GB2312" w:hAnsi="仿宋" w:eastAsia="仿宋_GB2312" w:cs="仿宋"/>
          <w:kern w:val="0"/>
          <w:sz w:val="30"/>
          <w:szCs w:val="30"/>
        </w:rPr>
        <w:t>高中学校和初中学校在校内张榜公布本校直升生的预录名单。公示时间为</w:t>
      </w:r>
      <w:r>
        <w:rPr>
          <w:rFonts w:hint="eastAsia" w:ascii="仿宋_GB2312" w:hAnsi="仿宋" w:eastAsia="仿宋_GB2312" w:cs="仿宋"/>
          <w:kern w:val="0"/>
          <w:sz w:val="30"/>
          <w:szCs w:val="30"/>
          <w:u w:val="none"/>
          <w:lang w:val="en-US" w:eastAsia="zh-CN"/>
        </w:rPr>
        <w:t>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6-6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8</w:t>
      </w:r>
      <w:r>
        <w:rPr>
          <w:rFonts w:hint="eastAsia" w:ascii="仿宋_GB2312" w:hAnsi="仿宋" w:eastAsia="仿宋_GB2312" w:cs="仿宋"/>
          <w:kern w:val="0"/>
          <w:sz w:val="30"/>
          <w:szCs w:val="30"/>
          <w:u w:val="none"/>
        </w:rPr>
        <w:t>日</w:t>
      </w:r>
      <w:r>
        <w:rPr>
          <w:rFonts w:hint="eastAsia" w:ascii="仿宋_GB2312" w:hAnsi="仿宋" w:eastAsia="仿宋_GB2312" w:cs="仿宋"/>
          <w:kern w:val="0"/>
          <w:sz w:val="30"/>
          <w:szCs w:val="30"/>
        </w:rPr>
        <w:t>，共三天。</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5.</w:t>
      </w:r>
      <w:r>
        <w:rPr>
          <w:rFonts w:hint="eastAsia" w:ascii="楷体_GB2312" w:hAnsi="仿宋" w:eastAsia="楷体_GB2312" w:cs="仿宋"/>
          <w:b/>
          <w:sz w:val="32"/>
          <w:szCs w:val="32"/>
        </w:rPr>
        <w:t>志愿填报</w:t>
      </w:r>
    </w:p>
    <w:p>
      <w:pPr>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各初中学校于</w:t>
      </w:r>
      <w:r>
        <w:rPr>
          <w:rFonts w:hint="eastAsia" w:ascii="仿宋_GB2312" w:hAnsi="仿宋" w:eastAsia="仿宋_GB2312" w:cs="仿宋"/>
          <w:kern w:val="0"/>
          <w:sz w:val="30"/>
          <w:szCs w:val="30"/>
          <w:lang w:val="en-US" w:eastAsia="zh-CN"/>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9</w:t>
      </w:r>
      <w:r>
        <w:rPr>
          <w:rFonts w:hint="eastAsia" w:ascii="仿宋_GB2312" w:hAnsi="仿宋" w:eastAsia="仿宋_GB2312" w:cs="仿宋"/>
          <w:kern w:val="0"/>
          <w:sz w:val="30"/>
          <w:szCs w:val="30"/>
        </w:rPr>
        <w:t>日前向已预录为直升生的学生下发《直升生填报表》及《直升生承诺书》，学生及家长填写后</w:t>
      </w:r>
      <w:r>
        <w:rPr>
          <w:rFonts w:ascii="仿宋_GB2312" w:hAnsi="仿宋" w:eastAsia="仿宋_GB2312" w:cs="仿宋"/>
          <w:kern w:val="0"/>
          <w:sz w:val="30"/>
          <w:szCs w:val="30"/>
        </w:rPr>
        <w:t>,</w:t>
      </w:r>
      <w:r>
        <w:rPr>
          <w:rFonts w:hint="eastAsia" w:ascii="仿宋_GB2312" w:hAnsi="仿宋" w:eastAsia="仿宋_GB2312" w:cs="仿宋"/>
          <w:kern w:val="0"/>
          <w:sz w:val="30"/>
          <w:szCs w:val="30"/>
        </w:rPr>
        <w:t>初中学校整理好材料后于</w:t>
      </w:r>
      <w:r>
        <w:rPr>
          <w:rFonts w:ascii="仿宋_GB2312" w:hAnsi="仿宋" w:eastAsia="仿宋_GB2312" w:cs="仿宋"/>
          <w:kern w:val="0"/>
          <w:sz w:val="30"/>
          <w:szCs w:val="30"/>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11</w:t>
      </w:r>
      <w:r>
        <w:rPr>
          <w:rFonts w:hint="eastAsia" w:ascii="仿宋_GB2312" w:hAnsi="仿宋" w:eastAsia="仿宋_GB2312" w:cs="仿宋"/>
          <w:kern w:val="0"/>
          <w:sz w:val="30"/>
          <w:szCs w:val="30"/>
        </w:rPr>
        <w:t>日前送对应普通高中招生学校。</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6.</w:t>
      </w:r>
      <w:r>
        <w:rPr>
          <w:rFonts w:hint="eastAsia" w:ascii="楷体_GB2312" w:hAnsi="仿宋" w:eastAsia="楷体_GB2312" w:cs="仿宋"/>
          <w:b/>
          <w:sz w:val="32"/>
          <w:szCs w:val="32"/>
        </w:rPr>
        <w:t>汇总上报</w:t>
      </w:r>
    </w:p>
    <w:p>
      <w:pPr>
        <w:widowControl/>
        <w:shd w:val="clear" w:color="auto" w:fill="FFFFFF"/>
        <w:snapToGrid w:val="0"/>
        <w:spacing w:line="560" w:lineRule="exact"/>
        <w:ind w:firstLine="600" w:firstLineChars="200"/>
        <w:jc w:val="left"/>
        <w:rPr>
          <w:rFonts w:ascii="仿宋_GB2312" w:hAnsi="仿宋" w:eastAsia="仿宋_GB2312" w:cs="仿宋"/>
          <w:kern w:val="0"/>
          <w:sz w:val="30"/>
          <w:szCs w:val="30"/>
        </w:rPr>
      </w:pPr>
      <w:r>
        <w:rPr>
          <w:rFonts w:hint="eastAsia" w:ascii="仿宋_GB2312" w:hAnsi="仿宋" w:eastAsia="仿宋_GB2312" w:cs="仿宋"/>
          <w:kern w:val="0"/>
          <w:sz w:val="30"/>
          <w:szCs w:val="30"/>
        </w:rPr>
        <w:t>完全中学、教育集团高中学校和原来带办民办初中的省示范性高中于</w:t>
      </w:r>
      <w:r>
        <w:rPr>
          <w:rFonts w:ascii="仿宋_GB2312" w:hAnsi="仿宋" w:eastAsia="仿宋_GB2312" w:cs="仿宋"/>
          <w:kern w:val="0"/>
          <w:sz w:val="30"/>
          <w:szCs w:val="30"/>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13</w:t>
      </w:r>
      <w:r>
        <w:rPr>
          <w:rFonts w:hint="eastAsia" w:ascii="仿宋_GB2312" w:hAnsi="仿宋" w:eastAsia="仿宋_GB2312" w:cs="仿宋"/>
          <w:kern w:val="0"/>
          <w:sz w:val="30"/>
          <w:szCs w:val="30"/>
        </w:rPr>
        <w:t>日前将拟定招收的直升生花名册汇总名单、《直升生填报表》和《直升生承诺书》报县教育局审核，并签字加盖公章。</w:t>
      </w:r>
      <w:r>
        <w:rPr>
          <w:rFonts w:ascii="仿宋_GB2312" w:hAnsi="仿宋" w:eastAsia="仿宋_GB2312" w:cs="仿宋"/>
          <w:kern w:val="0"/>
          <w:sz w:val="30"/>
          <w:szCs w:val="30"/>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14</w:t>
      </w:r>
      <w:r>
        <w:rPr>
          <w:rFonts w:hint="eastAsia" w:ascii="仿宋_GB2312" w:hAnsi="仿宋" w:eastAsia="仿宋_GB2312" w:cs="仿宋"/>
          <w:kern w:val="0"/>
          <w:sz w:val="30"/>
          <w:szCs w:val="30"/>
        </w:rPr>
        <w:t>日，县教育局将所有直升生资料汇总上报市局基础教育科，逾期不报者，视为自动放弃。</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7.</w:t>
      </w:r>
      <w:r>
        <w:rPr>
          <w:rFonts w:hint="eastAsia" w:ascii="楷体_GB2312" w:hAnsi="仿宋" w:eastAsia="楷体_GB2312" w:cs="仿宋"/>
          <w:b/>
          <w:sz w:val="32"/>
          <w:szCs w:val="32"/>
        </w:rPr>
        <w:t>审核录取</w:t>
      </w:r>
    </w:p>
    <w:p>
      <w:pPr>
        <w:widowControl/>
        <w:shd w:val="clear" w:color="auto" w:fill="FFFFFF"/>
        <w:snapToGrid w:val="0"/>
        <w:spacing w:line="560" w:lineRule="exact"/>
        <w:ind w:firstLine="600" w:firstLineChars="200"/>
        <w:rPr>
          <w:rFonts w:hint="eastAsia" w:ascii="仿宋_GB2312" w:hAnsi="仿宋" w:eastAsia="仿宋_GB2312" w:cs="仿宋"/>
          <w:kern w:val="0"/>
          <w:sz w:val="30"/>
          <w:szCs w:val="30"/>
        </w:rPr>
      </w:pPr>
      <w:r>
        <w:rPr>
          <w:rFonts w:hint="eastAsia" w:ascii="仿宋_GB2312" w:hAnsi="仿宋" w:eastAsia="仿宋_GB2312" w:cs="仿宋"/>
          <w:sz w:val="30"/>
          <w:szCs w:val="30"/>
        </w:rPr>
        <w:t>我局审定</w:t>
      </w:r>
      <w:r>
        <w:rPr>
          <w:rFonts w:hint="eastAsia" w:ascii="仿宋_GB2312" w:hAnsi="仿宋" w:eastAsia="仿宋_GB2312" w:cs="仿宋"/>
          <w:kern w:val="0"/>
          <w:sz w:val="30"/>
          <w:szCs w:val="30"/>
        </w:rPr>
        <w:t>直升生预</w:t>
      </w:r>
      <w:r>
        <w:rPr>
          <w:rFonts w:hint="eastAsia" w:ascii="仿宋_GB2312" w:hAnsi="仿宋" w:eastAsia="仿宋_GB2312" w:cs="仿宋"/>
          <w:sz w:val="30"/>
          <w:szCs w:val="30"/>
        </w:rPr>
        <w:t>录名单后，提前预录直升生。</w:t>
      </w:r>
      <w:r>
        <w:rPr>
          <w:rFonts w:hint="eastAsia" w:ascii="仿宋_GB2312" w:hAnsi="仿宋" w:eastAsia="仿宋_GB2312" w:cs="仿宋"/>
          <w:kern w:val="0"/>
          <w:sz w:val="30"/>
          <w:szCs w:val="30"/>
        </w:rPr>
        <w:t>已被我局预录的直升生仍然要参加全市统一组织的初中毕业学业考试，直升生录取分数线按照不低于相应直升普通高中学校常规生录取线降低50分为直升生最低录取分数线，且达到</w:t>
      </w:r>
      <w:r>
        <w:rPr>
          <w:rFonts w:hint="eastAsia" w:ascii="仿宋_GB2312" w:hAnsi="仿宋" w:eastAsia="仿宋_GB2312" w:cs="仿宋"/>
          <w:kern w:val="0"/>
          <w:sz w:val="30"/>
          <w:szCs w:val="30"/>
          <w:lang w:eastAsia="zh-CN"/>
        </w:rPr>
        <w:t>湘潭县</w:t>
      </w:r>
      <w:r>
        <w:rPr>
          <w:rFonts w:hint="eastAsia" w:ascii="仿宋_GB2312" w:hAnsi="仿宋" w:eastAsia="仿宋_GB2312" w:cs="仿宋"/>
          <w:kern w:val="0"/>
          <w:sz w:val="30"/>
          <w:szCs w:val="30"/>
        </w:rPr>
        <w:t>普通高中录取最低控制分数线。已被录取的直升生，一律不得放弃直升生录取，所填报的其他志愿无效，也不再参与其他高中学校的录取。未被直升生志愿录取的学生，将按流程进入下一批次录取。未完成的直升生计划，将被列入常规招生划线计划。</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五、注意事项</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1.</w:t>
      </w:r>
      <w:r>
        <w:rPr>
          <w:rFonts w:hint="eastAsia" w:ascii="仿宋_GB2312" w:hAnsi="仿宋" w:eastAsia="仿宋_GB2312" w:cs="仿宋"/>
          <w:kern w:val="0"/>
          <w:sz w:val="30"/>
          <w:szCs w:val="30"/>
        </w:rPr>
        <w:t>直升生的推荐录取工作是普通高中招生制度改革的一项重要举措，牵涉面广、政策性强，社会特别关注。各相关学校应成立领导小组，明确分工，责任到人，保证各项工作、各个环节按时间、按要求完成。</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2.</w:t>
      </w:r>
      <w:r>
        <w:rPr>
          <w:rFonts w:hint="eastAsia" w:ascii="仿宋_GB2312" w:hAnsi="仿宋" w:eastAsia="仿宋_GB2312" w:cs="仿宋"/>
          <w:kern w:val="0"/>
          <w:sz w:val="30"/>
          <w:szCs w:val="30"/>
        </w:rPr>
        <w:t>各完全中学、教育集团高中学校和原来带办民办初中的省示范性高中应在规定的时间内向我局普教股上报本校对口直升生招生方案，不得提前进行直升生的宣传发动和推荐录取工作。</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3.</w:t>
      </w:r>
      <w:r>
        <w:rPr>
          <w:rFonts w:hint="eastAsia" w:ascii="仿宋_GB2312" w:hAnsi="仿宋" w:eastAsia="仿宋_GB2312" w:cs="仿宋"/>
          <w:kern w:val="0"/>
          <w:sz w:val="30"/>
          <w:szCs w:val="30"/>
        </w:rPr>
        <w:t>各完全中学、教育集团高中学校和原来带办民办初中的省示范性高中不得弄虚作假，一旦违规，取消学校直升生招生计划，取消已录取学生的直升生资格。不得擅自扩大直升生招生范围，突破直升生招生指标。必须充分尊重初中学校学生和家长意愿，考生和家长必须本人签字，不得强迫或变相强迫学生直升本校，更不得以许诺优惠条件跟学生或家长签订其它协议。</w:t>
      </w:r>
    </w:p>
    <w:p>
      <w:pPr>
        <w:widowControl/>
        <w:shd w:val="clear" w:color="auto" w:fill="FFFFFF"/>
        <w:tabs>
          <w:tab w:val="left" w:pos="1140"/>
        </w:tabs>
        <w:snapToGrid w:val="0"/>
        <w:spacing w:line="560" w:lineRule="exact"/>
        <w:ind w:firstLine="600" w:firstLineChars="200"/>
        <w:jc w:val="left"/>
        <w:rPr>
          <w:rFonts w:ascii="仿宋_GB2312" w:hAnsi="仿宋" w:eastAsia="仿宋_GB2312" w:cs="仿宋"/>
          <w:kern w:val="0"/>
          <w:sz w:val="30"/>
          <w:szCs w:val="30"/>
        </w:rPr>
      </w:pPr>
      <w:r>
        <w:rPr>
          <w:rFonts w:ascii="仿宋_GB2312" w:hAnsi="仿宋" w:eastAsia="仿宋_GB2312" w:cs="仿宋"/>
          <w:kern w:val="0"/>
          <w:sz w:val="30"/>
          <w:szCs w:val="30"/>
        </w:rPr>
        <w:t>4.</w:t>
      </w:r>
      <w:r>
        <w:rPr>
          <w:rFonts w:hint="eastAsia" w:ascii="仿宋_GB2312" w:hAnsi="仿宋" w:eastAsia="仿宋_GB2312" w:cs="仿宋"/>
          <w:kern w:val="0"/>
          <w:sz w:val="30"/>
          <w:szCs w:val="30"/>
        </w:rPr>
        <w:t>学生和家长填写《直升生填报表》和《直升生承诺书》上交学校确定后，不得再作更改。</w:t>
      </w:r>
    </w:p>
    <w:p>
      <w:pPr>
        <w:snapToGrid w:val="0"/>
        <w:spacing w:line="560" w:lineRule="exact"/>
        <w:ind w:left="1388" w:leftChars="304" w:hanging="750" w:hangingChars="250"/>
        <w:rPr>
          <w:rFonts w:ascii="仿宋_GB2312" w:hAnsi="仿宋" w:eastAsia="仿宋_GB2312" w:cs="仿宋"/>
          <w:kern w:val="0"/>
          <w:sz w:val="30"/>
          <w:szCs w:val="30"/>
        </w:rPr>
      </w:pPr>
    </w:p>
    <w:p>
      <w:pPr>
        <w:snapToGrid w:val="0"/>
        <w:spacing w:line="560" w:lineRule="exact"/>
        <w:ind w:left="2138" w:leftChars="304" w:hanging="1500" w:hangingChars="500"/>
        <w:rPr>
          <w:rFonts w:ascii="仿宋_GB2312" w:hAnsi="仿宋" w:eastAsia="仿宋_GB2312" w:cs="仿宋"/>
          <w:kern w:val="0"/>
          <w:sz w:val="30"/>
          <w:szCs w:val="30"/>
        </w:rPr>
      </w:pPr>
      <w:r>
        <w:rPr>
          <w:rFonts w:hint="eastAsia" w:ascii="仿宋_GB2312" w:hAnsi="仿宋" w:eastAsia="仿宋_GB2312" w:cs="仿宋"/>
          <w:kern w:val="0"/>
          <w:sz w:val="30"/>
          <w:szCs w:val="30"/>
        </w:rPr>
        <w:t>附件：</w:t>
      </w:r>
      <w:r>
        <w:rPr>
          <w:rFonts w:ascii="仿宋_GB2312" w:hAnsi="仿宋" w:eastAsia="仿宋_GB2312" w:cs="仿宋"/>
          <w:kern w:val="0"/>
          <w:sz w:val="30"/>
          <w:szCs w:val="30"/>
        </w:rPr>
        <w:t>2-1.</w:t>
      </w:r>
      <w:r>
        <w:rPr>
          <w:rFonts w:hint="eastAsia" w:ascii="仿宋_GB2312" w:hAnsi="仿宋" w:eastAsia="仿宋_GB2312" w:cs="仿宋"/>
          <w:kern w:val="0"/>
          <w:sz w:val="30"/>
          <w:szCs w:val="30"/>
        </w:rPr>
        <w:t>湘潭县省级示范性高中学校在对口援助薄弱初中学校明细表</w:t>
      </w:r>
    </w:p>
    <w:p>
      <w:pPr>
        <w:snapToGrid w:val="0"/>
        <w:spacing w:line="560" w:lineRule="exact"/>
        <w:ind w:left="2196" w:leftChars="760" w:hanging="600" w:hangingChars="200"/>
        <w:rPr>
          <w:rFonts w:ascii="仿宋_GB2312" w:hAnsi="仿宋" w:eastAsia="仿宋_GB2312" w:cs="仿宋"/>
          <w:kern w:val="0"/>
          <w:sz w:val="30"/>
          <w:szCs w:val="30"/>
        </w:rPr>
      </w:pPr>
      <w:r>
        <w:rPr>
          <w:rFonts w:ascii="仿宋_GB2312" w:hAnsi="仿宋" w:eastAsia="仿宋_GB2312" w:cs="仿宋"/>
          <w:kern w:val="0"/>
          <w:sz w:val="30"/>
          <w:szCs w:val="30"/>
        </w:rPr>
        <w:t>2-2.</w:t>
      </w:r>
      <w:r>
        <w:rPr>
          <w:rFonts w:hint="eastAsia" w:ascii="仿宋_GB2312" w:hAnsi="仿宋" w:eastAsia="仿宋_GB2312" w:cs="仿宋"/>
          <w:kern w:val="0"/>
          <w:sz w:val="30"/>
          <w:szCs w:val="30"/>
        </w:rPr>
        <w:t>对口援助责任书</w:t>
      </w:r>
    </w:p>
    <w:p>
      <w:pPr>
        <w:snapToGrid w:val="0"/>
        <w:spacing w:line="560" w:lineRule="exact"/>
        <w:ind w:left="2196" w:leftChars="760" w:hanging="600" w:hangingChars="200"/>
        <w:rPr>
          <w:rFonts w:ascii="仿宋_GB2312" w:hAnsi="仿宋" w:eastAsia="仿宋_GB2312" w:cs="仿宋"/>
          <w:kern w:val="0"/>
          <w:sz w:val="30"/>
          <w:szCs w:val="30"/>
        </w:rPr>
      </w:pPr>
      <w:r>
        <w:rPr>
          <w:rFonts w:ascii="仿宋_GB2312" w:hAnsi="仿宋" w:eastAsia="仿宋_GB2312" w:cs="仿宋"/>
          <w:kern w:val="0"/>
          <w:sz w:val="30"/>
          <w:szCs w:val="30"/>
        </w:rPr>
        <w:t>2-3.</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年秋季普通高中学校直升生招生计划表</w:t>
      </w:r>
    </w:p>
    <w:p>
      <w:pPr>
        <w:snapToGrid w:val="0"/>
        <w:spacing w:line="560" w:lineRule="exact"/>
        <w:ind w:left="2196" w:leftChars="760" w:hanging="600" w:hangingChars="200"/>
        <w:rPr>
          <w:rFonts w:ascii="仿宋_GB2312" w:hAnsi="仿宋" w:eastAsia="仿宋_GB2312" w:cs="仿宋"/>
          <w:sz w:val="30"/>
          <w:szCs w:val="30"/>
        </w:rPr>
      </w:pPr>
      <w:r>
        <w:rPr>
          <w:rFonts w:ascii="仿宋_GB2312" w:hAnsi="仿宋" w:eastAsia="仿宋_GB2312" w:cs="仿宋"/>
          <w:kern w:val="0"/>
          <w:sz w:val="30"/>
          <w:szCs w:val="30"/>
        </w:rPr>
        <w:t>2-4.</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年秋季普通高中学校拟定招收直升生花名册</w:t>
      </w:r>
    </w:p>
    <w:p>
      <w:pPr>
        <w:snapToGrid w:val="0"/>
        <w:spacing w:line="560" w:lineRule="exact"/>
        <w:ind w:left="2196" w:leftChars="760" w:hanging="600" w:hangingChars="200"/>
        <w:jc w:val="left"/>
        <w:rPr>
          <w:rFonts w:ascii="仿宋_GB2312" w:hAnsi="仿宋" w:eastAsia="仿宋_GB2312" w:cs="仿宋"/>
          <w:kern w:val="0"/>
          <w:sz w:val="30"/>
          <w:szCs w:val="30"/>
        </w:rPr>
      </w:pPr>
      <w:r>
        <w:rPr>
          <w:rFonts w:ascii="仿宋_GB2312" w:hAnsi="仿宋" w:eastAsia="仿宋_GB2312" w:cs="仿宋"/>
          <w:sz w:val="30"/>
          <w:szCs w:val="30"/>
        </w:rPr>
        <w:t>2-5.</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年秋季普通高中学校直升生志愿填报表</w:t>
      </w:r>
    </w:p>
    <w:p>
      <w:pPr>
        <w:snapToGrid w:val="0"/>
        <w:spacing w:line="560" w:lineRule="exact"/>
        <w:ind w:left="2196" w:leftChars="760" w:hanging="600" w:hangingChars="200"/>
        <w:rPr>
          <w:rFonts w:ascii="仿宋_GB2312" w:hAnsi="仿宋" w:eastAsia="仿宋_GB2312" w:cs="仿宋"/>
          <w:sz w:val="30"/>
          <w:szCs w:val="30"/>
        </w:rPr>
      </w:pPr>
      <w:r>
        <w:rPr>
          <w:rFonts w:ascii="仿宋_GB2312" w:hAnsi="仿宋" w:eastAsia="仿宋_GB2312" w:cs="仿宋"/>
          <w:kern w:val="0"/>
          <w:sz w:val="30"/>
          <w:szCs w:val="30"/>
        </w:rPr>
        <w:t>2-6.</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年秋季普通高中学校直升生志愿填报诚信</w:t>
      </w:r>
      <w:r>
        <w:rPr>
          <w:rFonts w:hint="eastAsia" w:ascii="仿宋_GB2312" w:hAnsi="仿宋" w:eastAsia="仿宋_GB2312" w:cs="仿宋"/>
          <w:sz w:val="30"/>
          <w:szCs w:val="30"/>
        </w:rPr>
        <w:t>承诺书</w:t>
      </w: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0"/>
          <w:szCs w:val="30"/>
        </w:rPr>
      </w:pPr>
      <w:r>
        <w:rPr>
          <w:rFonts w:ascii="仿宋_GB2312" w:hAnsi="仿宋" w:eastAsia="仿宋_GB2312" w:cs="仿宋"/>
          <w:kern w:val="0"/>
          <w:sz w:val="30"/>
          <w:szCs w:val="30"/>
        </w:rPr>
        <w:br w:type="page"/>
      </w:r>
      <w:r>
        <w:rPr>
          <w:rFonts w:hint="eastAsia" w:ascii="仿宋_GB2312" w:hAnsi="仿宋" w:eastAsia="仿宋_GB2312" w:cs="仿宋"/>
          <w:kern w:val="0"/>
          <w:sz w:val="30"/>
          <w:szCs w:val="30"/>
        </w:rPr>
        <w:t>附件</w:t>
      </w:r>
      <w:r>
        <w:rPr>
          <w:rFonts w:ascii="仿宋_GB2312" w:hAnsi="仿宋" w:eastAsia="仿宋_GB2312" w:cs="仿宋"/>
          <w:kern w:val="0"/>
          <w:sz w:val="30"/>
          <w:szCs w:val="30"/>
        </w:rPr>
        <w:t>2-1</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湘潭县第三轮第</w:t>
      </w:r>
      <w:r>
        <w:rPr>
          <w:rFonts w:hint="eastAsia" w:ascii="方正小标宋简体" w:hAnsi="方正小标宋简体" w:eastAsia="方正小标宋简体" w:cs="方正小标宋简体"/>
          <w:sz w:val="36"/>
          <w:szCs w:val="36"/>
          <w:shd w:val="clear" w:color="auto" w:fill="FFFFFF"/>
          <w:lang w:eastAsia="zh-CN"/>
        </w:rPr>
        <w:t>四</w:t>
      </w:r>
      <w:r>
        <w:rPr>
          <w:rFonts w:hint="eastAsia" w:ascii="方正小标宋简体" w:hAnsi="方正小标宋简体" w:eastAsia="方正小标宋简体" w:cs="方正小标宋简体"/>
          <w:sz w:val="36"/>
          <w:szCs w:val="36"/>
          <w:shd w:val="clear" w:color="auto" w:fill="FFFFFF"/>
        </w:rPr>
        <w:t>阶段优质高中对口援助初中</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明</w:t>
      </w:r>
      <w:r>
        <w:rPr>
          <w:rFonts w:ascii="方正小标宋简体" w:hAnsi="方正小标宋简体" w:eastAsia="方正小标宋简体" w:cs="方正小标宋简体"/>
          <w:sz w:val="36"/>
          <w:szCs w:val="36"/>
          <w:shd w:val="clear" w:color="auto" w:fill="FFFFFF"/>
        </w:rPr>
        <w:t xml:space="preserve"> </w:t>
      </w:r>
      <w:r>
        <w:rPr>
          <w:rFonts w:hint="eastAsia" w:ascii="方正小标宋简体" w:hAnsi="方正小标宋简体" w:eastAsia="方正小标宋简体" w:cs="方正小标宋简体"/>
          <w:sz w:val="36"/>
          <w:szCs w:val="36"/>
          <w:shd w:val="clear" w:color="auto" w:fill="FFFFFF"/>
        </w:rPr>
        <w:t>细</w:t>
      </w:r>
      <w:r>
        <w:rPr>
          <w:rFonts w:ascii="方正小标宋简体" w:hAnsi="方正小标宋简体" w:eastAsia="方正小标宋简体" w:cs="方正小标宋简体"/>
          <w:sz w:val="36"/>
          <w:szCs w:val="36"/>
          <w:shd w:val="clear" w:color="auto" w:fill="FFFFFF"/>
        </w:rPr>
        <w:t xml:space="preserve"> </w:t>
      </w:r>
      <w:r>
        <w:rPr>
          <w:rFonts w:hint="eastAsia" w:ascii="方正小标宋简体" w:hAnsi="方正小标宋简体" w:eastAsia="方正小标宋简体" w:cs="方正小标宋简体"/>
          <w:sz w:val="36"/>
          <w:szCs w:val="36"/>
          <w:shd w:val="clear" w:color="auto" w:fill="FFFFFF"/>
        </w:rPr>
        <w:t>表</w:t>
      </w:r>
    </w:p>
    <w:tbl>
      <w:tblPr>
        <w:tblStyle w:val="7"/>
        <w:tblW w:w="91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09"/>
        <w:gridCol w:w="2700"/>
        <w:gridCol w:w="40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2409" w:type="dxa"/>
            <w:vAlign w:val="center"/>
          </w:tcPr>
          <w:p>
            <w:pPr>
              <w:jc w:val="center"/>
              <w:rPr>
                <w:rFonts w:ascii="仿宋_GB2312" w:hAnsi="仿宋" w:eastAsia="仿宋_GB2312" w:cs="仿宋"/>
                <w:b/>
                <w:bCs/>
                <w:sz w:val="24"/>
              </w:rPr>
            </w:pPr>
            <w:r>
              <w:rPr>
                <w:rFonts w:hint="eastAsia" w:ascii="仿宋_GB2312" w:hAnsi="仿宋" w:eastAsia="仿宋_GB2312" w:cs="仿宋"/>
                <w:b/>
                <w:bCs/>
                <w:sz w:val="24"/>
              </w:rPr>
              <w:t>优质高中</w:t>
            </w:r>
          </w:p>
        </w:tc>
        <w:tc>
          <w:tcPr>
            <w:tcW w:w="2700" w:type="dxa"/>
            <w:vAlign w:val="center"/>
          </w:tcPr>
          <w:p>
            <w:pPr>
              <w:jc w:val="center"/>
              <w:rPr>
                <w:rFonts w:ascii="仿宋_GB2312" w:hAnsi="仿宋" w:eastAsia="仿宋_GB2312" w:cs="仿宋"/>
                <w:b/>
                <w:bCs/>
                <w:sz w:val="24"/>
              </w:rPr>
            </w:pPr>
            <w:r>
              <w:rPr>
                <w:rFonts w:hint="eastAsia" w:ascii="仿宋_GB2312" w:hAnsi="仿宋" w:eastAsia="仿宋_GB2312" w:cs="仿宋"/>
                <w:b/>
                <w:bCs/>
                <w:sz w:val="24"/>
              </w:rPr>
              <w:t>初中学校</w:t>
            </w:r>
          </w:p>
        </w:tc>
        <w:tc>
          <w:tcPr>
            <w:tcW w:w="4049" w:type="dxa"/>
            <w:vAlign w:val="center"/>
          </w:tcPr>
          <w:p>
            <w:pPr>
              <w:ind w:firstLine="354" w:firstLineChars="147"/>
              <w:jc w:val="center"/>
              <w:rPr>
                <w:rFonts w:ascii="仿宋_GB2312" w:hAnsi="仿宋" w:eastAsia="仿宋_GB2312" w:cs="仿宋"/>
                <w:b/>
                <w:bCs/>
                <w:sz w:val="24"/>
              </w:rPr>
            </w:pPr>
            <w:r>
              <w:rPr>
                <w:rFonts w:hint="eastAsia" w:ascii="仿宋_GB2312" w:hAnsi="仿宋" w:eastAsia="仿宋_GB2312" w:cs="仿宋"/>
                <w:b/>
                <w:bCs/>
                <w:sz w:val="24"/>
              </w:rPr>
              <w:t>援助周期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restart"/>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湘潭县一中</w:t>
            </w: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江声中学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w:t>
            </w:r>
            <w:r>
              <w:rPr>
                <w:rFonts w:hint="eastAsia" w:ascii="仿宋_GB2312" w:hAnsi="仿宋" w:eastAsia="仿宋_GB2312" w:cs="仿宋"/>
                <w:sz w:val="24"/>
                <w:lang w:val="en-US" w:eastAsia="zh-CN"/>
              </w:rPr>
              <w:t>2023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云龙中学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w:t>
            </w:r>
            <w:r>
              <w:rPr>
                <w:rFonts w:hint="eastAsia" w:ascii="仿宋_GB2312" w:hAnsi="仿宋" w:eastAsia="仿宋_GB2312" w:cs="仿宋"/>
                <w:sz w:val="24"/>
                <w:lang w:val="en-US" w:eastAsia="zh-CN"/>
              </w:rPr>
              <w:t>23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石潭芙蓉学校</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w:t>
            </w:r>
            <w:r>
              <w:rPr>
                <w:rFonts w:hint="eastAsia" w:ascii="仿宋_GB2312" w:hAnsi="仿宋" w:eastAsia="仿宋_GB2312" w:cs="仿宋"/>
                <w:sz w:val="24"/>
                <w:lang w:val="en-US" w:eastAsia="zh-CN"/>
              </w:rPr>
              <w:t>23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歇马中学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天易水竹学校</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锦石中学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齐白石中学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青山时代阳光中学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子敬初级中学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白托中学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列家桥中学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花石中学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河口中学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乌石中学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中路铺中学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古城中学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古塘桥中学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杨嘉桥中学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湘潭县第八中学</w:t>
            </w:r>
          </w:p>
        </w:tc>
        <w:tc>
          <w:tcPr>
            <w:tcW w:w="4049" w:type="dxa"/>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云湖桥中学</w:t>
            </w:r>
          </w:p>
        </w:tc>
        <w:tc>
          <w:tcPr>
            <w:tcW w:w="4049" w:type="dxa"/>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lang w:val="en-US" w:eastAsia="zh-CN"/>
              </w:rPr>
            </w:pPr>
            <w:r>
              <w:rPr>
                <w:rFonts w:hint="eastAsia" w:ascii="仿宋_GB2312" w:hAnsi="仿宋" w:eastAsia="仿宋_GB2312" w:cs="仿宋"/>
                <w:sz w:val="24"/>
                <w:lang w:val="en-US" w:eastAsia="zh-CN"/>
              </w:rPr>
              <w:t>黄荆坪中学</w:t>
            </w:r>
          </w:p>
        </w:tc>
        <w:tc>
          <w:tcPr>
            <w:tcW w:w="4049" w:type="dxa"/>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lang w:val="en-US" w:eastAsia="zh-CN"/>
              </w:rPr>
            </w:pPr>
            <w:r>
              <w:rPr>
                <w:rFonts w:hint="eastAsia" w:ascii="仿宋_GB2312" w:hAnsi="仿宋" w:eastAsia="仿宋_GB2312" w:cs="仿宋"/>
                <w:sz w:val="24"/>
                <w:lang w:val="en-US" w:eastAsia="zh-CN"/>
              </w:rPr>
              <w:t>茶恩寺中学</w:t>
            </w:r>
          </w:p>
        </w:tc>
        <w:tc>
          <w:tcPr>
            <w:tcW w:w="4049" w:type="dxa"/>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restart"/>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湘潭县五中</w:t>
            </w: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中路铺中学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白石中学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马家堰中学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茶恩中学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花桥中学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茶园中学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长岭中学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top"/>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eastAsia="zh-CN"/>
              </w:rPr>
              <w:t>云龙中学</w:t>
            </w:r>
          </w:p>
        </w:tc>
        <w:tc>
          <w:tcPr>
            <w:tcW w:w="4049" w:type="dxa"/>
            <w:vAlign w:val="center"/>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restart"/>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湘潭凤凰中学</w:t>
            </w: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青山中学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分水中学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马家堰中学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eastAsia="zh-CN"/>
              </w:rPr>
              <w:t>云龙中学</w:t>
            </w:r>
          </w:p>
        </w:tc>
        <w:tc>
          <w:tcPr>
            <w:tcW w:w="4049" w:type="dxa"/>
            <w:vAlign w:val="center"/>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bl>
    <w:p>
      <w:pPr>
        <w:widowControl/>
        <w:spacing w:line="560" w:lineRule="exact"/>
        <w:jc w:val="left"/>
        <w:rPr>
          <w:rFonts w:ascii="仿宋_GB2312" w:hAnsi="仿宋" w:eastAsia="仿宋_GB2312" w:cs="仿宋"/>
          <w:kern w:val="0"/>
          <w:sz w:val="32"/>
          <w:szCs w:val="32"/>
        </w:rPr>
      </w:pPr>
    </w:p>
    <w:p>
      <w:pPr>
        <w:pStyle w:val="16"/>
        <w:ind w:left="525" w:leftChars="250" w:firstLine="0" w:firstLineChars="0"/>
        <w:rPr>
          <w:rFonts w:ascii="仿宋_GB2312" w:hAnsi="仿宋" w:eastAsia="仿宋_GB2312" w:cs="仿宋"/>
          <w:sz w:val="32"/>
          <w:szCs w:val="32"/>
        </w:rPr>
      </w:pPr>
      <w:r>
        <w:rPr>
          <w:rFonts w:ascii="仿宋_GB2312" w:hAnsi="仿宋" w:eastAsia="仿宋_GB2312" w:cs="仿宋"/>
          <w:sz w:val="32"/>
          <w:szCs w:val="32"/>
        </w:rPr>
        <w:t xml:space="preserve">               </w:t>
      </w:r>
    </w:p>
    <w:p>
      <w:pPr>
        <w:pStyle w:val="16"/>
        <w:ind w:left="525" w:leftChars="250" w:firstLine="0" w:firstLineChars="0"/>
        <w:rPr>
          <w:rFonts w:ascii="仿宋_GB2312" w:hAnsi="仿宋" w:eastAsia="仿宋_GB2312" w:cs="仿宋"/>
          <w:sz w:val="32"/>
          <w:szCs w:val="32"/>
        </w:rPr>
      </w:pPr>
    </w:p>
    <w:p>
      <w:pPr>
        <w:pStyle w:val="16"/>
        <w:ind w:left="525" w:leftChars="250" w:firstLine="0" w:firstLineChars="0"/>
        <w:rPr>
          <w:rFonts w:ascii="仿宋_GB2312" w:hAnsi="仿宋" w:eastAsia="仿宋_GB2312" w:cs="仿宋"/>
          <w:sz w:val="32"/>
          <w:szCs w:val="32"/>
        </w:rPr>
      </w:pPr>
    </w:p>
    <w:p>
      <w:pPr>
        <w:pStyle w:val="16"/>
        <w:ind w:left="525" w:leftChars="250" w:firstLine="0" w:firstLineChars="0"/>
        <w:rPr>
          <w:rFonts w:ascii="仿宋_GB2312" w:hAnsi="仿宋" w:eastAsia="仿宋_GB2312" w:cs="仿宋"/>
          <w:sz w:val="32"/>
          <w:szCs w:val="32"/>
        </w:rPr>
      </w:pPr>
    </w:p>
    <w:p>
      <w:pPr>
        <w:pStyle w:val="16"/>
        <w:ind w:left="525" w:leftChars="250" w:firstLine="0" w:firstLineChars="0"/>
        <w:rPr>
          <w:rFonts w:ascii="仿宋_GB2312" w:hAnsi="仿宋" w:eastAsia="仿宋_GB2312" w:cs="仿宋"/>
          <w:sz w:val="32"/>
          <w:szCs w:val="32"/>
        </w:rPr>
      </w:pPr>
    </w:p>
    <w:p>
      <w:pPr>
        <w:pStyle w:val="16"/>
        <w:ind w:left="525" w:leftChars="250" w:firstLine="0" w:firstLineChars="0"/>
        <w:rPr>
          <w:rFonts w:ascii="仿宋_GB2312" w:hAnsi="仿宋" w:eastAsia="仿宋_GB2312" w:cs="仿宋"/>
          <w:sz w:val="32"/>
          <w:szCs w:val="32"/>
        </w:rPr>
      </w:pPr>
    </w:p>
    <w:p>
      <w:pPr>
        <w:pStyle w:val="16"/>
        <w:ind w:left="525" w:leftChars="250" w:firstLine="0" w:firstLineChars="0"/>
        <w:rPr>
          <w:rFonts w:ascii="仿宋_GB2312" w:hAnsi="仿宋" w:eastAsia="仿宋_GB2312" w:cs="仿宋"/>
          <w:sz w:val="32"/>
          <w:szCs w:val="32"/>
        </w:rPr>
      </w:pPr>
    </w:p>
    <w:p>
      <w:pPr>
        <w:pStyle w:val="16"/>
        <w:ind w:left="525" w:leftChars="250" w:firstLine="0" w:firstLineChars="0"/>
        <w:rPr>
          <w:rFonts w:ascii="仿宋_GB2312" w:hAnsi="仿宋" w:eastAsia="仿宋_GB2312" w:cs="仿宋"/>
          <w:sz w:val="32"/>
          <w:szCs w:val="32"/>
        </w:rPr>
      </w:pPr>
    </w:p>
    <w:p>
      <w:pPr>
        <w:pStyle w:val="16"/>
        <w:ind w:left="525" w:leftChars="250" w:firstLine="0" w:firstLineChars="0"/>
        <w:rPr>
          <w:rFonts w:ascii="仿宋_GB2312" w:hAnsi="仿宋" w:eastAsia="仿宋_GB2312" w:cs="仿宋"/>
          <w:sz w:val="32"/>
          <w:szCs w:val="32"/>
        </w:rPr>
      </w:pPr>
    </w:p>
    <w:p>
      <w:pPr>
        <w:pStyle w:val="16"/>
        <w:ind w:left="525" w:leftChars="250" w:firstLine="0" w:firstLineChars="0"/>
        <w:rPr>
          <w:rFonts w:ascii="仿宋_GB2312" w:hAnsi="仿宋" w:eastAsia="仿宋_GB2312" w:cs="仿宋"/>
          <w:sz w:val="32"/>
          <w:szCs w:val="32"/>
        </w:rPr>
      </w:pPr>
    </w:p>
    <w:p>
      <w:pPr>
        <w:widowControl/>
        <w:spacing w:line="560" w:lineRule="exact"/>
        <w:jc w:val="left"/>
        <w:rPr>
          <w:rFonts w:ascii="仿宋_GB2312" w:hAnsi="仿宋" w:eastAsia="仿宋_GB2312" w:cs="仿宋"/>
          <w:kern w:val="0"/>
          <w:sz w:val="30"/>
          <w:szCs w:val="30"/>
        </w:rPr>
      </w:pPr>
      <w:r>
        <w:rPr>
          <w:rFonts w:hint="eastAsia" w:ascii="仿宋_GB2312" w:hAnsi="仿宋" w:eastAsia="仿宋_GB2312" w:cs="仿宋"/>
          <w:kern w:val="0"/>
          <w:sz w:val="30"/>
          <w:szCs w:val="30"/>
        </w:rPr>
        <w:t>附件</w:t>
      </w:r>
      <w:r>
        <w:rPr>
          <w:rFonts w:ascii="仿宋_GB2312" w:hAnsi="仿宋" w:eastAsia="仿宋_GB2312" w:cs="仿宋"/>
          <w:kern w:val="0"/>
          <w:sz w:val="30"/>
          <w:szCs w:val="30"/>
        </w:rPr>
        <w:t>2—2</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对口援助责任书</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为进一步推进义务教育均衡发展，发挥省级示范性普通高中学校的优势，实现优质教育资源共享，省级示范性普通高中学校对口援助初中学校，通过对口援助，全面提高初中学校教育教学质量和管理水平，促进城乡教育均衡发展。</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一、援助学校应履行的责任：</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1</w:t>
      </w:r>
      <w:r>
        <w:rPr>
          <w:rFonts w:hint="eastAsia" w:ascii="仿宋_GB2312" w:hAnsi="仿宋" w:eastAsia="仿宋_GB2312" w:cs="仿宋"/>
          <w:kern w:val="0"/>
          <w:sz w:val="30"/>
          <w:szCs w:val="30"/>
        </w:rPr>
        <w:t>、帮助受援学校开展教育科研活动，指导观摩教学，传授教学经验和教改信息，优化教学过程，推进新课程改革。</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2</w:t>
      </w:r>
      <w:r>
        <w:rPr>
          <w:rFonts w:hint="eastAsia" w:ascii="仿宋_GB2312" w:hAnsi="仿宋" w:eastAsia="仿宋_GB2312" w:cs="仿宋"/>
          <w:kern w:val="0"/>
          <w:sz w:val="30"/>
          <w:szCs w:val="30"/>
        </w:rPr>
        <w:t>、帮助受援学校加强学生思想品德教育和日常行为规范的训练，优化学校育人环境，树立良好的校风学风，帮助受援学校完善管理制度，提高管理水平。</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3</w:t>
      </w:r>
      <w:r>
        <w:rPr>
          <w:rFonts w:hint="eastAsia" w:ascii="仿宋_GB2312" w:hAnsi="仿宋" w:eastAsia="仿宋_GB2312" w:cs="仿宋"/>
          <w:kern w:val="0"/>
          <w:sz w:val="30"/>
          <w:szCs w:val="30"/>
        </w:rPr>
        <w:t>、帮助受援学校开展学生艺术、体育、科技等课外活动。</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4</w:t>
      </w:r>
      <w:r>
        <w:rPr>
          <w:rFonts w:hint="eastAsia" w:ascii="仿宋_GB2312" w:hAnsi="仿宋" w:eastAsia="仿宋_GB2312" w:cs="仿宋"/>
          <w:kern w:val="0"/>
          <w:sz w:val="30"/>
          <w:szCs w:val="30"/>
        </w:rPr>
        <w:t>、把学校闲置的仪器设备、图书资料等物品赠给受援学校，动员学生捐献书籍、文具给结对、帮扶的班级和学生。</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5</w:t>
      </w:r>
      <w:r>
        <w:rPr>
          <w:rFonts w:hint="eastAsia" w:ascii="仿宋_GB2312" w:hAnsi="仿宋" w:eastAsia="仿宋_GB2312" w:cs="仿宋"/>
          <w:kern w:val="0"/>
          <w:sz w:val="30"/>
          <w:szCs w:val="30"/>
        </w:rPr>
        <w:t>、通过网络信息技术等多种途径实现优质教育资源共享。</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6</w:t>
      </w:r>
      <w:r>
        <w:rPr>
          <w:rFonts w:hint="eastAsia" w:ascii="仿宋_GB2312" w:hAnsi="仿宋" w:eastAsia="仿宋_GB2312" w:cs="仿宋"/>
          <w:kern w:val="0"/>
          <w:sz w:val="30"/>
          <w:szCs w:val="30"/>
        </w:rPr>
        <w:t>、对受援学校三年在德、智、体、美、劳等方面综合测评优秀的毕业生，援助学校在高中招生时，要拿出</w:t>
      </w:r>
      <w:r>
        <w:rPr>
          <w:rFonts w:hint="eastAsia" w:ascii="仿宋_GB2312" w:hAnsi="仿宋" w:eastAsia="仿宋_GB2312" w:cs="仿宋"/>
          <w:kern w:val="0"/>
          <w:sz w:val="30"/>
          <w:szCs w:val="30"/>
          <w:lang w:val="en-US" w:eastAsia="zh-CN"/>
        </w:rPr>
        <w:t>5</w:t>
      </w:r>
      <w:r>
        <w:rPr>
          <w:rFonts w:ascii="仿宋_GB2312" w:hAnsi="仿宋" w:eastAsia="仿宋_GB2312" w:cs="仿宋"/>
          <w:kern w:val="0"/>
          <w:sz w:val="30"/>
          <w:szCs w:val="30"/>
        </w:rPr>
        <w:t>%</w:t>
      </w:r>
      <w:r>
        <w:rPr>
          <w:rFonts w:hint="eastAsia" w:ascii="仿宋_GB2312" w:hAnsi="仿宋" w:eastAsia="仿宋_GB2312" w:cs="仿宋"/>
          <w:kern w:val="0"/>
          <w:sz w:val="30"/>
          <w:szCs w:val="30"/>
        </w:rPr>
        <w:t>的择优生指标将其作为对口直升生录取。</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二、受援学校应履行的责任：</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受援学校要支持援助学校的招生工作，根据对应的高中学校招收直升生实施方案组织学生自愿报名，根据学生自愿报名的情况以及初中毕业生三年在德、智、体、美、劳等方面综合测评的结果，按照本校的直升生计划人数</w:t>
      </w:r>
      <w:r>
        <w:rPr>
          <w:rFonts w:ascii="仿宋_GB2312" w:hAnsi="仿宋" w:eastAsia="仿宋_GB2312" w:cs="仿宋"/>
          <w:kern w:val="0"/>
          <w:sz w:val="30"/>
          <w:szCs w:val="30"/>
        </w:rPr>
        <w:t>1</w:t>
      </w:r>
      <w:r>
        <w:rPr>
          <w:rFonts w:hint="eastAsia" w:ascii="仿宋_GB2312" w:hAnsi="仿宋" w:eastAsia="仿宋_GB2312" w:cs="仿宋"/>
          <w:kern w:val="0"/>
          <w:sz w:val="30"/>
          <w:szCs w:val="30"/>
        </w:rPr>
        <w:t>：</w:t>
      </w:r>
      <w:r>
        <w:rPr>
          <w:rFonts w:ascii="仿宋_GB2312" w:hAnsi="仿宋" w:eastAsia="仿宋_GB2312" w:cs="仿宋"/>
          <w:kern w:val="0"/>
          <w:sz w:val="30"/>
          <w:szCs w:val="30"/>
        </w:rPr>
        <w:t>1</w:t>
      </w:r>
      <w:r>
        <w:rPr>
          <w:rFonts w:hint="eastAsia" w:ascii="仿宋_GB2312" w:hAnsi="仿宋" w:eastAsia="仿宋_GB2312" w:cs="仿宋"/>
          <w:kern w:val="0"/>
          <w:sz w:val="30"/>
          <w:szCs w:val="30"/>
        </w:rPr>
        <w:t>的比例择优向对应高中学校推荐直升的学生名单。直升生必须是初中学校德、智、体、美、劳等方面综合测评最优秀的且学籍连续三年的应届初中毕业生。</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三、县教育局应履行的责任</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1</w:t>
      </w:r>
      <w:r>
        <w:rPr>
          <w:rFonts w:hint="eastAsia" w:ascii="仿宋_GB2312" w:hAnsi="仿宋" w:eastAsia="仿宋_GB2312" w:cs="仿宋"/>
          <w:kern w:val="0"/>
          <w:sz w:val="30"/>
          <w:szCs w:val="30"/>
        </w:rPr>
        <w:t>、规划指导统筹协调对口援助工作。</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2</w:t>
      </w:r>
      <w:r>
        <w:rPr>
          <w:rFonts w:hint="eastAsia" w:ascii="仿宋_GB2312" w:hAnsi="仿宋" w:eastAsia="仿宋_GB2312" w:cs="仿宋"/>
          <w:kern w:val="0"/>
          <w:sz w:val="30"/>
          <w:szCs w:val="30"/>
        </w:rPr>
        <w:t>、对对口援助工作中的典型和经验及时总结推介并给予适当奖励。</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四、本责任书一式三份，受援学校和援助学校各执一份，一份交县教育局备案，自签订之日起生效。</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援助单位（盖章）：</w:t>
      </w:r>
      <w:r>
        <w:rPr>
          <w:rFonts w:ascii="仿宋_GB2312" w:hAnsi="仿宋" w:eastAsia="仿宋_GB2312" w:cs="仿宋"/>
          <w:kern w:val="0"/>
          <w:sz w:val="30"/>
          <w:szCs w:val="30"/>
        </w:rPr>
        <w:t xml:space="preserve"> </w:t>
      </w:r>
      <w:r>
        <w:rPr>
          <w:rFonts w:ascii="仿宋_GB2312" w:hAnsi="仿宋" w:eastAsia="仿宋_GB2312" w:cs="仿宋"/>
          <w:kern w:val="0"/>
          <w:sz w:val="30"/>
          <w:szCs w:val="30"/>
        </w:rPr>
        <w:tab/>
      </w: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受援单位（盖章）：</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年　月　日　　</w:t>
      </w: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　</w:t>
      </w: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年　月　日</w:t>
      </w: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0"/>
          <w:szCs w:val="30"/>
        </w:rPr>
      </w:pPr>
      <w:r>
        <w:rPr>
          <w:rFonts w:ascii="仿宋_GB2312" w:hAnsi="仿宋" w:eastAsia="仿宋_GB2312" w:cs="仿宋"/>
          <w:kern w:val="0"/>
          <w:sz w:val="30"/>
          <w:szCs w:val="30"/>
        </w:rPr>
        <w:br w:type="page"/>
      </w:r>
      <w:r>
        <w:rPr>
          <w:rFonts w:hint="eastAsia" w:ascii="仿宋_GB2312" w:hAnsi="仿宋" w:eastAsia="仿宋_GB2312" w:cs="仿宋"/>
          <w:kern w:val="0"/>
          <w:sz w:val="30"/>
          <w:szCs w:val="30"/>
        </w:rPr>
        <w:t>附件</w:t>
      </w:r>
      <w:r>
        <w:rPr>
          <w:rFonts w:ascii="仿宋_GB2312" w:hAnsi="仿宋" w:eastAsia="仿宋_GB2312" w:cs="仿宋"/>
          <w:kern w:val="0"/>
          <w:sz w:val="30"/>
          <w:szCs w:val="30"/>
        </w:rPr>
        <w:t>2-3</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直升生招生计划表</w:t>
      </w:r>
    </w:p>
    <w:tbl>
      <w:tblPr>
        <w:tblStyle w:val="7"/>
        <w:tblW w:w="8438" w:type="dxa"/>
        <w:tblInd w:w="0" w:type="dxa"/>
        <w:tblLayout w:type="autofit"/>
        <w:tblCellMar>
          <w:top w:w="0" w:type="dxa"/>
          <w:left w:w="0" w:type="dxa"/>
          <w:bottom w:w="0" w:type="dxa"/>
          <w:right w:w="0" w:type="dxa"/>
        </w:tblCellMar>
      </w:tblPr>
      <w:tblGrid>
        <w:gridCol w:w="1604"/>
        <w:gridCol w:w="2416"/>
        <w:gridCol w:w="2511"/>
        <w:gridCol w:w="1907"/>
      </w:tblGrid>
      <w:tr>
        <w:tblPrEx>
          <w:tblCellMar>
            <w:top w:w="0" w:type="dxa"/>
            <w:left w:w="0" w:type="dxa"/>
            <w:bottom w:w="0" w:type="dxa"/>
            <w:right w:w="0" w:type="dxa"/>
          </w:tblCellMar>
        </w:tblPrEx>
        <w:trPr>
          <w:trHeight w:val="499" w:hRule="atLeast"/>
          <w:tblHeader/>
        </w:trPr>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高中学校</w:t>
            </w: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对应初中学校</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初中学校毕业生数</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直升生指标数</w:t>
            </w:r>
          </w:p>
        </w:tc>
      </w:tr>
      <w:tr>
        <w:tblPrEx>
          <w:tblCellMar>
            <w:top w:w="0" w:type="dxa"/>
            <w:left w:w="0" w:type="dxa"/>
            <w:bottom w:w="0" w:type="dxa"/>
            <w:right w:w="0" w:type="dxa"/>
          </w:tblCellMar>
        </w:tblPrEx>
        <w:trPr>
          <w:trHeight w:val="499" w:hRule="atLeast"/>
        </w:trPr>
        <w:tc>
          <w:tcPr>
            <w:tcW w:w="160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湘潭县一中</w:t>
            </w: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lang w:val="en-US" w:eastAsia="zh-CN"/>
              </w:rPr>
            </w:pPr>
            <w:r>
              <w:rPr>
                <w:rFonts w:hint="eastAsia" w:ascii="仿宋_GB2312" w:hAnsi="仿宋" w:eastAsia="仿宋_GB2312" w:cs="仿宋"/>
                <w:sz w:val="24"/>
                <w:lang w:val="en-US" w:eastAsia="zh-CN"/>
              </w:rPr>
              <w:t>江声中学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 w:eastAsia="仿宋_GB2312" w:cs="仿宋"/>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2064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 w:eastAsia="仿宋_GB2312" w:cs="仿宋"/>
                <w:color w:val="000000"/>
                <w:kern w:val="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103</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云龙中学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645</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石潭芙蓉学校</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214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11</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歇马中学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134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7</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天易水竹学校</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507</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锦石中学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200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齐白石中学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青山时代阳光中学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209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子敬初级中学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500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白托中学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列家桥中学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82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4</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花石中学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193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河口中学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106</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乌石中学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中路铺中学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230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古城中学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304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古塘桥中学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106</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杨嘉桥中学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湘潭县第八中学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云湖桥中学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128</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黄荆坪中学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lang w:val="en-US" w:eastAsia="zh-CN"/>
              </w:rPr>
            </w:pPr>
            <w:r>
              <w:rPr>
                <w:rFonts w:hint="eastAsia" w:ascii="仿宋_GB2312" w:hAnsi="仿宋" w:eastAsia="仿宋_GB2312" w:cs="仿宋"/>
                <w:sz w:val="24"/>
                <w:lang w:val="en-US" w:eastAsia="zh-CN"/>
              </w:rPr>
              <w:t>茶恩寺中学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199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湘潭县五中</w:t>
            </w: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中路铺中学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230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白石中学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马家堰中学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茶恩中学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199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花桥中学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89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4</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茶园中学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长岭中学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98</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云龙中学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645</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32</w:t>
            </w:r>
          </w:p>
        </w:tc>
      </w:tr>
      <w:tr>
        <w:tblPrEx>
          <w:tblCellMar>
            <w:top w:w="0" w:type="dxa"/>
            <w:left w:w="0" w:type="dxa"/>
            <w:bottom w:w="0" w:type="dxa"/>
            <w:right w:w="0" w:type="dxa"/>
          </w:tblCellMar>
        </w:tblPrEx>
        <w:trPr>
          <w:trHeight w:val="499" w:hRule="atLeast"/>
        </w:trPr>
        <w:tc>
          <w:tcPr>
            <w:tcW w:w="1604" w:type="dxa"/>
            <w:vMerge w:val="restart"/>
            <w:tcBorders>
              <w:top w:val="single" w:color="auto" w:sz="4" w:space="0"/>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r>
              <w:rPr>
                <w:rFonts w:hint="eastAsia" w:ascii="仿宋_GB2312" w:hAnsi="仿宋" w:eastAsia="仿宋_GB2312" w:cs="仿宋"/>
                <w:color w:val="000000"/>
                <w:kern w:val="0"/>
                <w:sz w:val="24"/>
              </w:rPr>
              <w:t>凤凰中学</w:t>
            </w:r>
          </w:p>
        </w:tc>
        <w:tc>
          <w:tcPr>
            <w:tcW w:w="2416"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青山中学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209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分水中学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马家堰中学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云龙中学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645</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32</w:t>
            </w:r>
          </w:p>
        </w:tc>
      </w:tr>
    </w:tbl>
    <w:p>
      <w:pPr>
        <w:widowControl/>
        <w:spacing w:line="560" w:lineRule="exact"/>
        <w:rPr>
          <w:rFonts w:ascii="仿宋_GB2312" w:hAnsi="仿宋" w:eastAsia="仿宋_GB2312" w:cs="仿宋"/>
          <w:kern w:val="0"/>
          <w:sz w:val="32"/>
          <w:szCs w:val="32"/>
        </w:rPr>
      </w:pPr>
    </w:p>
    <w:p>
      <w:pPr>
        <w:widowControl/>
        <w:spacing w:line="560" w:lineRule="exact"/>
        <w:rPr>
          <w:rFonts w:ascii="仿宋_GB2312" w:hAnsi="仿宋" w:eastAsia="仿宋_GB2312" w:cs="仿宋"/>
          <w:kern w:val="0"/>
          <w:sz w:val="32"/>
          <w:szCs w:val="32"/>
        </w:rPr>
      </w:pPr>
    </w:p>
    <w:p>
      <w:pPr>
        <w:widowControl/>
        <w:spacing w:line="560" w:lineRule="exact"/>
        <w:rPr>
          <w:rFonts w:ascii="仿宋_GB2312" w:hAnsi="仿宋" w:eastAsia="仿宋_GB2312" w:cs="仿宋"/>
          <w:kern w:val="0"/>
          <w:sz w:val="30"/>
          <w:szCs w:val="30"/>
        </w:rPr>
      </w:pPr>
      <w:r>
        <w:rPr>
          <w:rFonts w:ascii="仿宋_GB2312" w:hAnsi="仿宋" w:eastAsia="仿宋_GB2312" w:cs="仿宋"/>
          <w:kern w:val="0"/>
          <w:sz w:val="32"/>
          <w:szCs w:val="32"/>
        </w:rPr>
        <w:br w:type="page"/>
      </w:r>
      <w:r>
        <w:rPr>
          <w:rFonts w:hint="eastAsia" w:ascii="仿宋_GB2312" w:hAnsi="仿宋" w:eastAsia="仿宋_GB2312" w:cs="仿宋"/>
          <w:kern w:val="0"/>
          <w:sz w:val="30"/>
          <w:szCs w:val="30"/>
        </w:rPr>
        <w:t>附件</w:t>
      </w:r>
      <w:r>
        <w:rPr>
          <w:rFonts w:ascii="仿宋_GB2312" w:hAnsi="仿宋" w:eastAsia="仿宋_GB2312" w:cs="仿宋"/>
          <w:kern w:val="0"/>
          <w:sz w:val="30"/>
          <w:szCs w:val="30"/>
        </w:rPr>
        <w:t>2-4</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拟定招收直升生花名册</w:t>
      </w:r>
    </w:p>
    <w:p>
      <w:pPr>
        <w:spacing w:line="440" w:lineRule="exact"/>
        <w:rPr>
          <w:rFonts w:ascii="仿宋_GB2312" w:hAnsi="仿宋" w:eastAsia="仿宋_GB2312" w:cs="仿宋"/>
          <w:kern w:val="0"/>
          <w:sz w:val="32"/>
          <w:szCs w:val="32"/>
        </w:rPr>
      </w:pPr>
    </w:p>
    <w:p>
      <w:pPr>
        <w:spacing w:line="440" w:lineRule="exact"/>
        <w:rPr>
          <w:rFonts w:ascii="仿宋_GB2312" w:hAnsi="仿宋" w:eastAsia="仿宋_GB2312" w:cs="仿宋"/>
          <w:kern w:val="0"/>
          <w:sz w:val="32"/>
          <w:szCs w:val="32"/>
        </w:rPr>
      </w:pPr>
      <w:r>
        <w:rPr>
          <w:rFonts w:hint="eastAsia" w:ascii="仿宋_GB2312" w:hAnsi="仿宋" w:eastAsia="仿宋_GB2312" w:cs="仿宋"/>
          <w:kern w:val="0"/>
          <w:sz w:val="32"/>
          <w:szCs w:val="32"/>
        </w:rPr>
        <w:t>学校：（公章）</w:t>
      </w:r>
    </w:p>
    <w:tbl>
      <w:tblPr>
        <w:tblStyle w:val="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26"/>
        <w:gridCol w:w="1843"/>
        <w:gridCol w:w="2693"/>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序号</w:t>
            </w:r>
          </w:p>
        </w:tc>
        <w:tc>
          <w:tcPr>
            <w:tcW w:w="2126"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全国学籍号</w:t>
            </w:r>
          </w:p>
        </w:tc>
        <w:tc>
          <w:tcPr>
            <w:tcW w:w="1843"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学籍辅号</w:t>
            </w:r>
          </w:p>
        </w:tc>
        <w:tc>
          <w:tcPr>
            <w:tcW w:w="2693"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姓名</w:t>
            </w:r>
          </w:p>
        </w:tc>
        <w:tc>
          <w:tcPr>
            <w:tcW w:w="1985"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推荐的学校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bl>
    <w:p>
      <w:pPr>
        <w:spacing w:line="440" w:lineRule="exact"/>
        <w:rPr>
          <w:rFonts w:ascii="仿宋_GB2312" w:hAnsi="仿宋" w:eastAsia="仿宋_GB2312" w:cs="仿宋"/>
          <w:sz w:val="32"/>
          <w:szCs w:val="32"/>
        </w:rPr>
      </w:pPr>
    </w:p>
    <w:p>
      <w:pPr>
        <w:spacing w:line="440" w:lineRule="exact"/>
        <w:rPr>
          <w:rFonts w:ascii="仿宋_GB2312" w:hAnsi="仿宋" w:eastAsia="仿宋_GB2312" w:cs="仿宋"/>
          <w:sz w:val="30"/>
          <w:szCs w:val="30"/>
        </w:rPr>
      </w:pPr>
      <w:r>
        <w:rPr>
          <w:rFonts w:ascii="仿宋_GB2312" w:hAnsi="仿宋" w:eastAsia="仿宋_GB2312" w:cs="仿宋"/>
          <w:sz w:val="32"/>
          <w:szCs w:val="32"/>
        </w:rPr>
        <w:br w:type="page"/>
      </w:r>
      <w:r>
        <w:rPr>
          <w:rFonts w:hint="eastAsia" w:ascii="仿宋_GB2312" w:hAnsi="仿宋" w:eastAsia="仿宋_GB2312" w:cs="仿宋"/>
          <w:sz w:val="30"/>
          <w:szCs w:val="30"/>
        </w:rPr>
        <w:t>附件</w:t>
      </w:r>
      <w:r>
        <w:rPr>
          <w:rFonts w:ascii="仿宋_GB2312" w:hAnsi="仿宋" w:eastAsia="仿宋_GB2312" w:cs="仿宋"/>
          <w:sz w:val="30"/>
          <w:szCs w:val="30"/>
        </w:rPr>
        <w:t>2-5</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直升生志愿填报表</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1"/>
        <w:gridCol w:w="715"/>
        <w:gridCol w:w="716"/>
        <w:gridCol w:w="370"/>
        <w:gridCol w:w="344"/>
        <w:gridCol w:w="552"/>
        <w:gridCol w:w="164"/>
        <w:gridCol w:w="441"/>
        <w:gridCol w:w="274"/>
        <w:gridCol w:w="196"/>
        <w:gridCol w:w="518"/>
        <w:gridCol w:w="470"/>
        <w:gridCol w:w="245"/>
        <w:gridCol w:w="210"/>
        <w:gridCol w:w="508"/>
        <w:gridCol w:w="716"/>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姓名</w:t>
            </w:r>
          </w:p>
        </w:tc>
        <w:tc>
          <w:tcPr>
            <w:tcW w:w="1801" w:type="dxa"/>
            <w:gridSpan w:val="3"/>
            <w:vAlign w:val="center"/>
          </w:tcPr>
          <w:p>
            <w:pPr>
              <w:spacing w:line="440" w:lineRule="exact"/>
              <w:jc w:val="center"/>
              <w:rPr>
                <w:rFonts w:ascii="仿宋_GB2312" w:hAnsi="仿宋" w:eastAsia="仿宋_GB2312" w:cs="仿宋"/>
              </w:rPr>
            </w:pPr>
          </w:p>
        </w:tc>
        <w:tc>
          <w:tcPr>
            <w:tcW w:w="896"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性别</w:t>
            </w:r>
          </w:p>
        </w:tc>
        <w:tc>
          <w:tcPr>
            <w:tcW w:w="1075" w:type="dxa"/>
            <w:gridSpan w:val="4"/>
            <w:vAlign w:val="center"/>
          </w:tcPr>
          <w:p>
            <w:pPr>
              <w:spacing w:line="440" w:lineRule="exact"/>
              <w:jc w:val="center"/>
              <w:rPr>
                <w:rFonts w:ascii="仿宋_GB2312" w:hAnsi="仿宋" w:eastAsia="仿宋_GB2312" w:cs="仿宋"/>
              </w:rPr>
            </w:pPr>
          </w:p>
        </w:tc>
        <w:tc>
          <w:tcPr>
            <w:tcW w:w="1443" w:type="dxa"/>
            <w:gridSpan w:val="4"/>
            <w:vAlign w:val="center"/>
          </w:tcPr>
          <w:p>
            <w:pPr>
              <w:spacing w:line="440" w:lineRule="exact"/>
              <w:jc w:val="center"/>
              <w:rPr>
                <w:rFonts w:ascii="仿宋_GB2312" w:hAnsi="仿宋" w:eastAsia="仿宋_GB2312" w:cs="仿宋"/>
              </w:rPr>
            </w:pPr>
            <w:r>
              <w:rPr>
                <w:rFonts w:hint="eastAsia" w:ascii="仿宋_GB2312" w:hAnsi="仿宋" w:eastAsia="仿宋_GB2312" w:cs="仿宋"/>
              </w:rPr>
              <w:t>全国学籍号</w:t>
            </w:r>
          </w:p>
        </w:tc>
        <w:tc>
          <w:tcPr>
            <w:tcW w:w="1936" w:type="dxa"/>
            <w:gridSpan w:val="3"/>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毕业学校</w:t>
            </w:r>
          </w:p>
        </w:tc>
        <w:tc>
          <w:tcPr>
            <w:tcW w:w="7151" w:type="dxa"/>
            <w:gridSpan w:val="16"/>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家庭住址</w:t>
            </w:r>
          </w:p>
        </w:tc>
        <w:tc>
          <w:tcPr>
            <w:tcW w:w="7151" w:type="dxa"/>
            <w:gridSpan w:val="16"/>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联系电话</w:t>
            </w:r>
          </w:p>
        </w:tc>
        <w:tc>
          <w:tcPr>
            <w:tcW w:w="3302" w:type="dxa"/>
            <w:gridSpan w:val="7"/>
            <w:vAlign w:val="center"/>
          </w:tcPr>
          <w:p>
            <w:pPr>
              <w:spacing w:line="440" w:lineRule="exact"/>
              <w:jc w:val="center"/>
              <w:rPr>
                <w:rFonts w:ascii="仿宋_GB2312" w:hAnsi="仿宋" w:eastAsia="仿宋_GB2312" w:cs="仿宋"/>
              </w:rPr>
            </w:pPr>
          </w:p>
        </w:tc>
        <w:tc>
          <w:tcPr>
            <w:tcW w:w="1458" w:type="dxa"/>
            <w:gridSpan w:val="4"/>
            <w:vAlign w:val="center"/>
          </w:tcPr>
          <w:p>
            <w:pPr>
              <w:spacing w:line="440" w:lineRule="exact"/>
              <w:jc w:val="center"/>
              <w:rPr>
                <w:rFonts w:ascii="仿宋_GB2312" w:hAnsi="仿宋" w:eastAsia="仿宋_GB2312" w:cs="仿宋"/>
              </w:rPr>
            </w:pPr>
            <w:r>
              <w:rPr>
                <w:rFonts w:hint="eastAsia" w:ascii="仿宋_GB2312" w:hAnsi="仿宋" w:eastAsia="仿宋_GB2312" w:cs="仿宋"/>
              </w:rPr>
              <w:t>邮政编码</w:t>
            </w:r>
          </w:p>
        </w:tc>
        <w:tc>
          <w:tcPr>
            <w:tcW w:w="2391" w:type="dxa"/>
            <w:gridSpan w:val="5"/>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学年</w:t>
            </w:r>
          </w:p>
        </w:tc>
        <w:tc>
          <w:tcPr>
            <w:tcW w:w="715"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政治</w:t>
            </w:r>
          </w:p>
        </w:tc>
        <w:tc>
          <w:tcPr>
            <w:tcW w:w="716"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语文</w:t>
            </w:r>
          </w:p>
        </w:tc>
        <w:tc>
          <w:tcPr>
            <w:tcW w:w="714"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数学</w:t>
            </w:r>
          </w:p>
        </w:tc>
        <w:tc>
          <w:tcPr>
            <w:tcW w:w="716"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外语</w:t>
            </w:r>
          </w:p>
        </w:tc>
        <w:tc>
          <w:tcPr>
            <w:tcW w:w="715"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物理</w:t>
            </w:r>
          </w:p>
        </w:tc>
        <w:tc>
          <w:tcPr>
            <w:tcW w:w="714"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化学</w:t>
            </w:r>
          </w:p>
        </w:tc>
        <w:tc>
          <w:tcPr>
            <w:tcW w:w="715"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历史</w:t>
            </w:r>
          </w:p>
        </w:tc>
        <w:tc>
          <w:tcPr>
            <w:tcW w:w="718"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地理</w:t>
            </w:r>
          </w:p>
        </w:tc>
        <w:tc>
          <w:tcPr>
            <w:tcW w:w="716"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生物</w:t>
            </w:r>
          </w:p>
        </w:tc>
        <w:tc>
          <w:tcPr>
            <w:tcW w:w="712"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初一</w:t>
            </w:r>
          </w:p>
        </w:tc>
        <w:tc>
          <w:tcPr>
            <w:tcW w:w="715" w:type="dxa"/>
            <w:vAlign w:val="center"/>
          </w:tcPr>
          <w:p>
            <w:pPr>
              <w:spacing w:line="440" w:lineRule="exact"/>
              <w:jc w:val="center"/>
              <w:rPr>
                <w:rFonts w:ascii="仿宋_GB2312" w:hAnsi="仿宋" w:eastAsia="仿宋_GB2312" w:cs="仿宋"/>
              </w:rPr>
            </w:pPr>
          </w:p>
        </w:tc>
        <w:tc>
          <w:tcPr>
            <w:tcW w:w="716" w:type="dxa"/>
            <w:vAlign w:val="center"/>
          </w:tcPr>
          <w:p>
            <w:pPr>
              <w:spacing w:line="440" w:lineRule="exact"/>
              <w:jc w:val="center"/>
              <w:rPr>
                <w:rFonts w:ascii="仿宋_GB2312" w:hAnsi="仿宋" w:eastAsia="仿宋_GB2312" w:cs="仿宋"/>
              </w:rPr>
            </w:pPr>
          </w:p>
        </w:tc>
        <w:tc>
          <w:tcPr>
            <w:tcW w:w="714" w:type="dxa"/>
            <w:gridSpan w:val="2"/>
            <w:vAlign w:val="center"/>
          </w:tcPr>
          <w:p>
            <w:pPr>
              <w:spacing w:line="440" w:lineRule="exact"/>
              <w:jc w:val="center"/>
              <w:rPr>
                <w:rFonts w:ascii="仿宋_GB2312" w:hAnsi="仿宋" w:eastAsia="仿宋_GB2312" w:cs="仿宋"/>
              </w:rPr>
            </w:pPr>
          </w:p>
        </w:tc>
        <w:tc>
          <w:tcPr>
            <w:tcW w:w="716" w:type="dxa"/>
            <w:gridSpan w:val="2"/>
            <w:vAlign w:val="center"/>
          </w:tcPr>
          <w:p>
            <w:pPr>
              <w:spacing w:line="440" w:lineRule="exact"/>
              <w:jc w:val="center"/>
              <w:rPr>
                <w:rFonts w:ascii="仿宋_GB2312" w:hAnsi="仿宋" w:eastAsia="仿宋_GB2312" w:cs="仿宋"/>
              </w:rPr>
            </w:pPr>
          </w:p>
        </w:tc>
        <w:tc>
          <w:tcPr>
            <w:tcW w:w="715" w:type="dxa"/>
            <w:gridSpan w:val="2"/>
            <w:vAlign w:val="center"/>
          </w:tcPr>
          <w:p>
            <w:pPr>
              <w:spacing w:line="440" w:lineRule="exact"/>
              <w:jc w:val="center"/>
              <w:rPr>
                <w:rFonts w:ascii="仿宋_GB2312" w:hAnsi="仿宋" w:eastAsia="仿宋_GB2312" w:cs="仿宋"/>
              </w:rPr>
            </w:pPr>
          </w:p>
        </w:tc>
        <w:tc>
          <w:tcPr>
            <w:tcW w:w="714" w:type="dxa"/>
            <w:gridSpan w:val="2"/>
            <w:vAlign w:val="center"/>
          </w:tcPr>
          <w:p>
            <w:pPr>
              <w:spacing w:line="440" w:lineRule="exact"/>
              <w:jc w:val="center"/>
              <w:rPr>
                <w:rFonts w:ascii="仿宋_GB2312" w:hAnsi="仿宋" w:eastAsia="仿宋_GB2312" w:cs="仿宋"/>
              </w:rPr>
            </w:pPr>
          </w:p>
        </w:tc>
        <w:tc>
          <w:tcPr>
            <w:tcW w:w="715" w:type="dxa"/>
            <w:gridSpan w:val="2"/>
            <w:vAlign w:val="center"/>
          </w:tcPr>
          <w:p>
            <w:pPr>
              <w:spacing w:line="440" w:lineRule="exact"/>
              <w:jc w:val="center"/>
              <w:rPr>
                <w:rFonts w:ascii="仿宋_GB2312" w:hAnsi="仿宋" w:eastAsia="仿宋_GB2312" w:cs="仿宋"/>
              </w:rPr>
            </w:pPr>
          </w:p>
        </w:tc>
        <w:tc>
          <w:tcPr>
            <w:tcW w:w="718" w:type="dxa"/>
            <w:gridSpan w:val="2"/>
            <w:vAlign w:val="center"/>
          </w:tcPr>
          <w:p>
            <w:pPr>
              <w:spacing w:line="440" w:lineRule="exact"/>
              <w:jc w:val="center"/>
              <w:rPr>
                <w:rFonts w:ascii="仿宋_GB2312" w:hAnsi="仿宋" w:eastAsia="仿宋_GB2312" w:cs="仿宋"/>
              </w:rPr>
            </w:pPr>
          </w:p>
        </w:tc>
        <w:tc>
          <w:tcPr>
            <w:tcW w:w="716" w:type="dxa"/>
            <w:vAlign w:val="center"/>
          </w:tcPr>
          <w:p>
            <w:pPr>
              <w:spacing w:line="440" w:lineRule="exact"/>
              <w:jc w:val="center"/>
              <w:rPr>
                <w:rFonts w:ascii="仿宋_GB2312" w:hAnsi="仿宋" w:eastAsia="仿宋_GB2312" w:cs="仿宋"/>
              </w:rPr>
            </w:pPr>
          </w:p>
        </w:tc>
        <w:tc>
          <w:tcPr>
            <w:tcW w:w="712" w:type="dxa"/>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初二</w:t>
            </w:r>
          </w:p>
        </w:tc>
        <w:tc>
          <w:tcPr>
            <w:tcW w:w="715" w:type="dxa"/>
            <w:vAlign w:val="center"/>
          </w:tcPr>
          <w:p>
            <w:pPr>
              <w:spacing w:line="440" w:lineRule="exact"/>
              <w:jc w:val="center"/>
              <w:rPr>
                <w:rFonts w:ascii="仿宋_GB2312" w:hAnsi="仿宋" w:eastAsia="仿宋_GB2312" w:cs="仿宋"/>
              </w:rPr>
            </w:pPr>
          </w:p>
        </w:tc>
        <w:tc>
          <w:tcPr>
            <w:tcW w:w="716" w:type="dxa"/>
            <w:vAlign w:val="center"/>
          </w:tcPr>
          <w:p>
            <w:pPr>
              <w:spacing w:line="440" w:lineRule="exact"/>
              <w:jc w:val="center"/>
              <w:rPr>
                <w:rFonts w:ascii="仿宋_GB2312" w:hAnsi="仿宋" w:eastAsia="仿宋_GB2312" w:cs="仿宋"/>
              </w:rPr>
            </w:pPr>
          </w:p>
        </w:tc>
        <w:tc>
          <w:tcPr>
            <w:tcW w:w="714" w:type="dxa"/>
            <w:gridSpan w:val="2"/>
            <w:vAlign w:val="center"/>
          </w:tcPr>
          <w:p>
            <w:pPr>
              <w:spacing w:line="440" w:lineRule="exact"/>
              <w:jc w:val="center"/>
              <w:rPr>
                <w:rFonts w:ascii="仿宋_GB2312" w:hAnsi="仿宋" w:eastAsia="仿宋_GB2312" w:cs="仿宋"/>
              </w:rPr>
            </w:pPr>
          </w:p>
        </w:tc>
        <w:tc>
          <w:tcPr>
            <w:tcW w:w="716" w:type="dxa"/>
            <w:gridSpan w:val="2"/>
            <w:vAlign w:val="center"/>
          </w:tcPr>
          <w:p>
            <w:pPr>
              <w:spacing w:line="440" w:lineRule="exact"/>
              <w:jc w:val="center"/>
              <w:rPr>
                <w:rFonts w:ascii="仿宋_GB2312" w:hAnsi="仿宋" w:eastAsia="仿宋_GB2312" w:cs="仿宋"/>
              </w:rPr>
            </w:pPr>
          </w:p>
        </w:tc>
        <w:tc>
          <w:tcPr>
            <w:tcW w:w="715" w:type="dxa"/>
            <w:gridSpan w:val="2"/>
            <w:vAlign w:val="center"/>
          </w:tcPr>
          <w:p>
            <w:pPr>
              <w:spacing w:line="440" w:lineRule="exact"/>
              <w:jc w:val="center"/>
              <w:rPr>
                <w:rFonts w:ascii="仿宋_GB2312" w:hAnsi="仿宋" w:eastAsia="仿宋_GB2312" w:cs="仿宋"/>
              </w:rPr>
            </w:pPr>
          </w:p>
        </w:tc>
        <w:tc>
          <w:tcPr>
            <w:tcW w:w="714" w:type="dxa"/>
            <w:gridSpan w:val="2"/>
            <w:vAlign w:val="center"/>
          </w:tcPr>
          <w:p>
            <w:pPr>
              <w:spacing w:line="440" w:lineRule="exact"/>
              <w:jc w:val="center"/>
              <w:rPr>
                <w:rFonts w:ascii="仿宋_GB2312" w:hAnsi="仿宋" w:eastAsia="仿宋_GB2312" w:cs="仿宋"/>
              </w:rPr>
            </w:pPr>
          </w:p>
        </w:tc>
        <w:tc>
          <w:tcPr>
            <w:tcW w:w="715" w:type="dxa"/>
            <w:gridSpan w:val="2"/>
            <w:vAlign w:val="center"/>
          </w:tcPr>
          <w:p>
            <w:pPr>
              <w:spacing w:line="440" w:lineRule="exact"/>
              <w:jc w:val="center"/>
              <w:rPr>
                <w:rFonts w:ascii="仿宋_GB2312" w:hAnsi="仿宋" w:eastAsia="仿宋_GB2312" w:cs="仿宋"/>
              </w:rPr>
            </w:pPr>
          </w:p>
        </w:tc>
        <w:tc>
          <w:tcPr>
            <w:tcW w:w="718" w:type="dxa"/>
            <w:gridSpan w:val="2"/>
            <w:vAlign w:val="center"/>
          </w:tcPr>
          <w:p>
            <w:pPr>
              <w:spacing w:line="440" w:lineRule="exact"/>
              <w:jc w:val="center"/>
              <w:rPr>
                <w:rFonts w:ascii="仿宋_GB2312" w:hAnsi="仿宋" w:eastAsia="仿宋_GB2312" w:cs="仿宋"/>
              </w:rPr>
            </w:pPr>
          </w:p>
        </w:tc>
        <w:tc>
          <w:tcPr>
            <w:tcW w:w="716" w:type="dxa"/>
            <w:vAlign w:val="center"/>
          </w:tcPr>
          <w:p>
            <w:pPr>
              <w:spacing w:line="440" w:lineRule="exact"/>
              <w:jc w:val="center"/>
              <w:rPr>
                <w:rFonts w:ascii="仿宋_GB2312" w:hAnsi="仿宋" w:eastAsia="仿宋_GB2312" w:cs="仿宋"/>
              </w:rPr>
            </w:pPr>
          </w:p>
        </w:tc>
        <w:tc>
          <w:tcPr>
            <w:tcW w:w="712" w:type="dxa"/>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tcBorders>
              <w:top w:val="nil"/>
              <w:bottom w:val="nil"/>
            </w:tcBorders>
            <w:vAlign w:val="center"/>
          </w:tcPr>
          <w:p>
            <w:pPr>
              <w:spacing w:line="440" w:lineRule="exact"/>
              <w:jc w:val="center"/>
              <w:rPr>
                <w:rFonts w:ascii="仿宋_GB2312" w:hAnsi="仿宋" w:eastAsia="仿宋_GB2312" w:cs="仿宋"/>
              </w:rPr>
            </w:pPr>
            <w:r>
              <w:rPr>
                <w:rFonts w:hint="eastAsia" w:ascii="仿宋_GB2312" w:hAnsi="仿宋" w:eastAsia="仿宋_GB2312" w:cs="仿宋"/>
              </w:rPr>
              <w:t>初三</w:t>
            </w:r>
          </w:p>
        </w:tc>
        <w:tc>
          <w:tcPr>
            <w:tcW w:w="715" w:type="dxa"/>
            <w:tcBorders>
              <w:top w:val="nil"/>
              <w:bottom w:val="nil"/>
            </w:tcBorders>
            <w:vAlign w:val="center"/>
          </w:tcPr>
          <w:p>
            <w:pPr>
              <w:spacing w:line="440" w:lineRule="exact"/>
              <w:jc w:val="center"/>
              <w:rPr>
                <w:rFonts w:ascii="仿宋_GB2312" w:hAnsi="仿宋" w:eastAsia="仿宋_GB2312" w:cs="仿宋"/>
              </w:rPr>
            </w:pPr>
          </w:p>
        </w:tc>
        <w:tc>
          <w:tcPr>
            <w:tcW w:w="716" w:type="dxa"/>
            <w:tcBorders>
              <w:top w:val="nil"/>
              <w:bottom w:val="nil"/>
            </w:tcBorders>
            <w:vAlign w:val="center"/>
          </w:tcPr>
          <w:p>
            <w:pPr>
              <w:spacing w:line="440" w:lineRule="exact"/>
              <w:jc w:val="center"/>
              <w:rPr>
                <w:rFonts w:ascii="仿宋_GB2312" w:hAnsi="仿宋" w:eastAsia="仿宋_GB2312" w:cs="仿宋"/>
              </w:rPr>
            </w:pPr>
          </w:p>
        </w:tc>
        <w:tc>
          <w:tcPr>
            <w:tcW w:w="714" w:type="dxa"/>
            <w:gridSpan w:val="2"/>
            <w:tcBorders>
              <w:top w:val="nil"/>
              <w:bottom w:val="nil"/>
            </w:tcBorders>
            <w:vAlign w:val="center"/>
          </w:tcPr>
          <w:p>
            <w:pPr>
              <w:spacing w:line="440" w:lineRule="exact"/>
              <w:jc w:val="center"/>
              <w:rPr>
                <w:rFonts w:ascii="仿宋_GB2312" w:hAnsi="仿宋" w:eastAsia="仿宋_GB2312" w:cs="仿宋"/>
              </w:rPr>
            </w:pPr>
          </w:p>
        </w:tc>
        <w:tc>
          <w:tcPr>
            <w:tcW w:w="716" w:type="dxa"/>
            <w:gridSpan w:val="2"/>
            <w:tcBorders>
              <w:top w:val="nil"/>
              <w:bottom w:val="nil"/>
            </w:tcBorders>
            <w:vAlign w:val="center"/>
          </w:tcPr>
          <w:p>
            <w:pPr>
              <w:spacing w:line="440" w:lineRule="exact"/>
              <w:jc w:val="center"/>
              <w:rPr>
                <w:rFonts w:ascii="仿宋_GB2312" w:hAnsi="仿宋" w:eastAsia="仿宋_GB2312" w:cs="仿宋"/>
              </w:rPr>
            </w:pPr>
          </w:p>
        </w:tc>
        <w:tc>
          <w:tcPr>
            <w:tcW w:w="715" w:type="dxa"/>
            <w:gridSpan w:val="2"/>
            <w:tcBorders>
              <w:top w:val="nil"/>
              <w:bottom w:val="nil"/>
            </w:tcBorders>
            <w:vAlign w:val="center"/>
          </w:tcPr>
          <w:p>
            <w:pPr>
              <w:spacing w:line="440" w:lineRule="exact"/>
              <w:jc w:val="center"/>
              <w:rPr>
                <w:rFonts w:ascii="仿宋_GB2312" w:hAnsi="仿宋" w:eastAsia="仿宋_GB2312" w:cs="仿宋"/>
              </w:rPr>
            </w:pPr>
          </w:p>
        </w:tc>
        <w:tc>
          <w:tcPr>
            <w:tcW w:w="714" w:type="dxa"/>
            <w:gridSpan w:val="2"/>
            <w:tcBorders>
              <w:top w:val="nil"/>
              <w:bottom w:val="nil"/>
            </w:tcBorders>
            <w:vAlign w:val="center"/>
          </w:tcPr>
          <w:p>
            <w:pPr>
              <w:spacing w:line="440" w:lineRule="exact"/>
              <w:jc w:val="center"/>
              <w:rPr>
                <w:rFonts w:ascii="仿宋_GB2312" w:hAnsi="仿宋" w:eastAsia="仿宋_GB2312" w:cs="仿宋"/>
              </w:rPr>
            </w:pPr>
          </w:p>
        </w:tc>
        <w:tc>
          <w:tcPr>
            <w:tcW w:w="715" w:type="dxa"/>
            <w:gridSpan w:val="2"/>
            <w:tcBorders>
              <w:top w:val="nil"/>
              <w:bottom w:val="nil"/>
            </w:tcBorders>
            <w:vAlign w:val="center"/>
          </w:tcPr>
          <w:p>
            <w:pPr>
              <w:spacing w:line="440" w:lineRule="exact"/>
              <w:jc w:val="center"/>
              <w:rPr>
                <w:rFonts w:ascii="仿宋_GB2312" w:hAnsi="仿宋" w:eastAsia="仿宋_GB2312" w:cs="仿宋"/>
              </w:rPr>
            </w:pPr>
          </w:p>
        </w:tc>
        <w:tc>
          <w:tcPr>
            <w:tcW w:w="718" w:type="dxa"/>
            <w:gridSpan w:val="2"/>
            <w:tcBorders>
              <w:top w:val="nil"/>
              <w:bottom w:val="nil"/>
              <w:right w:val="nil"/>
              <w:tr2bl w:val="single" w:color="auto" w:sz="4" w:space="0"/>
            </w:tcBorders>
            <w:vAlign w:val="center"/>
          </w:tcPr>
          <w:p>
            <w:pPr>
              <w:spacing w:line="440" w:lineRule="exact"/>
              <w:jc w:val="center"/>
              <w:rPr>
                <w:rFonts w:ascii="仿宋_GB2312" w:hAnsi="仿宋" w:eastAsia="仿宋_GB2312" w:cs="仿宋"/>
              </w:rPr>
            </w:pPr>
          </w:p>
        </w:tc>
        <w:tc>
          <w:tcPr>
            <w:tcW w:w="716" w:type="dxa"/>
            <w:tcBorders>
              <w:tr2bl w:val="single" w:color="auto" w:sz="4" w:space="0"/>
            </w:tcBorders>
            <w:vAlign w:val="center"/>
          </w:tcPr>
          <w:p>
            <w:pPr>
              <w:spacing w:line="440" w:lineRule="exact"/>
              <w:jc w:val="center"/>
              <w:rPr>
                <w:rFonts w:ascii="仿宋_GB2312" w:hAnsi="仿宋" w:eastAsia="仿宋_GB2312" w:cs="仿宋"/>
              </w:rPr>
            </w:pPr>
          </w:p>
        </w:tc>
        <w:tc>
          <w:tcPr>
            <w:tcW w:w="712" w:type="dxa"/>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初中三年所获得的奖励</w:t>
            </w:r>
          </w:p>
        </w:tc>
        <w:tc>
          <w:tcPr>
            <w:tcW w:w="7151" w:type="dxa"/>
            <w:gridSpan w:val="16"/>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志愿填报直升的学校</w:t>
            </w:r>
          </w:p>
        </w:tc>
        <w:tc>
          <w:tcPr>
            <w:tcW w:w="7151" w:type="dxa"/>
            <w:gridSpan w:val="16"/>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家长意见</w:t>
            </w:r>
          </w:p>
        </w:tc>
        <w:tc>
          <w:tcPr>
            <w:tcW w:w="7151" w:type="dxa"/>
            <w:gridSpan w:val="16"/>
          </w:tcPr>
          <w:p>
            <w:pPr>
              <w:spacing w:line="440" w:lineRule="exact"/>
              <w:jc w:val="center"/>
              <w:rPr>
                <w:rFonts w:ascii="仿宋_GB2312" w:hAnsi="仿宋" w:eastAsia="仿宋_GB2312" w:cs="仿宋"/>
              </w:rPr>
            </w:pPr>
          </w:p>
          <w:p>
            <w:pPr>
              <w:wordWrap w:val="0"/>
              <w:spacing w:line="440" w:lineRule="exact"/>
              <w:jc w:val="right"/>
              <w:rPr>
                <w:rFonts w:ascii="仿宋_GB2312" w:hAnsi="仿宋" w:eastAsia="仿宋_GB2312" w:cs="仿宋"/>
              </w:rPr>
            </w:pPr>
            <w:r>
              <w:rPr>
                <w:rFonts w:hint="eastAsia" w:ascii="仿宋_GB2312" w:hAnsi="仿宋" w:eastAsia="仿宋_GB2312" w:cs="仿宋"/>
              </w:rPr>
              <w:t>家长（签名）：</w:t>
            </w:r>
            <w:r>
              <w:rPr>
                <w:rFonts w:ascii="仿宋_GB2312" w:hAnsi="仿宋" w:eastAsia="仿宋_GB2312" w:cs="仿宋"/>
              </w:rPr>
              <w:t xml:space="preserve">         </w:t>
            </w:r>
          </w:p>
          <w:p>
            <w:pPr>
              <w:spacing w:line="440" w:lineRule="exact"/>
              <w:jc w:val="right"/>
              <w:rPr>
                <w:rFonts w:ascii="仿宋_GB2312" w:hAnsi="仿宋" w:eastAsia="仿宋_GB2312" w:cs="仿宋"/>
              </w:rPr>
            </w:pPr>
            <w:r>
              <w:rPr>
                <w:rFonts w:hint="eastAsia" w:ascii="仿宋_GB2312" w:hAnsi="仿宋" w:eastAsia="仿宋_GB2312" w:cs="仿宋"/>
              </w:rPr>
              <w:t>年</w:t>
            </w:r>
            <w:r>
              <w:rPr>
                <w:rFonts w:ascii="仿宋_GB2312" w:hAnsi="仿宋" w:eastAsia="仿宋_GB2312" w:cs="仿宋"/>
              </w:rPr>
              <w:t xml:space="preserve">     </w:t>
            </w:r>
            <w:r>
              <w:rPr>
                <w:rFonts w:hint="eastAsia" w:ascii="仿宋_GB2312" w:hAnsi="仿宋" w:eastAsia="仿宋_GB2312" w:cs="仿宋"/>
              </w:rPr>
              <w:t>月</w:t>
            </w:r>
            <w:r>
              <w:rPr>
                <w:rFonts w:ascii="仿宋_GB2312" w:hAnsi="仿宋" w:eastAsia="仿宋_GB2312" w:cs="仿宋"/>
              </w:rPr>
              <w:t xml:space="preserve">     </w:t>
            </w:r>
            <w:r>
              <w:rPr>
                <w:rFonts w:hint="eastAsia" w:ascii="仿宋_GB2312" w:hAnsi="仿宋" w:eastAsia="仿宋_GB2312" w:cs="仿宋"/>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班主任</w:t>
            </w:r>
          </w:p>
          <w:p>
            <w:pPr>
              <w:spacing w:line="440" w:lineRule="exact"/>
              <w:jc w:val="center"/>
              <w:rPr>
                <w:rFonts w:ascii="仿宋_GB2312" w:hAnsi="仿宋" w:eastAsia="仿宋_GB2312" w:cs="仿宋"/>
              </w:rPr>
            </w:pPr>
            <w:r>
              <w:rPr>
                <w:rFonts w:hint="eastAsia" w:ascii="仿宋_GB2312" w:hAnsi="仿宋" w:eastAsia="仿宋_GB2312" w:cs="仿宋"/>
              </w:rPr>
              <w:t>意见</w:t>
            </w:r>
          </w:p>
        </w:tc>
        <w:tc>
          <w:tcPr>
            <w:tcW w:w="7151" w:type="dxa"/>
            <w:gridSpan w:val="16"/>
          </w:tcPr>
          <w:p>
            <w:pPr>
              <w:spacing w:line="440" w:lineRule="exact"/>
              <w:rPr>
                <w:rFonts w:ascii="仿宋_GB2312" w:hAnsi="仿宋" w:eastAsia="仿宋_GB2312" w:cs="仿宋"/>
              </w:rPr>
            </w:pPr>
          </w:p>
          <w:p>
            <w:pPr>
              <w:wordWrap w:val="0"/>
              <w:spacing w:line="440" w:lineRule="exact"/>
              <w:ind w:firstLine="3570" w:firstLineChars="1700"/>
              <w:jc w:val="right"/>
              <w:rPr>
                <w:rFonts w:ascii="仿宋_GB2312" w:hAnsi="仿宋" w:eastAsia="仿宋_GB2312" w:cs="仿宋"/>
              </w:rPr>
            </w:pPr>
            <w:r>
              <w:rPr>
                <w:rFonts w:hint="eastAsia" w:ascii="仿宋_GB2312" w:hAnsi="仿宋" w:eastAsia="仿宋_GB2312" w:cs="仿宋"/>
              </w:rPr>
              <w:t>班主任（签名）：</w:t>
            </w:r>
            <w:r>
              <w:rPr>
                <w:rFonts w:ascii="仿宋_GB2312" w:hAnsi="仿宋" w:eastAsia="仿宋_GB2312" w:cs="仿宋"/>
              </w:rPr>
              <w:t xml:space="preserve">       </w:t>
            </w:r>
          </w:p>
          <w:p>
            <w:pPr>
              <w:spacing w:line="440" w:lineRule="exact"/>
              <w:jc w:val="right"/>
              <w:rPr>
                <w:rFonts w:ascii="仿宋_GB2312" w:hAnsi="仿宋" w:eastAsia="仿宋_GB2312" w:cs="仿宋"/>
              </w:rPr>
            </w:pPr>
            <w:r>
              <w:rPr>
                <w:rFonts w:hint="eastAsia" w:ascii="仿宋_GB2312" w:hAnsi="仿宋" w:eastAsia="仿宋_GB2312" w:cs="仿宋"/>
              </w:rPr>
              <w:t>年</w:t>
            </w:r>
            <w:r>
              <w:rPr>
                <w:rFonts w:ascii="仿宋_GB2312" w:hAnsi="仿宋" w:eastAsia="仿宋_GB2312" w:cs="仿宋"/>
              </w:rPr>
              <w:t xml:space="preserve">     </w:t>
            </w:r>
            <w:r>
              <w:rPr>
                <w:rFonts w:hint="eastAsia" w:ascii="仿宋_GB2312" w:hAnsi="仿宋" w:eastAsia="仿宋_GB2312" w:cs="仿宋"/>
              </w:rPr>
              <w:t>月</w:t>
            </w:r>
            <w:r>
              <w:rPr>
                <w:rFonts w:ascii="仿宋_GB2312" w:hAnsi="仿宋" w:eastAsia="仿宋_GB2312" w:cs="仿宋"/>
              </w:rPr>
              <w:t xml:space="preserve">     </w:t>
            </w:r>
            <w:r>
              <w:rPr>
                <w:rFonts w:hint="eastAsia" w:ascii="仿宋_GB2312" w:hAnsi="仿宋" w:eastAsia="仿宋_GB2312" w:cs="仿宋"/>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学校审查</w:t>
            </w:r>
          </w:p>
        </w:tc>
        <w:tc>
          <w:tcPr>
            <w:tcW w:w="7151" w:type="dxa"/>
            <w:gridSpan w:val="16"/>
          </w:tcPr>
          <w:p>
            <w:pPr>
              <w:spacing w:line="440" w:lineRule="exact"/>
              <w:rPr>
                <w:rFonts w:ascii="仿宋_GB2312" w:hAnsi="仿宋" w:eastAsia="仿宋_GB2312" w:cs="仿宋"/>
              </w:rPr>
            </w:pPr>
          </w:p>
          <w:p>
            <w:pPr>
              <w:spacing w:line="440" w:lineRule="exact"/>
              <w:ind w:firstLine="1470" w:firstLineChars="700"/>
              <w:rPr>
                <w:rFonts w:ascii="仿宋_GB2312" w:hAnsi="仿宋" w:eastAsia="仿宋_GB2312" w:cs="仿宋"/>
              </w:rPr>
            </w:pPr>
          </w:p>
          <w:p>
            <w:pPr>
              <w:spacing w:line="440" w:lineRule="exact"/>
              <w:ind w:firstLine="2205" w:firstLineChars="1050"/>
              <w:rPr>
                <w:rFonts w:ascii="仿宋_GB2312" w:hAnsi="仿宋" w:eastAsia="仿宋_GB2312" w:cs="仿宋"/>
              </w:rPr>
            </w:pPr>
            <w:r>
              <w:rPr>
                <w:rFonts w:hint="eastAsia" w:ascii="仿宋_GB2312" w:hAnsi="仿宋" w:eastAsia="仿宋_GB2312" w:cs="仿宋"/>
              </w:rPr>
              <w:t>校长（签名）：</w:t>
            </w:r>
            <w:r>
              <w:rPr>
                <w:rFonts w:ascii="仿宋_GB2312" w:hAnsi="仿宋" w:eastAsia="仿宋_GB2312" w:cs="仿宋"/>
              </w:rPr>
              <w:t xml:space="preserve">        </w:t>
            </w:r>
            <w:r>
              <w:rPr>
                <w:rFonts w:hint="eastAsia" w:ascii="仿宋_GB2312" w:hAnsi="仿宋" w:eastAsia="仿宋_GB2312" w:cs="仿宋"/>
              </w:rPr>
              <w:t>学校（盖章）：</w:t>
            </w:r>
          </w:p>
          <w:p>
            <w:pPr>
              <w:spacing w:line="440" w:lineRule="exact"/>
              <w:ind w:firstLine="1155" w:firstLineChars="550"/>
              <w:jc w:val="right"/>
              <w:rPr>
                <w:rFonts w:ascii="仿宋_GB2312" w:hAnsi="仿宋" w:eastAsia="仿宋_GB2312" w:cs="仿宋"/>
              </w:rPr>
            </w:pPr>
            <w:r>
              <w:rPr>
                <w:rFonts w:ascii="仿宋_GB2312" w:hAnsi="仿宋" w:eastAsia="仿宋_GB2312" w:cs="仿宋"/>
              </w:rPr>
              <w:t xml:space="preserve"> </w:t>
            </w:r>
            <w:r>
              <w:rPr>
                <w:rFonts w:hint="eastAsia" w:ascii="仿宋_GB2312" w:hAnsi="仿宋" w:eastAsia="仿宋_GB2312" w:cs="仿宋"/>
              </w:rPr>
              <w:t>年</w:t>
            </w:r>
            <w:r>
              <w:rPr>
                <w:rFonts w:ascii="仿宋_GB2312" w:hAnsi="仿宋" w:eastAsia="仿宋_GB2312" w:cs="仿宋"/>
              </w:rPr>
              <w:t xml:space="preserve">     </w:t>
            </w:r>
            <w:r>
              <w:rPr>
                <w:rFonts w:hint="eastAsia" w:ascii="仿宋_GB2312" w:hAnsi="仿宋" w:eastAsia="仿宋_GB2312" w:cs="仿宋"/>
              </w:rPr>
              <w:t>月</w:t>
            </w:r>
            <w:r>
              <w:rPr>
                <w:rFonts w:ascii="仿宋_GB2312" w:hAnsi="仿宋" w:eastAsia="仿宋_GB2312" w:cs="仿宋"/>
              </w:rPr>
              <w:t xml:space="preserve">     </w:t>
            </w:r>
            <w:r>
              <w:rPr>
                <w:rFonts w:hint="eastAsia" w:ascii="仿宋_GB2312" w:hAnsi="仿宋" w:eastAsia="仿宋_GB2312" w:cs="仿宋"/>
              </w:rPr>
              <w:t>日</w:t>
            </w:r>
          </w:p>
        </w:tc>
      </w:tr>
    </w:tbl>
    <w:p>
      <w:pPr>
        <w:spacing w:line="480" w:lineRule="exact"/>
        <w:rPr>
          <w:rFonts w:ascii="仿宋_GB2312" w:hAnsi="仿宋" w:eastAsia="仿宋_GB2312" w:cs="仿宋"/>
          <w:sz w:val="32"/>
          <w:szCs w:val="32"/>
        </w:rPr>
      </w:pPr>
    </w:p>
    <w:p>
      <w:pPr>
        <w:spacing w:line="440" w:lineRule="exact"/>
        <w:rPr>
          <w:rFonts w:ascii="仿宋_GB2312" w:hAnsi="仿宋" w:eastAsia="仿宋_GB2312" w:cs="仿宋"/>
          <w:sz w:val="30"/>
          <w:szCs w:val="30"/>
        </w:rPr>
      </w:pPr>
    </w:p>
    <w:p>
      <w:pPr>
        <w:spacing w:line="440" w:lineRule="exac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2-6</w:t>
      </w:r>
    </w:p>
    <w:p>
      <w:pPr>
        <w:widowControl/>
        <w:spacing w:line="360" w:lineRule="exact"/>
        <w:jc w:val="center"/>
        <w:rPr>
          <w:rFonts w:ascii="仿宋_GB2312" w:hAnsi="仿宋" w:eastAsia="仿宋_GB2312" w:cs="仿宋"/>
          <w:kern w:val="0"/>
          <w:sz w:val="44"/>
          <w:szCs w:val="44"/>
        </w:rPr>
      </w:pP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直升生志愿填报诚信承诺书</w:t>
      </w:r>
    </w:p>
    <w:p>
      <w:pPr>
        <w:rPr>
          <w:rFonts w:ascii="仿宋_GB2312" w:hAnsi="仿宋" w:eastAsia="仿宋_GB2312" w:cs="仿宋"/>
          <w:sz w:val="10"/>
          <w:szCs w:val="10"/>
        </w:rPr>
      </w:pP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w:t>
      </w:r>
      <w:r>
        <w:rPr>
          <w:rFonts w:ascii="仿宋_GB2312" w:hAnsi="仿宋" w:eastAsia="仿宋_GB2312" w:cs="仿宋"/>
          <w:sz w:val="30"/>
          <w:szCs w:val="30"/>
        </w:rPr>
        <w:t>_______</w:t>
      </w:r>
      <w:r>
        <w:rPr>
          <w:rFonts w:hint="eastAsia" w:ascii="仿宋_GB2312" w:hAnsi="仿宋" w:eastAsia="仿宋_GB2312" w:cs="仿宋"/>
          <w:sz w:val="30"/>
          <w:szCs w:val="30"/>
        </w:rPr>
        <w:t>（姓名），系</w:t>
      </w:r>
      <w:r>
        <w:rPr>
          <w:rFonts w:ascii="仿宋_GB2312" w:hAnsi="仿宋" w:eastAsia="仿宋_GB2312" w:cs="仿宋"/>
          <w:sz w:val="30"/>
          <w:szCs w:val="30"/>
        </w:rPr>
        <w:t>______________</w:t>
      </w:r>
      <w:r>
        <w:rPr>
          <w:rFonts w:hint="eastAsia" w:ascii="仿宋_GB2312" w:hAnsi="仿宋" w:eastAsia="仿宋_GB2312" w:cs="仿宋"/>
          <w:sz w:val="30"/>
          <w:szCs w:val="30"/>
        </w:rPr>
        <w:t>（学校）一名即将毕业的九年级学生，在今年学校对完全中学和教育集团高中学校直升生推荐工作的宣传发动中，我认真学习了《湘潭县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年高中阶段学校招生工作方案》、《湘潭县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年普通高中直升生招生办法》有关政策，经和家长反复商量，决定自愿申报学校直升生的资格。</w:t>
      </w:r>
    </w:p>
    <w:p>
      <w:pPr>
        <w:spacing w:line="520" w:lineRule="exact"/>
        <w:ind w:firstLine="570"/>
        <w:rPr>
          <w:rFonts w:ascii="仿宋_GB2312" w:hAnsi="仿宋" w:eastAsia="仿宋_GB2312" w:cs="仿宋"/>
          <w:sz w:val="30"/>
          <w:szCs w:val="30"/>
        </w:rPr>
      </w:pPr>
      <w:r>
        <w:rPr>
          <w:rFonts w:hint="eastAsia" w:ascii="仿宋_GB2312" w:hAnsi="仿宋" w:eastAsia="仿宋_GB2312" w:cs="仿宋"/>
          <w:sz w:val="30"/>
          <w:szCs w:val="30"/>
        </w:rPr>
        <w:t>为了遵循诚信为本的道德准则，维护我县普通高中招生工作正常的秩序，我郑重作出如下承诺：</w:t>
      </w:r>
    </w:p>
    <w:p>
      <w:pPr>
        <w:spacing w:line="520" w:lineRule="exact"/>
        <w:ind w:firstLine="600" w:firstLineChars="200"/>
        <w:rPr>
          <w:rFonts w:ascii="仿宋_GB2312" w:hAnsi="仿宋" w:eastAsia="仿宋_GB2312" w:cs="仿宋"/>
          <w:sz w:val="30"/>
          <w:szCs w:val="30"/>
        </w:rPr>
      </w:pPr>
      <w:r>
        <w:rPr>
          <w:rFonts w:ascii="仿宋_GB2312" w:hAnsi="仿宋" w:eastAsia="仿宋_GB2312" w:cs="仿宋"/>
          <w:sz w:val="30"/>
          <w:szCs w:val="30"/>
        </w:rPr>
        <w:t>1.</w:t>
      </w:r>
      <w:r>
        <w:rPr>
          <w:rFonts w:hint="eastAsia" w:ascii="仿宋_GB2312" w:hAnsi="仿宋" w:eastAsia="仿宋_GB2312" w:cs="仿宋"/>
          <w:sz w:val="30"/>
          <w:szCs w:val="30"/>
        </w:rPr>
        <w:t>严格遵守《湘潭县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年高中阶段学校招生工作方案》、《湘潭县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年普通高中直升生招生</w:t>
      </w:r>
      <w:r>
        <w:rPr>
          <w:rFonts w:hint="eastAsia" w:ascii="仿宋_GB2312" w:hAnsi="仿宋" w:eastAsia="仿宋_GB2312" w:cs="仿宋"/>
          <w:sz w:val="30"/>
          <w:szCs w:val="30"/>
          <w:lang w:eastAsia="zh-CN"/>
        </w:rPr>
        <w:t>实施</w:t>
      </w:r>
      <w:r>
        <w:rPr>
          <w:rFonts w:hint="eastAsia" w:ascii="仿宋_GB2312" w:hAnsi="仿宋" w:eastAsia="仿宋_GB2312" w:cs="仿宋"/>
          <w:sz w:val="30"/>
          <w:szCs w:val="30"/>
        </w:rPr>
        <w:t>办法》有关政策规定。</w:t>
      </w:r>
    </w:p>
    <w:p>
      <w:pPr>
        <w:widowControl/>
        <w:spacing w:line="520" w:lineRule="exact"/>
        <w:ind w:firstLine="600" w:firstLineChars="200"/>
        <w:rPr>
          <w:rFonts w:ascii="仿宋_GB2312" w:hAnsi="仿宋" w:eastAsia="仿宋_GB2312" w:cs="仿宋"/>
          <w:kern w:val="0"/>
          <w:sz w:val="30"/>
          <w:szCs w:val="30"/>
        </w:rPr>
      </w:pPr>
      <w:r>
        <w:rPr>
          <w:rFonts w:ascii="仿宋_GB2312" w:hAnsi="仿宋" w:eastAsia="仿宋_GB2312" w:cs="仿宋"/>
          <w:sz w:val="30"/>
          <w:szCs w:val="30"/>
        </w:rPr>
        <w:t>2.</w:t>
      </w:r>
      <w:r>
        <w:rPr>
          <w:rFonts w:hint="eastAsia" w:ascii="仿宋_GB2312" w:hAnsi="仿宋" w:eastAsia="仿宋_GB2312" w:cs="仿宋"/>
          <w:sz w:val="30"/>
          <w:szCs w:val="30"/>
        </w:rPr>
        <w:t>如实填写《</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年秋季普通高中学校直升生志愿填报表》，绝不弄虚作假。</w:t>
      </w:r>
    </w:p>
    <w:p>
      <w:pPr>
        <w:spacing w:line="520" w:lineRule="exact"/>
        <w:ind w:firstLine="588" w:firstLineChars="196"/>
        <w:rPr>
          <w:rFonts w:ascii="仿宋_GB2312" w:hAnsi="仿宋" w:eastAsia="仿宋_GB2312" w:cs="仿宋"/>
          <w:sz w:val="30"/>
          <w:szCs w:val="30"/>
        </w:rPr>
      </w:pPr>
      <w:r>
        <w:rPr>
          <w:rFonts w:ascii="仿宋_GB2312" w:hAnsi="仿宋" w:eastAsia="仿宋_GB2312" w:cs="仿宋"/>
          <w:sz w:val="30"/>
          <w:szCs w:val="30"/>
        </w:rPr>
        <w:t>3.</w:t>
      </w:r>
      <w:r>
        <w:rPr>
          <w:rFonts w:hint="eastAsia" w:ascii="仿宋_GB2312" w:hAnsi="仿宋" w:eastAsia="仿宋_GB2312" w:cs="仿宋"/>
          <w:sz w:val="30"/>
          <w:szCs w:val="30"/>
        </w:rPr>
        <w:t>在今年普通高中录取工作中，严格履行我自愿申报的直升生志愿，如果已被我所填报的</w:t>
      </w:r>
      <w:r>
        <w:rPr>
          <w:rFonts w:hint="eastAsia" w:ascii="仿宋_GB2312" w:hAnsi="仿宋" w:eastAsia="仿宋_GB2312" w:cs="仿宋"/>
          <w:kern w:val="0"/>
          <w:sz w:val="30"/>
          <w:szCs w:val="30"/>
        </w:rPr>
        <w:t>普通高中作为直升生择优提前录取，我将不再填报其它任何普通高中学校志愿，主动</w:t>
      </w:r>
      <w:r>
        <w:rPr>
          <w:rFonts w:hint="eastAsia" w:ascii="仿宋_GB2312" w:hAnsi="仿宋" w:eastAsia="仿宋_GB2312" w:cs="仿宋"/>
          <w:sz w:val="30"/>
          <w:szCs w:val="30"/>
        </w:rPr>
        <w:t>放弃其它普通高中学校的录取资格。</w:t>
      </w:r>
    </w:p>
    <w:p>
      <w:pPr>
        <w:spacing w:line="52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以上承诺本人将严格履行，自愿接受老师、同学和社会的监督，如有违反，愿意接受相关招生政策的责任追究。　　　　　　　　　　　　　　　　　　　　　　　　　　</w:t>
      </w:r>
    </w:p>
    <w:p>
      <w:pPr>
        <w:spacing w:line="480" w:lineRule="exact"/>
        <w:ind w:firstLine="4650" w:firstLineChars="1550"/>
        <w:rPr>
          <w:rFonts w:ascii="仿宋_GB2312" w:hAnsi="仿宋" w:eastAsia="仿宋_GB2312" w:cs="仿宋"/>
          <w:sz w:val="30"/>
          <w:szCs w:val="30"/>
        </w:rPr>
      </w:pPr>
    </w:p>
    <w:p>
      <w:pPr>
        <w:spacing w:line="480" w:lineRule="exact"/>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学生签名：</w:t>
      </w:r>
    </w:p>
    <w:p>
      <w:pPr>
        <w:spacing w:line="480" w:lineRule="exact"/>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家长签名：</w:t>
      </w:r>
    </w:p>
    <w:p>
      <w:pPr>
        <w:spacing w:line="480" w:lineRule="exact"/>
        <w:ind w:right="960"/>
        <w:jc w:val="center"/>
        <w:rPr>
          <w:rFonts w:ascii="仿宋_GB2312" w:hAnsi="仿宋" w:eastAsia="仿宋_GB2312" w:cs="仿宋"/>
          <w:sz w:val="30"/>
          <w:szCs w:val="30"/>
        </w:rPr>
      </w:pPr>
      <w:r>
        <w:rPr>
          <w:rFonts w:ascii="仿宋_GB2312" w:hAnsi="仿宋" w:eastAsia="仿宋_GB2312" w:cs="仿宋"/>
          <w:sz w:val="30"/>
          <w:szCs w:val="30"/>
        </w:rPr>
        <w:t xml:space="preserve">                             </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w:t>
      </w:r>
      <w:r>
        <w:rPr>
          <w:rFonts w:ascii="仿宋_GB2312" w:hAnsi="仿宋" w:eastAsia="仿宋_GB2312" w:cs="仿宋"/>
          <w:sz w:val="30"/>
          <w:szCs w:val="30"/>
        </w:rPr>
        <w:t xml:space="preserve">  </w:t>
      </w:r>
      <w:r>
        <w:rPr>
          <w:rFonts w:hint="eastAsia" w:ascii="仿宋_GB2312" w:hAnsi="仿宋" w:eastAsia="仿宋_GB2312" w:cs="仿宋"/>
          <w:sz w:val="30"/>
          <w:szCs w:val="30"/>
        </w:rPr>
        <w:t>月</w:t>
      </w:r>
      <w:r>
        <w:rPr>
          <w:rFonts w:ascii="仿宋_GB2312" w:hAnsi="仿宋" w:eastAsia="仿宋_GB2312" w:cs="仿宋"/>
          <w:sz w:val="30"/>
          <w:szCs w:val="30"/>
        </w:rPr>
        <w:t xml:space="preserve">  </w:t>
      </w:r>
      <w:r>
        <w:rPr>
          <w:rFonts w:hint="eastAsia" w:ascii="仿宋_GB2312" w:hAnsi="仿宋" w:eastAsia="仿宋_GB2312" w:cs="仿宋"/>
          <w:sz w:val="30"/>
          <w:szCs w:val="30"/>
        </w:rPr>
        <w:t>日</w:t>
      </w:r>
    </w:p>
    <w:p>
      <w:pPr>
        <w:adjustRightInd w:val="0"/>
        <w:snapToGrid w:val="0"/>
        <w:spacing w:line="566" w:lineRule="exact"/>
        <w:jc w:val="left"/>
        <w:rPr>
          <w:rFonts w:ascii="仿宋_GB2312" w:hAnsi="黑体" w:eastAsia="仿宋_GB2312" w:cs="黑体"/>
          <w:spacing w:val="-4"/>
          <w:sz w:val="30"/>
          <w:szCs w:val="30"/>
        </w:rPr>
      </w:pPr>
      <w:r>
        <w:rPr>
          <w:rFonts w:hint="eastAsia" w:ascii="仿宋_GB2312" w:hAnsi="黑体" w:eastAsia="仿宋_GB2312" w:cs="黑体"/>
          <w:spacing w:val="-4"/>
          <w:sz w:val="30"/>
          <w:szCs w:val="30"/>
        </w:rPr>
        <w:t>附件</w:t>
      </w:r>
      <w:r>
        <w:rPr>
          <w:rFonts w:ascii="仿宋_GB2312" w:hAnsi="黑体" w:eastAsia="仿宋_GB2312" w:cs="黑体"/>
          <w:spacing w:val="-4"/>
          <w:sz w:val="30"/>
          <w:szCs w:val="30"/>
        </w:rPr>
        <w:t>3</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年普通高中自主招生</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实施办法</w:t>
      </w:r>
    </w:p>
    <w:p>
      <w:pPr>
        <w:adjustRightInd w:val="0"/>
        <w:snapToGrid w:val="0"/>
        <w:spacing w:line="566" w:lineRule="exact"/>
        <w:rPr>
          <w:rFonts w:ascii="仿宋_GB2312" w:eastAsia="仿宋_GB2312"/>
          <w:sz w:val="30"/>
          <w:szCs w:val="30"/>
        </w:rPr>
      </w:pPr>
    </w:p>
    <w:p>
      <w:pPr>
        <w:adjustRightInd w:val="0"/>
        <w:snapToGrid w:val="0"/>
        <w:spacing w:line="566" w:lineRule="exact"/>
        <w:ind w:firstLine="624"/>
        <w:rPr>
          <w:rFonts w:ascii="仿宋_GB2312" w:hAnsi="仿宋" w:eastAsia="仿宋_GB2312" w:cs="仿宋"/>
          <w:sz w:val="30"/>
          <w:szCs w:val="30"/>
        </w:rPr>
      </w:pPr>
      <w:r>
        <w:rPr>
          <w:rFonts w:hint="eastAsia" w:ascii="仿宋_GB2312" w:hAnsi="仿宋" w:eastAsia="仿宋_GB2312" w:cs="仿宋"/>
          <w:sz w:val="30"/>
          <w:szCs w:val="30"/>
        </w:rPr>
        <w:t>为进一步加快我县普通高中多样化有特色发展，探索普通高中创新型人才培养模式，促进创新型人才成长和学生个性化发展，根据《湘潭县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年高中阶段学校招生工作方案》，特制定本办法。</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一、基本原则</w:t>
      </w:r>
    </w:p>
    <w:p>
      <w:pPr>
        <w:adjustRightInd w:val="0"/>
        <w:snapToGrid w:val="0"/>
        <w:spacing w:line="566" w:lineRule="exact"/>
        <w:ind w:firstLine="624"/>
        <w:rPr>
          <w:rFonts w:ascii="仿宋_GB2312" w:hAnsi="仿宋" w:eastAsia="仿宋_GB2312" w:cs="仿宋"/>
          <w:sz w:val="30"/>
          <w:szCs w:val="30"/>
        </w:rPr>
      </w:pPr>
      <w:r>
        <w:rPr>
          <w:rFonts w:hint="eastAsia" w:ascii="仿宋_GB2312" w:hAnsi="仿宋" w:eastAsia="仿宋_GB2312" w:cs="仿宋"/>
          <w:sz w:val="30"/>
          <w:szCs w:val="30"/>
        </w:rPr>
        <w:t>（一）坚持公开、公平、公正的原则。</w:t>
      </w:r>
    </w:p>
    <w:p>
      <w:pPr>
        <w:adjustRightInd w:val="0"/>
        <w:snapToGrid w:val="0"/>
        <w:spacing w:line="566" w:lineRule="exact"/>
        <w:ind w:firstLine="624"/>
        <w:rPr>
          <w:rFonts w:ascii="仿宋_GB2312" w:hAnsi="仿宋" w:eastAsia="仿宋_GB2312" w:cs="仿宋"/>
          <w:sz w:val="30"/>
          <w:szCs w:val="30"/>
        </w:rPr>
      </w:pPr>
      <w:r>
        <w:rPr>
          <w:rFonts w:hint="eastAsia" w:ascii="仿宋_GB2312" w:hAnsi="仿宋" w:eastAsia="仿宋_GB2312" w:cs="仿宋"/>
          <w:sz w:val="30"/>
          <w:szCs w:val="30"/>
        </w:rPr>
        <w:t>（二）坚持学生自愿的原则。</w:t>
      </w:r>
    </w:p>
    <w:p>
      <w:pPr>
        <w:adjustRightInd w:val="0"/>
        <w:snapToGrid w:val="0"/>
        <w:spacing w:line="566" w:lineRule="exact"/>
        <w:ind w:firstLine="624"/>
        <w:rPr>
          <w:rFonts w:ascii="仿宋_GB2312" w:hAnsi="仿宋" w:eastAsia="仿宋_GB2312" w:cs="仿宋"/>
          <w:sz w:val="30"/>
          <w:szCs w:val="30"/>
        </w:rPr>
      </w:pPr>
      <w:r>
        <w:rPr>
          <w:rFonts w:hint="eastAsia" w:ascii="仿宋_GB2312" w:hAnsi="仿宋" w:eastAsia="仿宋_GB2312" w:cs="仿宋"/>
          <w:sz w:val="30"/>
          <w:szCs w:val="30"/>
        </w:rPr>
        <w:t>（三）坚持德、智、体、美、劳全面衡量，结合学生优势潜质择优录取的原则。</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二、招生计划</w:t>
      </w:r>
    </w:p>
    <w:p>
      <w:pPr>
        <w:widowControl/>
        <w:spacing w:line="560" w:lineRule="exact"/>
        <w:ind w:firstLine="640" w:firstLineChars="200"/>
        <w:outlineLvl w:val="0"/>
        <w:rPr>
          <w:rFonts w:ascii="仿宋_GB2312" w:hAnsi="仿宋" w:eastAsia="仿宋_GB2312" w:cs="仿宋"/>
          <w:sz w:val="30"/>
          <w:szCs w:val="30"/>
        </w:rPr>
      </w:pPr>
      <w:r>
        <w:rPr>
          <w:rFonts w:hint="eastAsia" w:ascii="仿宋_GB2312" w:hAnsi="仿宋" w:eastAsia="仿宋_GB2312" w:cs="仿宋"/>
          <w:sz w:val="32"/>
          <w:szCs w:val="32"/>
        </w:rPr>
        <w:t>湘潭县第一中学、湘潭县第二中学、湘潭县第四中学、湘潭县第五中学、湘潭县第九中学、凤凰中学均可申请自主招生，招收具有学科特长、体艺专长、小语种以及有创新潜质的学生，严格控制招生计划比例，原则上不超过普通高中本校招生总计划数的5%。经市教育局和市文广旅体局所认定的体育后备人才基地学校，可在全市范围内与认定项目一致的，经学校测试合格的，且在比例限额内招收高中体育特长学生。创新人才培养基地校</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湘潭县一中</w:t>
      </w:r>
      <w:r>
        <w:rPr>
          <w:rFonts w:hint="eastAsia" w:ascii="仿宋_GB2312" w:hAnsi="仿宋" w:eastAsia="仿宋_GB2312" w:cs="仿宋"/>
          <w:sz w:val="32"/>
          <w:szCs w:val="32"/>
          <w:lang w:eastAsia="zh-CN"/>
        </w:rPr>
        <w:t>、湘潭县二中、湘潭县四中、湘潭县五中、湘潭县九中、凤凰中学）</w:t>
      </w:r>
      <w:r>
        <w:rPr>
          <w:rFonts w:hint="eastAsia" w:ascii="仿宋_GB2312" w:hAnsi="仿宋" w:eastAsia="仿宋_GB2312" w:cs="仿宋"/>
          <w:sz w:val="32"/>
          <w:szCs w:val="32"/>
        </w:rPr>
        <w:t>可在本校招生范围内招收1个创新班，招生计划45人。湘潭县一中面向全省范围招收海军青少年航空实验班学生50人。</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三、报名资格</w:t>
      </w:r>
    </w:p>
    <w:p>
      <w:pPr>
        <w:spacing w:line="579" w:lineRule="exact"/>
        <w:ind w:firstLine="640"/>
        <w:jc w:val="left"/>
        <w:outlineLvl w:val="1"/>
        <w:rPr>
          <w:rFonts w:ascii="仿宋_GB2312" w:hAnsi="仿宋" w:eastAsia="仿宋_GB2312" w:cs="仿宋"/>
          <w:sz w:val="30"/>
          <w:szCs w:val="30"/>
        </w:rPr>
      </w:pPr>
      <w:r>
        <w:rPr>
          <w:rFonts w:hint="eastAsia" w:ascii="仿宋_GB2312" w:hAnsi="仿宋" w:eastAsia="仿宋_GB2312" w:cs="仿宋"/>
          <w:sz w:val="30"/>
          <w:szCs w:val="30"/>
        </w:rPr>
        <w:t>在学科特长、体艺专长、创新潜质等方面非常突出的学生。海航班报名资格及流程详见《湖南省海军青少年航校</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年度招生简章》，创新班报名资格及流程详见相关学校招生简章。</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四、招生程序</w:t>
      </w:r>
    </w:p>
    <w:p>
      <w:pPr>
        <w:tabs>
          <w:tab w:val="left" w:pos="360"/>
        </w:tabs>
        <w:adjustRightInd w:val="0"/>
        <w:snapToGrid w:val="0"/>
        <w:spacing w:line="566" w:lineRule="exact"/>
        <w:ind w:firstLine="630" w:firstLineChars="196"/>
        <w:rPr>
          <w:rFonts w:ascii="仿宋_GB2312" w:hAnsi="仿宋" w:eastAsia="仿宋_GB2312" w:cs="仿宋"/>
          <w:sz w:val="30"/>
          <w:szCs w:val="30"/>
        </w:rPr>
      </w:pPr>
      <w:r>
        <w:rPr>
          <w:rFonts w:hint="eastAsia" w:ascii="楷体_GB2312" w:hAnsi="仿宋" w:eastAsia="楷体_GB2312" w:cs="仿宋"/>
          <w:b/>
          <w:sz w:val="32"/>
          <w:szCs w:val="32"/>
        </w:rPr>
        <w:t>（一）制定招生方案。</w:t>
      </w:r>
      <w:r>
        <w:rPr>
          <w:rFonts w:hint="eastAsia" w:ascii="仿宋_GB2312" w:hAnsi="仿宋" w:eastAsia="仿宋_GB2312" w:cs="仿宋"/>
          <w:sz w:val="30"/>
          <w:szCs w:val="30"/>
        </w:rPr>
        <w:t>自主招生学校成立由校领导、招生部门及纪检部门联合组成的自主招生工作小组，制定自主招生工作方案，科学合理确定报名条件，工作方案于</w:t>
      </w:r>
      <w:r>
        <w:rPr>
          <w:rFonts w:ascii="仿宋_GB2312" w:hAnsi="仿宋" w:eastAsia="仿宋_GB2312" w:cs="仿宋"/>
          <w:sz w:val="30"/>
          <w:szCs w:val="30"/>
        </w:rPr>
        <w:t>5</w:t>
      </w:r>
      <w:r>
        <w:rPr>
          <w:rFonts w:hint="eastAsia" w:ascii="仿宋_GB2312" w:hAnsi="仿宋" w:eastAsia="仿宋_GB2312" w:cs="仿宋"/>
          <w:sz w:val="30"/>
          <w:szCs w:val="30"/>
        </w:rPr>
        <w:t>月下旬报县教育局审批备案后执行。</w:t>
      </w:r>
    </w:p>
    <w:p>
      <w:pPr>
        <w:tabs>
          <w:tab w:val="left" w:pos="360"/>
        </w:tabs>
        <w:adjustRightInd w:val="0"/>
        <w:snapToGrid w:val="0"/>
        <w:spacing w:line="566" w:lineRule="exact"/>
        <w:ind w:firstLine="570"/>
        <w:rPr>
          <w:rFonts w:ascii="仿宋_GB2312" w:hAnsi="仿宋" w:eastAsia="仿宋_GB2312" w:cs="仿宋"/>
          <w:sz w:val="30"/>
          <w:szCs w:val="30"/>
        </w:rPr>
      </w:pPr>
      <w:r>
        <w:rPr>
          <w:rFonts w:hint="eastAsia" w:ascii="楷体_GB2312" w:hAnsi="仿宋" w:eastAsia="楷体_GB2312" w:cs="仿宋"/>
          <w:b/>
          <w:sz w:val="32"/>
          <w:szCs w:val="32"/>
        </w:rPr>
        <w:t>（二）广泛宣传发动。</w:t>
      </w:r>
      <w:r>
        <w:rPr>
          <w:rFonts w:hint="eastAsia" w:ascii="仿宋_GB2312" w:hAnsi="仿宋" w:eastAsia="仿宋_GB2312" w:cs="仿宋"/>
          <w:sz w:val="30"/>
          <w:szCs w:val="30"/>
        </w:rPr>
        <w:t>初中学校要宣传自主招生政策，宣讲具体实施办法，在宣传过程中各初中学校一定要明确自主招生与指标生、直升生的不同，凡被自主招生录取的学生，不再参加其他学校录取。</w:t>
      </w:r>
    </w:p>
    <w:p>
      <w:pPr>
        <w:adjustRightInd w:val="0"/>
        <w:snapToGrid w:val="0"/>
        <w:spacing w:line="566" w:lineRule="exact"/>
        <w:ind w:firstLine="643" w:firstLineChars="200"/>
        <w:rPr>
          <w:rFonts w:ascii="仿宋_GB2312" w:hAnsi="仿宋" w:eastAsia="仿宋_GB2312" w:cs="仿宋"/>
          <w:sz w:val="30"/>
          <w:szCs w:val="30"/>
        </w:rPr>
      </w:pPr>
      <w:r>
        <w:rPr>
          <w:rFonts w:hint="eastAsia" w:ascii="楷体_GB2312" w:hAnsi="仿宋" w:eastAsia="楷体_GB2312" w:cs="仿宋"/>
          <w:b/>
          <w:sz w:val="32"/>
          <w:szCs w:val="32"/>
        </w:rPr>
        <w:t>（三）组织学生报名。</w:t>
      </w:r>
      <w:r>
        <w:rPr>
          <w:rFonts w:hint="eastAsia" w:ascii="仿宋_GB2312" w:hAnsi="仿宋" w:eastAsia="仿宋_GB2312" w:cs="仿宋"/>
          <w:sz w:val="30"/>
          <w:szCs w:val="30"/>
        </w:rPr>
        <w:t>符合报名条件的学生填报《湘潭县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年普通高中自主招生志愿填报及资格审查表》（附表</w:t>
      </w:r>
      <w:r>
        <w:rPr>
          <w:rFonts w:ascii="仿宋_GB2312" w:hAnsi="仿宋" w:eastAsia="仿宋_GB2312" w:cs="仿宋"/>
          <w:sz w:val="30"/>
          <w:szCs w:val="30"/>
        </w:rPr>
        <w:t>1</w:t>
      </w:r>
      <w:r>
        <w:rPr>
          <w:rFonts w:hint="eastAsia" w:ascii="仿宋_GB2312" w:hAnsi="仿宋" w:eastAsia="仿宋_GB2312" w:cs="仿宋"/>
          <w:sz w:val="30"/>
          <w:szCs w:val="30"/>
        </w:rPr>
        <w:t>）。每生只能填报</w:t>
      </w:r>
      <w:r>
        <w:rPr>
          <w:rFonts w:ascii="仿宋_GB2312" w:hAnsi="仿宋" w:eastAsia="仿宋_GB2312" w:cs="仿宋"/>
          <w:sz w:val="30"/>
          <w:szCs w:val="30"/>
        </w:rPr>
        <w:t>1</w:t>
      </w:r>
      <w:r>
        <w:rPr>
          <w:rFonts w:hint="eastAsia" w:ascii="仿宋_GB2312" w:hAnsi="仿宋" w:eastAsia="仿宋_GB2312" w:cs="仿宋"/>
          <w:sz w:val="30"/>
          <w:szCs w:val="30"/>
        </w:rPr>
        <w:t>所学校。报名截止期限为普通高中学校</w:t>
      </w:r>
      <w:r>
        <w:rPr>
          <w:rFonts w:hint="eastAsia" w:ascii="仿宋_GB2312" w:hAnsi="仿宋" w:eastAsia="仿宋_GB2312" w:cs="仿宋"/>
          <w:sz w:val="30"/>
          <w:szCs w:val="30"/>
          <w:lang w:eastAsia="zh-CN"/>
        </w:rPr>
        <w:t>自主招生</w:t>
      </w:r>
      <w:r>
        <w:rPr>
          <w:rFonts w:hint="eastAsia" w:ascii="仿宋_GB2312" w:hAnsi="仿宋" w:eastAsia="仿宋_GB2312" w:cs="仿宋"/>
          <w:sz w:val="30"/>
          <w:szCs w:val="30"/>
        </w:rPr>
        <w:t>考核前</w:t>
      </w:r>
      <w:r>
        <w:rPr>
          <w:rFonts w:ascii="仿宋_GB2312" w:hAnsi="仿宋" w:eastAsia="仿宋_GB2312" w:cs="仿宋"/>
          <w:sz w:val="30"/>
          <w:szCs w:val="30"/>
        </w:rPr>
        <w:t>5</w:t>
      </w:r>
      <w:r>
        <w:rPr>
          <w:rFonts w:hint="eastAsia" w:ascii="仿宋_GB2312" w:hAnsi="仿宋" w:eastAsia="仿宋_GB2312" w:cs="仿宋"/>
          <w:sz w:val="30"/>
          <w:szCs w:val="30"/>
        </w:rPr>
        <w:t>天。</w:t>
      </w:r>
    </w:p>
    <w:p>
      <w:pPr>
        <w:adjustRightInd w:val="0"/>
        <w:snapToGrid w:val="0"/>
        <w:spacing w:line="566" w:lineRule="exact"/>
        <w:ind w:firstLine="623"/>
        <w:rPr>
          <w:rFonts w:ascii="仿宋_GB2312" w:hAnsi="仿宋" w:eastAsia="仿宋_GB2312" w:cs="仿宋"/>
          <w:sz w:val="30"/>
          <w:szCs w:val="30"/>
        </w:rPr>
      </w:pPr>
      <w:r>
        <w:rPr>
          <w:rFonts w:hint="eastAsia" w:ascii="楷体_GB2312" w:hAnsi="仿宋" w:eastAsia="楷体_GB2312" w:cs="仿宋"/>
          <w:b/>
          <w:sz w:val="32"/>
          <w:szCs w:val="32"/>
        </w:rPr>
        <w:t>（四）招生学校考核。</w:t>
      </w:r>
      <w:r>
        <w:rPr>
          <w:rFonts w:hint="eastAsia" w:ascii="仿宋_GB2312" w:hAnsi="仿宋" w:eastAsia="仿宋_GB2312" w:cs="仿宋"/>
          <w:sz w:val="30"/>
          <w:szCs w:val="30"/>
        </w:rPr>
        <w:t>考核时间统一安排在</w:t>
      </w:r>
      <w:r>
        <w:rPr>
          <w:rFonts w:hint="eastAsia" w:ascii="仿宋_GB2312" w:hAnsi="仿宋" w:eastAsia="仿宋_GB2312" w:cs="仿宋"/>
          <w:sz w:val="30"/>
          <w:szCs w:val="30"/>
          <w:lang w:val="en-US" w:eastAsia="zh-CN"/>
        </w:rPr>
        <w:t>5</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28</w:t>
      </w:r>
      <w:r>
        <w:rPr>
          <w:rFonts w:hint="eastAsia" w:ascii="仿宋_GB2312" w:hAnsi="仿宋" w:eastAsia="仿宋_GB2312" w:cs="仿宋"/>
          <w:sz w:val="30"/>
          <w:szCs w:val="30"/>
        </w:rPr>
        <w:t>日进行。招生学校按照学校招生方案，结合初中学校提供的学生材料，通过考核，学科特长、体艺专长、创新潜质按</w:t>
      </w:r>
      <w:r>
        <w:rPr>
          <w:rFonts w:ascii="仿宋_GB2312" w:hAnsi="仿宋" w:eastAsia="仿宋_GB2312" w:cs="仿宋"/>
          <w:sz w:val="30"/>
          <w:szCs w:val="30"/>
        </w:rPr>
        <w:t>1</w:t>
      </w:r>
      <w:r>
        <w:rPr>
          <w:rFonts w:hint="eastAsia" w:ascii="仿宋_GB2312" w:hAnsi="仿宋" w:eastAsia="仿宋_GB2312" w:cs="仿宋"/>
          <w:sz w:val="30"/>
          <w:szCs w:val="30"/>
        </w:rPr>
        <w:t>：</w:t>
      </w:r>
      <w:r>
        <w:rPr>
          <w:rFonts w:ascii="仿宋_GB2312" w:hAnsi="仿宋" w:eastAsia="仿宋_GB2312" w:cs="仿宋"/>
          <w:sz w:val="30"/>
          <w:szCs w:val="30"/>
        </w:rPr>
        <w:t>1.5</w:t>
      </w:r>
      <w:r>
        <w:rPr>
          <w:rFonts w:hint="eastAsia" w:ascii="仿宋_GB2312" w:hAnsi="仿宋" w:eastAsia="仿宋_GB2312" w:cs="仿宋"/>
          <w:sz w:val="30"/>
          <w:szCs w:val="30"/>
        </w:rPr>
        <w:t>的比例择优确定预录取学生名单；创新班、海航班按</w:t>
      </w:r>
      <w:r>
        <w:rPr>
          <w:rFonts w:ascii="仿宋_GB2312" w:hAnsi="仿宋" w:eastAsia="仿宋_GB2312" w:cs="仿宋"/>
          <w:sz w:val="30"/>
          <w:szCs w:val="30"/>
        </w:rPr>
        <w:t>1</w:t>
      </w:r>
      <w:r>
        <w:rPr>
          <w:rFonts w:hint="eastAsia" w:ascii="仿宋_GB2312" w:hAnsi="仿宋" w:eastAsia="仿宋_GB2312" w:cs="仿宋"/>
          <w:sz w:val="30"/>
          <w:szCs w:val="30"/>
        </w:rPr>
        <w:t>：</w:t>
      </w:r>
      <w:r>
        <w:rPr>
          <w:rFonts w:ascii="仿宋_GB2312" w:hAnsi="仿宋" w:eastAsia="仿宋_GB2312" w:cs="仿宋"/>
          <w:sz w:val="30"/>
          <w:szCs w:val="30"/>
        </w:rPr>
        <w:t>1</w:t>
      </w:r>
      <w:r>
        <w:rPr>
          <w:rFonts w:hint="eastAsia" w:ascii="仿宋_GB2312" w:hAnsi="仿宋" w:eastAsia="仿宋_GB2312" w:cs="仿宋"/>
          <w:sz w:val="30"/>
          <w:szCs w:val="30"/>
        </w:rPr>
        <w:t>的比例择优确定预录取学生名单。</w:t>
      </w:r>
    </w:p>
    <w:p>
      <w:pPr>
        <w:tabs>
          <w:tab w:val="left" w:pos="1140"/>
        </w:tabs>
        <w:adjustRightInd w:val="0"/>
        <w:snapToGrid w:val="0"/>
        <w:spacing w:line="566" w:lineRule="exact"/>
        <w:ind w:firstLine="643" w:firstLineChars="200"/>
        <w:rPr>
          <w:rFonts w:ascii="仿宋_GB2312" w:hAnsi="仿宋" w:eastAsia="仿宋_GB2312" w:cs="仿宋"/>
          <w:sz w:val="30"/>
          <w:szCs w:val="30"/>
        </w:rPr>
      </w:pPr>
      <w:r>
        <w:rPr>
          <w:rFonts w:hint="eastAsia" w:ascii="楷体_GB2312" w:hAnsi="仿宋" w:eastAsia="楷体_GB2312" w:cs="仿宋"/>
          <w:b/>
          <w:sz w:val="32"/>
          <w:szCs w:val="32"/>
        </w:rPr>
        <w:t>（五）张榜公示。</w:t>
      </w:r>
      <w:r>
        <w:rPr>
          <w:rFonts w:hint="eastAsia" w:ascii="仿宋_GB2312" w:hAnsi="仿宋" w:eastAsia="仿宋_GB2312" w:cs="仿宋"/>
          <w:sz w:val="30"/>
          <w:szCs w:val="30"/>
        </w:rPr>
        <w:t>普通高中学校考核完成后，要及时将预录学生名单分别在普通高中学校和学生所在初中学校的显目处公示三天，公示期内有异议的学生，经查实不符合预录条件，即取消该预录资格，普通高中学校可替补预录学生，替补学生名单必须重新公示。同时公布学校监督电话、县教育局机关纪委监督电话（</w:t>
      </w:r>
      <w:r>
        <w:rPr>
          <w:rFonts w:ascii="仿宋_GB2312" w:hAnsi="仿宋" w:eastAsia="仿宋_GB2312" w:cs="仿宋"/>
          <w:sz w:val="30"/>
          <w:szCs w:val="30"/>
        </w:rPr>
        <w:t>57882581</w:t>
      </w:r>
      <w:r>
        <w:rPr>
          <w:rFonts w:hint="eastAsia" w:ascii="仿宋_GB2312" w:hAnsi="仿宋" w:eastAsia="仿宋_GB2312" w:cs="仿宋"/>
          <w:sz w:val="30"/>
          <w:szCs w:val="30"/>
        </w:rPr>
        <w:t>）和普教股监督电话（</w:t>
      </w:r>
      <w:r>
        <w:rPr>
          <w:rFonts w:ascii="仿宋_GB2312" w:hAnsi="仿宋" w:eastAsia="仿宋_GB2312" w:cs="仿宋"/>
          <w:sz w:val="30"/>
          <w:szCs w:val="30"/>
        </w:rPr>
        <w:t>57801502</w:t>
      </w:r>
      <w:r>
        <w:rPr>
          <w:rFonts w:hint="eastAsia" w:ascii="仿宋_GB2312" w:hAnsi="仿宋" w:eastAsia="仿宋_GB2312" w:cs="仿宋"/>
          <w:sz w:val="30"/>
          <w:szCs w:val="30"/>
        </w:rPr>
        <w:t>）。</w:t>
      </w:r>
    </w:p>
    <w:p>
      <w:pPr>
        <w:tabs>
          <w:tab w:val="left" w:pos="360"/>
        </w:tabs>
        <w:adjustRightInd w:val="0"/>
        <w:snapToGrid w:val="0"/>
        <w:spacing w:line="566" w:lineRule="exact"/>
        <w:ind w:firstLine="570"/>
        <w:jc w:val="left"/>
        <w:rPr>
          <w:rFonts w:ascii="仿宋_GB2312" w:hAnsi="仿宋" w:eastAsia="仿宋_GB2312" w:cs="仿宋"/>
          <w:sz w:val="30"/>
          <w:szCs w:val="30"/>
        </w:rPr>
      </w:pPr>
      <w:r>
        <w:rPr>
          <w:rFonts w:hint="eastAsia" w:ascii="楷体_GB2312" w:hAnsi="仿宋" w:eastAsia="楷体_GB2312" w:cs="仿宋"/>
          <w:b/>
          <w:sz w:val="32"/>
          <w:szCs w:val="32"/>
        </w:rPr>
        <w:t>（六）上报自主招生名单。</w:t>
      </w:r>
      <w:r>
        <w:rPr>
          <w:rFonts w:ascii="仿宋_GB2312" w:hAnsi="仿宋" w:eastAsia="仿宋_GB2312" w:cs="仿宋"/>
          <w:sz w:val="30"/>
          <w:szCs w:val="30"/>
        </w:rPr>
        <w:t>6</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3</w:t>
      </w:r>
      <w:r>
        <w:rPr>
          <w:rFonts w:hint="eastAsia" w:ascii="仿宋_GB2312" w:hAnsi="仿宋" w:eastAsia="仿宋_GB2312" w:cs="仿宋"/>
          <w:sz w:val="30"/>
          <w:szCs w:val="30"/>
        </w:rPr>
        <w:t>日前自主招生学校将公示无异议学生的《湘潭县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年普通高中自主招生志愿填报及资格审查表》（附表</w:t>
      </w:r>
      <w:r>
        <w:rPr>
          <w:rFonts w:ascii="仿宋_GB2312" w:hAnsi="仿宋" w:eastAsia="仿宋_GB2312" w:cs="仿宋"/>
          <w:sz w:val="30"/>
          <w:szCs w:val="30"/>
        </w:rPr>
        <w:t>1</w:t>
      </w:r>
      <w:r>
        <w:rPr>
          <w:rFonts w:hint="eastAsia" w:ascii="仿宋_GB2312" w:hAnsi="仿宋" w:eastAsia="仿宋_GB2312" w:cs="仿宋"/>
          <w:sz w:val="30"/>
          <w:szCs w:val="30"/>
        </w:rPr>
        <w:t>）和《湘潭县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年普通高中自主招生汇总表》（附表</w:t>
      </w:r>
      <w:r>
        <w:rPr>
          <w:rFonts w:ascii="仿宋_GB2312" w:hAnsi="仿宋" w:eastAsia="仿宋_GB2312" w:cs="仿宋"/>
          <w:sz w:val="30"/>
          <w:szCs w:val="30"/>
        </w:rPr>
        <w:t>2</w:t>
      </w:r>
      <w:r>
        <w:rPr>
          <w:rFonts w:hint="eastAsia" w:ascii="仿宋_GB2312" w:hAnsi="仿宋" w:eastAsia="仿宋_GB2312" w:cs="仿宋"/>
          <w:sz w:val="30"/>
          <w:szCs w:val="30"/>
        </w:rPr>
        <w:t>）报县局普教股备案（盖单位公章，自主招生汇总表需普通高中自主招生工作小组所有成员签名），并上传《湘潭县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年普通高中自主招生汇总表》电子文档到普教股邮箱：</w:t>
      </w:r>
      <w:r>
        <w:fldChar w:fldCharType="begin"/>
      </w:r>
      <w:r>
        <w:instrText xml:space="preserve"> HYPERLINK "mailto:jjk52314313747@163.com" </w:instrText>
      </w:r>
      <w:r>
        <w:fldChar w:fldCharType="separate"/>
      </w:r>
      <w:r>
        <w:rPr>
          <w:rStyle w:val="12"/>
          <w:rFonts w:ascii="仿宋_GB2312" w:hAnsi="仿宋" w:eastAsia="仿宋_GB2312" w:cs="仿宋"/>
          <w:color w:val="auto"/>
          <w:sz w:val="30"/>
          <w:szCs w:val="30"/>
          <w:u w:val="none"/>
        </w:rPr>
        <w:t>xtxjyj7801502@163.com</w:t>
      </w:r>
      <w:r>
        <w:rPr>
          <w:rStyle w:val="12"/>
          <w:rFonts w:ascii="仿宋_GB2312" w:hAnsi="仿宋" w:eastAsia="仿宋_GB2312" w:cs="仿宋"/>
          <w:color w:val="auto"/>
          <w:sz w:val="30"/>
          <w:szCs w:val="30"/>
          <w:u w:val="none"/>
        </w:rPr>
        <w:fldChar w:fldCharType="end"/>
      </w:r>
      <w:r>
        <w:rPr>
          <w:rFonts w:hint="eastAsia" w:ascii="仿宋_GB2312" w:hAnsi="仿宋" w:eastAsia="仿宋_GB2312" w:cs="仿宋"/>
          <w:sz w:val="30"/>
          <w:szCs w:val="30"/>
        </w:rPr>
        <w:t>。</w:t>
      </w:r>
    </w:p>
    <w:p>
      <w:pPr>
        <w:adjustRightInd w:val="0"/>
        <w:snapToGrid w:val="0"/>
        <w:spacing w:line="566" w:lineRule="exact"/>
        <w:ind w:firstLine="630" w:firstLineChars="196"/>
        <w:rPr>
          <w:rFonts w:ascii="仿宋_GB2312" w:hAnsi="仿宋" w:eastAsia="仿宋_GB2312" w:cs="仿宋"/>
          <w:kern w:val="0"/>
          <w:sz w:val="30"/>
          <w:szCs w:val="30"/>
        </w:rPr>
      </w:pPr>
      <w:r>
        <w:rPr>
          <w:rFonts w:hint="eastAsia" w:ascii="楷体_GB2312" w:hAnsi="仿宋" w:eastAsia="楷体_GB2312" w:cs="仿宋"/>
          <w:b/>
          <w:sz w:val="32"/>
          <w:szCs w:val="32"/>
        </w:rPr>
        <w:t>（七）市县两级教育行政部门审核录取。</w:t>
      </w:r>
      <w:r>
        <w:rPr>
          <w:rFonts w:hint="eastAsia" w:ascii="仿宋_GB2312" w:hAnsi="仿宋" w:eastAsia="仿宋_GB2312" w:cs="仿宋"/>
          <w:sz w:val="30"/>
          <w:szCs w:val="30"/>
        </w:rPr>
        <w:t>市县两级教育行政部门对区域内高中学校自主招生推荐名单进行审核，审核后的预录名单在市县媒体公示三天。自主招生学生按中考成绩从高分到低分排序录取，且中考成绩必须达到区域普通高中最低录取控制分数线。</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五、工作要求</w:t>
      </w:r>
    </w:p>
    <w:p>
      <w:pPr>
        <w:tabs>
          <w:tab w:val="left" w:pos="1140"/>
        </w:tabs>
        <w:adjustRightInd w:val="0"/>
        <w:snapToGrid w:val="0"/>
        <w:spacing w:line="566" w:lineRule="exact"/>
        <w:ind w:firstLine="602" w:firstLineChars="200"/>
        <w:rPr>
          <w:rFonts w:ascii="仿宋_GB2312" w:hAnsi="仿宋" w:eastAsia="仿宋_GB2312" w:cs="仿宋"/>
          <w:sz w:val="30"/>
          <w:szCs w:val="30"/>
        </w:rPr>
      </w:pPr>
      <w:r>
        <w:rPr>
          <w:rFonts w:hint="eastAsia" w:ascii="仿宋_GB2312" w:hAnsi="仿宋" w:eastAsia="仿宋_GB2312" w:cs="仿宋"/>
          <w:b/>
          <w:bCs/>
          <w:sz w:val="30"/>
          <w:szCs w:val="30"/>
        </w:rPr>
        <w:t>（一）</w:t>
      </w:r>
      <w:r>
        <w:rPr>
          <w:rFonts w:hint="eastAsia" w:ascii="仿宋_GB2312" w:hAnsi="仿宋" w:eastAsia="仿宋_GB2312" w:cs="仿宋"/>
          <w:sz w:val="30"/>
          <w:szCs w:val="30"/>
        </w:rPr>
        <w:t>自主招生工作是探索高中学校多样化特色化发展的需要，普通高中学校应成立由学校领导、招生人员和纪检人员组成的工作小组，明确分工，责任到人。初中学校要全面支持该项工作，认真完成好宣传发动和推荐录取工作。</w:t>
      </w:r>
    </w:p>
    <w:p>
      <w:pPr>
        <w:tabs>
          <w:tab w:val="left" w:pos="1140"/>
        </w:tabs>
        <w:adjustRightInd w:val="0"/>
        <w:snapToGrid w:val="0"/>
        <w:spacing w:line="566" w:lineRule="exact"/>
        <w:ind w:firstLine="602" w:firstLineChars="200"/>
        <w:rPr>
          <w:rFonts w:ascii="仿宋_GB2312" w:hAnsi="仿宋" w:eastAsia="仿宋_GB2312" w:cs="仿宋"/>
          <w:sz w:val="30"/>
          <w:szCs w:val="30"/>
        </w:rPr>
      </w:pPr>
      <w:r>
        <w:rPr>
          <w:rFonts w:hint="eastAsia" w:ascii="仿宋_GB2312" w:hAnsi="仿宋" w:eastAsia="仿宋_GB2312" w:cs="仿宋"/>
          <w:b/>
          <w:bCs/>
          <w:sz w:val="30"/>
          <w:szCs w:val="30"/>
        </w:rPr>
        <w:t>（二）</w:t>
      </w:r>
      <w:r>
        <w:rPr>
          <w:rFonts w:hint="eastAsia" w:ascii="仿宋_GB2312" w:hAnsi="仿宋" w:eastAsia="仿宋_GB2312" w:cs="仿宋"/>
          <w:sz w:val="30"/>
          <w:szCs w:val="30"/>
        </w:rPr>
        <w:t>各学校充分尊重学生意愿，不得强迫或变相强迫学生意愿。招生学校要将招收的每个学生详细的选拔过程的原始资料保管存档，以便审核和备查。</w:t>
      </w:r>
    </w:p>
    <w:p>
      <w:pPr>
        <w:tabs>
          <w:tab w:val="left" w:pos="1140"/>
        </w:tabs>
        <w:adjustRightInd w:val="0"/>
        <w:snapToGrid w:val="0"/>
        <w:spacing w:line="566" w:lineRule="exact"/>
        <w:ind w:firstLine="602" w:firstLineChars="200"/>
        <w:rPr>
          <w:rFonts w:ascii="仿宋_GB2312" w:hAnsi="仿宋" w:eastAsia="仿宋_GB2312" w:cs="仿宋"/>
          <w:sz w:val="30"/>
          <w:szCs w:val="30"/>
        </w:rPr>
      </w:pPr>
      <w:r>
        <w:rPr>
          <w:rFonts w:hint="eastAsia" w:ascii="仿宋_GB2312" w:hAnsi="仿宋" w:eastAsia="仿宋_GB2312" w:cs="仿宋"/>
          <w:b/>
          <w:bCs/>
          <w:sz w:val="30"/>
          <w:szCs w:val="30"/>
        </w:rPr>
        <w:t>（三）</w:t>
      </w:r>
      <w:r>
        <w:rPr>
          <w:rFonts w:hint="eastAsia" w:ascii="仿宋_GB2312" w:hAnsi="仿宋" w:eastAsia="仿宋_GB2312" w:cs="仿宋"/>
          <w:sz w:val="30"/>
          <w:szCs w:val="30"/>
        </w:rPr>
        <w:t>在自主招生的推荐录取过程中，如发现徇私舞弊、弄虚作假的情况，一经查实，将取消该生的录取资格，并由纪检监察部门追究相关责任人的责任。对于在招生录取过程中有违规行为的学校，市教育局将取消自主招生资格。</w:t>
      </w:r>
    </w:p>
    <w:p>
      <w:pPr>
        <w:tabs>
          <w:tab w:val="left" w:pos="1140"/>
        </w:tabs>
        <w:adjustRightInd w:val="0"/>
        <w:snapToGrid w:val="0"/>
        <w:spacing w:line="566" w:lineRule="exact"/>
        <w:ind w:firstLine="602" w:firstLineChars="200"/>
        <w:rPr>
          <w:rFonts w:ascii="仿宋_GB2312" w:hAnsi="仿宋" w:eastAsia="仿宋_GB2312" w:cs="仿宋"/>
          <w:sz w:val="30"/>
          <w:szCs w:val="30"/>
        </w:rPr>
      </w:pPr>
      <w:r>
        <w:rPr>
          <w:rFonts w:hint="eastAsia" w:ascii="仿宋_GB2312" w:hAnsi="仿宋" w:eastAsia="仿宋_GB2312" w:cs="仿宋"/>
          <w:b/>
          <w:bCs/>
          <w:sz w:val="30"/>
          <w:szCs w:val="30"/>
        </w:rPr>
        <w:t>（四）</w:t>
      </w:r>
      <w:r>
        <w:rPr>
          <w:rFonts w:hint="eastAsia" w:ascii="仿宋_GB2312" w:hAnsi="仿宋" w:eastAsia="仿宋_GB2312" w:cs="仿宋"/>
          <w:sz w:val="30"/>
          <w:szCs w:val="30"/>
        </w:rPr>
        <w:t>市县两级教育行政部门要建立自主招生监控评估制度，对学校所录学生进行跟踪调查，对招生效果不好的学校，来年将取消自主招生资格。</w:t>
      </w:r>
    </w:p>
    <w:p>
      <w:pPr>
        <w:adjustRightInd w:val="0"/>
        <w:snapToGrid w:val="0"/>
        <w:spacing w:line="566" w:lineRule="exact"/>
        <w:ind w:firstLine="600" w:firstLineChars="200"/>
        <w:rPr>
          <w:rFonts w:ascii="仿宋_GB2312" w:hAnsi="仿宋" w:eastAsia="仿宋_GB2312" w:cs="仿宋"/>
          <w:sz w:val="30"/>
          <w:szCs w:val="30"/>
        </w:rPr>
      </w:pPr>
    </w:p>
    <w:p>
      <w:pPr>
        <w:adjustRightInd w:val="0"/>
        <w:snapToGrid w:val="0"/>
        <w:spacing w:line="566" w:lineRule="exact"/>
        <w:ind w:left="2138" w:leftChars="304" w:hanging="1500" w:hangingChars="500"/>
        <w:rPr>
          <w:rFonts w:hint="eastAsia"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3-1</w:t>
      </w:r>
      <w:r>
        <w:rPr>
          <w:rFonts w:hint="eastAsia" w:ascii="仿宋_GB2312" w:hAnsi="仿宋" w:eastAsia="仿宋_GB2312" w:cs="仿宋"/>
          <w:sz w:val="30"/>
          <w:szCs w:val="30"/>
        </w:rPr>
        <w:t>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年具备特色办学基础的普通高中学校自主招生资格名单</w:t>
      </w:r>
    </w:p>
    <w:p>
      <w:pPr>
        <w:pStyle w:val="2"/>
        <w:ind w:firstLine="1500" w:firstLineChars="500"/>
        <w:rPr>
          <w:rFonts w:hint="default" w:eastAsia="仿宋_GB2312"/>
          <w:lang w:val="en-US" w:eastAsia="zh-CN"/>
        </w:rPr>
      </w:pPr>
      <w:r>
        <w:rPr>
          <w:rFonts w:hint="eastAsia" w:ascii="仿宋_GB2312" w:hAnsi="仿宋" w:eastAsia="仿宋_GB2312" w:cs="仿宋"/>
          <w:sz w:val="30"/>
          <w:szCs w:val="30"/>
          <w:lang w:val="en-US" w:eastAsia="zh-CN"/>
        </w:rPr>
        <w:t>3-2湘潭市体育后备人才基地名单</w:t>
      </w:r>
    </w:p>
    <w:p>
      <w:pPr>
        <w:adjustRightInd w:val="0"/>
        <w:snapToGrid w:val="0"/>
        <w:spacing w:line="566" w:lineRule="exact"/>
        <w:ind w:left="2133" w:leftChars="730" w:hanging="600" w:hangingChars="200"/>
        <w:rPr>
          <w:rFonts w:ascii="仿宋_GB2312" w:hAnsi="仿宋" w:eastAsia="仿宋_GB2312" w:cs="仿宋"/>
          <w:sz w:val="30"/>
          <w:szCs w:val="30"/>
        </w:rPr>
      </w:pPr>
      <w:r>
        <w:rPr>
          <w:rFonts w:ascii="仿宋_GB2312" w:hAnsi="仿宋" w:eastAsia="仿宋_GB2312" w:cs="仿宋"/>
          <w:sz w:val="30"/>
          <w:szCs w:val="30"/>
        </w:rPr>
        <w:t>3-</w:t>
      </w:r>
      <w:r>
        <w:rPr>
          <w:rFonts w:hint="eastAsia" w:ascii="仿宋_GB2312" w:hAnsi="仿宋" w:eastAsia="仿宋_GB2312" w:cs="仿宋"/>
          <w:sz w:val="30"/>
          <w:szCs w:val="30"/>
          <w:lang w:val="en-US" w:eastAsia="zh-CN"/>
        </w:rPr>
        <w:t>3</w:t>
      </w:r>
      <w:r>
        <w:rPr>
          <w:rFonts w:ascii="仿宋_GB2312" w:hAnsi="仿宋" w:eastAsia="仿宋_GB2312" w:cs="仿宋"/>
          <w:sz w:val="30"/>
          <w:szCs w:val="30"/>
        </w:rPr>
        <w:t>.</w:t>
      </w:r>
      <w:r>
        <w:rPr>
          <w:rFonts w:hint="eastAsia" w:ascii="仿宋_GB2312" w:hAnsi="仿宋" w:eastAsia="仿宋_GB2312" w:cs="仿宋"/>
          <w:sz w:val="30"/>
          <w:szCs w:val="30"/>
        </w:rPr>
        <w:t>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年普通高中自主招生志愿填报及资格审查表</w:t>
      </w:r>
    </w:p>
    <w:p>
      <w:pPr>
        <w:adjustRightInd w:val="0"/>
        <w:snapToGrid w:val="0"/>
        <w:spacing w:line="566" w:lineRule="exact"/>
        <w:ind w:firstLine="1500" w:firstLineChars="500"/>
        <w:rPr>
          <w:rFonts w:ascii="仿宋_GB2312" w:hAnsi="仿宋" w:eastAsia="仿宋_GB2312" w:cs="仿宋"/>
          <w:sz w:val="30"/>
          <w:szCs w:val="30"/>
        </w:rPr>
      </w:pPr>
      <w:r>
        <w:rPr>
          <w:rFonts w:ascii="仿宋_GB2312" w:hAnsi="仿宋" w:eastAsia="仿宋_GB2312" w:cs="仿宋"/>
          <w:sz w:val="30"/>
          <w:szCs w:val="30"/>
        </w:rPr>
        <w:t>3-</w:t>
      </w:r>
      <w:r>
        <w:rPr>
          <w:rFonts w:hint="eastAsia" w:ascii="仿宋_GB2312" w:hAnsi="仿宋" w:eastAsia="仿宋_GB2312" w:cs="仿宋"/>
          <w:sz w:val="30"/>
          <w:szCs w:val="30"/>
          <w:lang w:val="en-US" w:eastAsia="zh-CN"/>
        </w:rPr>
        <w:t>4</w:t>
      </w:r>
      <w:r>
        <w:rPr>
          <w:rFonts w:ascii="仿宋_GB2312" w:hAnsi="仿宋" w:eastAsia="仿宋_GB2312" w:cs="仿宋"/>
          <w:sz w:val="30"/>
          <w:szCs w:val="30"/>
        </w:rPr>
        <w:t>.</w:t>
      </w:r>
      <w:r>
        <w:rPr>
          <w:rFonts w:hint="eastAsia" w:ascii="仿宋_GB2312" w:hAnsi="仿宋" w:eastAsia="仿宋_GB2312" w:cs="仿宋"/>
          <w:sz w:val="30"/>
          <w:szCs w:val="30"/>
        </w:rPr>
        <w:t>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年普通高中自主招生汇总表</w:t>
      </w:r>
    </w:p>
    <w:p>
      <w:pPr>
        <w:adjustRightInd w:val="0"/>
        <w:snapToGrid w:val="0"/>
        <w:spacing w:line="566" w:lineRule="exact"/>
        <w:rPr>
          <w:rFonts w:ascii="仿宋_GB2312" w:hAnsi="仿宋" w:eastAsia="仿宋_GB2312" w:cs="仿宋"/>
          <w:sz w:val="32"/>
          <w:szCs w:val="32"/>
        </w:rPr>
      </w:pPr>
    </w:p>
    <w:p>
      <w:pPr>
        <w:adjustRightInd w:val="0"/>
        <w:snapToGrid w:val="0"/>
        <w:spacing w:line="566" w:lineRule="exact"/>
        <w:rPr>
          <w:rFonts w:ascii="仿宋_GB2312" w:hAnsi="仿宋" w:eastAsia="仿宋_GB2312" w:cs="仿宋"/>
          <w:sz w:val="32"/>
          <w:szCs w:val="32"/>
        </w:rPr>
      </w:pPr>
    </w:p>
    <w:p>
      <w:pPr>
        <w:adjustRightInd w:val="0"/>
        <w:snapToGrid w:val="0"/>
        <w:spacing w:line="566" w:lineRule="exact"/>
        <w:rPr>
          <w:rFonts w:ascii="仿宋_GB2312" w:hAnsi="仿宋" w:eastAsia="仿宋_GB2312" w:cs="仿宋"/>
          <w:sz w:val="32"/>
          <w:szCs w:val="32"/>
        </w:rPr>
      </w:pPr>
    </w:p>
    <w:p>
      <w:pPr>
        <w:adjustRightInd w:val="0"/>
        <w:snapToGrid w:val="0"/>
        <w:spacing w:line="566" w:lineRule="exact"/>
        <w:rPr>
          <w:rFonts w:ascii="仿宋_GB2312" w:hAnsi="黑体" w:eastAsia="仿宋_GB2312" w:cs="黑体"/>
          <w:sz w:val="30"/>
          <w:szCs w:val="30"/>
        </w:rPr>
      </w:pPr>
      <w:r>
        <w:rPr>
          <w:rFonts w:ascii="仿宋_GB2312" w:hAnsi="黑体" w:eastAsia="仿宋_GB2312" w:cs="黑体"/>
          <w:sz w:val="30"/>
          <w:szCs w:val="30"/>
        </w:rPr>
        <w:br w:type="page"/>
      </w:r>
      <w:r>
        <w:rPr>
          <w:rFonts w:hint="eastAsia" w:ascii="仿宋_GB2312" w:hAnsi="黑体" w:eastAsia="仿宋_GB2312" w:cs="黑体"/>
          <w:sz w:val="30"/>
          <w:szCs w:val="30"/>
        </w:rPr>
        <w:t>附件</w:t>
      </w:r>
      <w:r>
        <w:rPr>
          <w:rFonts w:ascii="仿宋_GB2312" w:hAnsi="黑体" w:eastAsia="仿宋_GB2312" w:cs="黑体"/>
          <w:sz w:val="30"/>
          <w:szCs w:val="30"/>
        </w:rPr>
        <w:t xml:space="preserve">3-1  </w:t>
      </w:r>
    </w:p>
    <w:p>
      <w:pPr>
        <w:pStyle w:val="2"/>
        <w:jc w:val="center"/>
        <w:rPr>
          <w:rFonts w:ascii="方正小标宋简体" w:hAnsi="方正小标宋简体" w:eastAsia="方正小标宋简体" w:cs="方正小标宋简体"/>
          <w:kern w:val="0"/>
          <w:sz w:val="36"/>
          <w:szCs w:val="36"/>
          <w:shd w:val="clear" w:color="auto" w:fill="FFFFFF"/>
        </w:rPr>
      </w:pPr>
      <w:r>
        <w:rPr>
          <w:rFonts w:hint="eastAsia" w:ascii="方正小标宋简体" w:hAnsi="方正小标宋简体" w:eastAsia="方正小标宋简体" w:cs="方正小标宋简体"/>
          <w:kern w:val="0"/>
          <w:sz w:val="36"/>
          <w:szCs w:val="36"/>
          <w:shd w:val="clear" w:color="auto" w:fill="FFFFFF"/>
        </w:rPr>
        <w:t>湘潭县</w:t>
      </w:r>
      <w:r>
        <w:rPr>
          <w:rFonts w:hint="eastAsia" w:ascii="方正小标宋简体" w:hAnsi="方正小标宋简体" w:eastAsia="方正小标宋简体" w:cs="方正小标宋简体"/>
          <w:kern w:val="0"/>
          <w:sz w:val="36"/>
          <w:szCs w:val="36"/>
          <w:shd w:val="clear" w:color="auto" w:fill="FFFFFF"/>
          <w:lang w:eastAsia="zh-CN"/>
        </w:rPr>
        <w:t>2022</w:t>
      </w:r>
      <w:r>
        <w:rPr>
          <w:rFonts w:hint="eastAsia" w:ascii="方正小标宋简体" w:hAnsi="方正小标宋简体" w:eastAsia="方正小标宋简体" w:cs="方正小标宋简体"/>
          <w:kern w:val="0"/>
          <w:sz w:val="36"/>
          <w:szCs w:val="36"/>
          <w:shd w:val="clear" w:color="auto" w:fill="FFFFFF"/>
        </w:rPr>
        <w:t>年具备特色办学基础的普通高中学校自主招生资格名单</w:t>
      </w:r>
    </w:p>
    <w:p>
      <w:pPr>
        <w:pStyle w:val="3"/>
        <w:rPr>
          <w:rFonts w:ascii="仿宋_GB2312" w:hAnsi="黑体" w:eastAsia="仿宋_GB2312" w:cs="黑体"/>
          <w:sz w:val="30"/>
          <w:szCs w:val="30"/>
        </w:rPr>
      </w:pPr>
    </w:p>
    <w:tbl>
      <w:tblPr>
        <w:tblStyle w:val="7"/>
        <w:tblW w:w="7937" w:type="dxa"/>
        <w:tblInd w:w="93" w:type="dxa"/>
        <w:tblLayout w:type="fixed"/>
        <w:tblCellMar>
          <w:top w:w="0" w:type="dxa"/>
          <w:left w:w="108" w:type="dxa"/>
          <w:bottom w:w="0" w:type="dxa"/>
          <w:right w:w="108" w:type="dxa"/>
        </w:tblCellMar>
      </w:tblPr>
      <w:tblGrid>
        <w:gridCol w:w="802"/>
        <w:gridCol w:w="1984"/>
        <w:gridCol w:w="1717"/>
        <w:gridCol w:w="1717"/>
        <w:gridCol w:w="1717"/>
      </w:tblGrid>
      <w:tr>
        <w:tblPrEx>
          <w:tblCellMar>
            <w:top w:w="0" w:type="dxa"/>
            <w:left w:w="108" w:type="dxa"/>
            <w:bottom w:w="0" w:type="dxa"/>
            <w:right w:w="108" w:type="dxa"/>
          </w:tblCellMar>
        </w:tblPrEx>
        <w:trPr>
          <w:trHeight w:val="921"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序号</w:t>
            </w:r>
          </w:p>
        </w:tc>
        <w:tc>
          <w:tcPr>
            <w:tcW w:w="1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学校</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科技特色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体育特色</w:t>
            </w:r>
          </w:p>
        </w:tc>
      </w:tr>
      <w:tr>
        <w:tblPrEx>
          <w:tblCellMar>
            <w:top w:w="0" w:type="dxa"/>
            <w:left w:w="108" w:type="dxa"/>
            <w:bottom w:w="0" w:type="dxa"/>
            <w:right w:w="108" w:type="dxa"/>
          </w:tblCellMar>
        </w:tblPrEx>
        <w:trPr>
          <w:trHeight w:val="1323"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1</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湘潭县一中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机器人</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科技创新</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足球</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田径</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篮球</w:t>
            </w:r>
          </w:p>
        </w:tc>
      </w:tr>
      <w:tr>
        <w:tblPrEx>
          <w:tblCellMar>
            <w:top w:w="0" w:type="dxa"/>
            <w:left w:w="108" w:type="dxa"/>
            <w:bottom w:w="0" w:type="dxa"/>
            <w:right w:w="108" w:type="dxa"/>
          </w:tblCellMar>
        </w:tblPrEx>
        <w:trPr>
          <w:trHeight w:val="697"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2</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湘潭县二中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r>
      <w:tr>
        <w:tblPrEx>
          <w:tblCellMar>
            <w:top w:w="0" w:type="dxa"/>
            <w:left w:w="108" w:type="dxa"/>
            <w:bottom w:w="0" w:type="dxa"/>
            <w:right w:w="108" w:type="dxa"/>
          </w:tblCellMar>
        </w:tblPrEx>
        <w:trPr>
          <w:trHeight w:val="697"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3</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湘潭县四中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r>
      <w:tr>
        <w:tblPrEx>
          <w:tblCellMar>
            <w:top w:w="0" w:type="dxa"/>
            <w:left w:w="108" w:type="dxa"/>
            <w:bottom w:w="0" w:type="dxa"/>
            <w:right w:w="108" w:type="dxa"/>
          </w:tblCellMar>
        </w:tblPrEx>
        <w:trPr>
          <w:trHeight w:val="1062"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4</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湘潭县五中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电脑制作</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信息奥赛</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科技创新</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r>
      <w:tr>
        <w:tblPrEx>
          <w:tblCellMar>
            <w:top w:w="0" w:type="dxa"/>
            <w:left w:w="108" w:type="dxa"/>
            <w:bottom w:w="0" w:type="dxa"/>
            <w:right w:w="108" w:type="dxa"/>
          </w:tblCellMar>
        </w:tblPrEx>
        <w:trPr>
          <w:trHeight w:val="697"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5</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湘潭县九中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r>
      <w:tr>
        <w:tblPrEx>
          <w:tblCellMar>
            <w:top w:w="0" w:type="dxa"/>
            <w:left w:w="108" w:type="dxa"/>
            <w:bottom w:w="0" w:type="dxa"/>
            <w:right w:w="108" w:type="dxa"/>
          </w:tblCellMar>
        </w:tblPrEx>
        <w:trPr>
          <w:trHeight w:val="1077"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6</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湘潭县凤凰中学</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足球</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篮球</w:t>
            </w:r>
          </w:p>
        </w:tc>
      </w:tr>
    </w:tbl>
    <w:p>
      <w:pPr>
        <w:rPr>
          <w:rFonts w:ascii="仿宋_GB2312" w:hAnsi="黑体" w:eastAsia="仿宋_GB2312" w:cs="黑体"/>
          <w:sz w:val="30"/>
          <w:szCs w:val="30"/>
        </w:rPr>
      </w:pPr>
    </w:p>
    <w:p>
      <w:pPr>
        <w:rPr>
          <w:rFonts w:ascii="仿宋_GB2312" w:hAnsi="黑体" w:eastAsia="仿宋_GB2312" w:cs="黑体"/>
          <w:sz w:val="30"/>
          <w:szCs w:val="30"/>
        </w:rPr>
      </w:pPr>
    </w:p>
    <w:p>
      <w:pPr>
        <w:rPr>
          <w:rFonts w:ascii="仿宋_GB2312" w:hAnsi="黑体" w:eastAsia="仿宋_GB2312" w:cs="黑体"/>
          <w:sz w:val="30"/>
          <w:szCs w:val="30"/>
        </w:rPr>
      </w:pPr>
    </w:p>
    <w:p>
      <w:pPr>
        <w:pStyle w:val="2"/>
        <w:rPr>
          <w:rFonts w:ascii="仿宋_GB2312" w:hAnsi="黑体" w:eastAsia="仿宋_GB2312" w:cs="黑体"/>
          <w:sz w:val="30"/>
          <w:szCs w:val="30"/>
        </w:rPr>
      </w:pPr>
    </w:p>
    <w:p>
      <w:pPr>
        <w:pStyle w:val="3"/>
        <w:rPr>
          <w:rFonts w:ascii="仿宋_GB2312" w:hAnsi="黑体" w:eastAsia="仿宋_GB2312" w:cs="黑体"/>
          <w:sz w:val="30"/>
          <w:szCs w:val="30"/>
        </w:rPr>
      </w:pPr>
    </w:p>
    <w:p>
      <w:pPr>
        <w:rPr>
          <w:rFonts w:ascii="仿宋_GB2312" w:eastAsia="仿宋_GB2312"/>
        </w:rPr>
      </w:pPr>
    </w:p>
    <w:p>
      <w:pPr>
        <w:rPr>
          <w:rFonts w:ascii="仿宋_GB2312" w:hAnsi="黑体" w:eastAsia="仿宋_GB2312" w:cs="黑体"/>
          <w:sz w:val="30"/>
          <w:szCs w:val="30"/>
        </w:rPr>
      </w:pPr>
      <w:r>
        <w:rPr>
          <w:rFonts w:ascii="仿宋_GB2312" w:hAnsi="黑体" w:eastAsia="仿宋_GB2312" w:cs="黑体"/>
          <w:sz w:val="30"/>
          <w:szCs w:val="30"/>
        </w:rPr>
        <w:br w:type="page"/>
      </w:r>
    </w:p>
    <w:p>
      <w:pPr>
        <w:rPr>
          <w:rFonts w:hint="eastAsia" w:ascii="仿宋_GB2312" w:hAnsi="黑体" w:eastAsia="仿宋_GB2312" w:cs="黑体"/>
          <w:sz w:val="30"/>
          <w:szCs w:val="30"/>
          <w:lang w:val="en-US" w:eastAsia="zh-CN"/>
        </w:rPr>
      </w:pPr>
      <w:r>
        <w:rPr>
          <w:rFonts w:hint="eastAsia" w:ascii="仿宋_GB2312" w:hAnsi="黑体" w:eastAsia="仿宋_GB2312" w:cs="黑体"/>
          <w:sz w:val="30"/>
          <w:szCs w:val="30"/>
          <w:lang w:eastAsia="zh-CN"/>
        </w:rPr>
        <w:t>附件</w:t>
      </w:r>
      <w:r>
        <w:rPr>
          <w:rFonts w:hint="eastAsia" w:ascii="仿宋_GB2312" w:hAnsi="黑体" w:eastAsia="仿宋_GB2312" w:cs="黑体"/>
          <w:sz w:val="30"/>
          <w:szCs w:val="30"/>
          <w:lang w:val="en-US" w:eastAsia="zh-CN"/>
        </w:rPr>
        <w:t>3-2</w:t>
      </w:r>
    </w:p>
    <w:p>
      <w:pPr>
        <w:pStyle w:val="2"/>
        <w:jc w:val="center"/>
        <w:rPr>
          <w:rFonts w:hint="default" w:ascii="方正小标宋简体" w:hAnsi="方正小标宋简体" w:eastAsia="方正小标宋简体" w:cs="方正小标宋简体"/>
          <w:kern w:val="0"/>
          <w:sz w:val="36"/>
          <w:szCs w:val="36"/>
          <w:shd w:val="clear" w:color="auto" w:fill="FFFFFF"/>
          <w:lang w:val="en-US" w:eastAsia="zh-CN" w:bidi="ar-SA"/>
        </w:rPr>
      </w:pPr>
      <w:r>
        <w:rPr>
          <w:rFonts w:hint="eastAsia" w:ascii="方正小标宋简体" w:hAnsi="方正小标宋简体" w:eastAsia="方正小标宋简体" w:cs="方正小标宋简体"/>
          <w:kern w:val="0"/>
          <w:sz w:val="36"/>
          <w:szCs w:val="36"/>
          <w:shd w:val="clear" w:color="auto" w:fill="FFFFFF"/>
          <w:lang w:val="en-US" w:eastAsia="zh-CN" w:bidi="ar-SA"/>
        </w:rPr>
        <w:t>湘潭市体育后备人才基地名单</w:t>
      </w:r>
    </w:p>
    <w:tbl>
      <w:tblPr>
        <w:tblStyle w:val="8"/>
        <w:tblW w:w="8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2475"/>
        <w:gridCol w:w="4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73" w:type="dxa"/>
            <w:vAlign w:val="center"/>
          </w:tcPr>
          <w:p>
            <w:pPr>
              <w:jc w:val="center"/>
              <w:rPr>
                <w:rFonts w:hint="eastAsia" w:ascii="仿宋" w:hAnsi="仿宋" w:eastAsia="仿宋" w:cs="仿宋"/>
                <w:b/>
                <w:bCs/>
                <w:color w:val="auto"/>
                <w:sz w:val="28"/>
                <w:szCs w:val="28"/>
                <w:vertAlign w:val="baseline"/>
                <w:lang w:eastAsia="zh-CN"/>
              </w:rPr>
            </w:pPr>
            <w:r>
              <w:rPr>
                <w:rFonts w:hint="eastAsia" w:ascii="仿宋" w:hAnsi="仿宋" w:eastAsia="仿宋" w:cs="仿宋"/>
                <w:b/>
                <w:bCs/>
                <w:color w:val="auto"/>
                <w:sz w:val="28"/>
                <w:szCs w:val="28"/>
                <w:vertAlign w:val="baseline"/>
                <w:lang w:eastAsia="zh-CN"/>
              </w:rPr>
              <w:t>序号</w:t>
            </w:r>
          </w:p>
        </w:tc>
        <w:tc>
          <w:tcPr>
            <w:tcW w:w="2475" w:type="dxa"/>
            <w:vAlign w:val="center"/>
          </w:tcPr>
          <w:p>
            <w:pPr>
              <w:jc w:val="center"/>
              <w:rPr>
                <w:rFonts w:hint="eastAsia" w:ascii="仿宋" w:hAnsi="仿宋" w:eastAsia="仿宋" w:cs="仿宋"/>
                <w:b/>
                <w:bCs/>
                <w:color w:val="auto"/>
                <w:sz w:val="28"/>
                <w:szCs w:val="28"/>
                <w:vertAlign w:val="baseline"/>
                <w:lang w:eastAsia="zh-CN"/>
              </w:rPr>
            </w:pPr>
            <w:r>
              <w:rPr>
                <w:rFonts w:hint="eastAsia" w:ascii="仿宋" w:hAnsi="仿宋" w:eastAsia="仿宋" w:cs="仿宋"/>
                <w:b/>
                <w:bCs/>
                <w:color w:val="auto"/>
                <w:sz w:val="28"/>
                <w:szCs w:val="28"/>
                <w:vertAlign w:val="baseline"/>
                <w:lang w:eastAsia="zh-CN"/>
              </w:rPr>
              <w:t>类</w:t>
            </w:r>
            <w:r>
              <w:rPr>
                <w:rFonts w:hint="eastAsia" w:ascii="仿宋" w:hAnsi="仿宋" w:eastAsia="仿宋" w:cs="仿宋"/>
                <w:b/>
                <w:bCs/>
                <w:color w:val="auto"/>
                <w:sz w:val="28"/>
                <w:szCs w:val="28"/>
                <w:vertAlign w:val="baseline"/>
                <w:lang w:val="en-US" w:eastAsia="zh-CN"/>
              </w:rPr>
              <w:t xml:space="preserve">  </w:t>
            </w:r>
            <w:r>
              <w:rPr>
                <w:rFonts w:hint="eastAsia" w:ascii="仿宋" w:hAnsi="仿宋" w:eastAsia="仿宋" w:cs="仿宋"/>
                <w:b/>
                <w:bCs/>
                <w:color w:val="auto"/>
                <w:sz w:val="28"/>
                <w:szCs w:val="28"/>
                <w:vertAlign w:val="baseline"/>
                <w:lang w:eastAsia="zh-CN"/>
              </w:rPr>
              <w:t>别</w:t>
            </w:r>
          </w:p>
        </w:tc>
        <w:tc>
          <w:tcPr>
            <w:tcW w:w="4531" w:type="dxa"/>
            <w:vAlign w:val="center"/>
          </w:tcPr>
          <w:p>
            <w:pPr>
              <w:jc w:val="center"/>
              <w:rPr>
                <w:rFonts w:hint="eastAsia" w:ascii="仿宋" w:hAnsi="仿宋" w:eastAsia="仿宋" w:cs="仿宋"/>
                <w:b/>
                <w:bCs/>
                <w:color w:val="auto"/>
                <w:sz w:val="28"/>
                <w:szCs w:val="28"/>
                <w:vertAlign w:val="baseline"/>
                <w:lang w:eastAsia="zh-CN"/>
              </w:rPr>
            </w:pPr>
            <w:r>
              <w:rPr>
                <w:rFonts w:hint="eastAsia" w:ascii="仿宋" w:hAnsi="仿宋" w:eastAsia="仿宋" w:cs="仿宋"/>
                <w:b/>
                <w:bCs/>
                <w:color w:val="auto"/>
                <w:sz w:val="28"/>
                <w:szCs w:val="28"/>
                <w:vertAlign w:val="baseline"/>
                <w:lang w:eastAsia="zh-CN"/>
              </w:rPr>
              <w:t>学</w:t>
            </w:r>
            <w:r>
              <w:rPr>
                <w:rFonts w:hint="eastAsia" w:ascii="仿宋" w:hAnsi="仿宋" w:eastAsia="仿宋" w:cs="仿宋"/>
                <w:b/>
                <w:bCs/>
                <w:color w:val="auto"/>
                <w:sz w:val="28"/>
                <w:szCs w:val="28"/>
                <w:vertAlign w:val="baseline"/>
                <w:lang w:val="en-US" w:eastAsia="zh-CN"/>
              </w:rPr>
              <w:t xml:space="preserve">  </w:t>
            </w:r>
            <w:r>
              <w:rPr>
                <w:rFonts w:hint="eastAsia" w:ascii="仿宋" w:hAnsi="仿宋" w:eastAsia="仿宋" w:cs="仿宋"/>
                <w:b/>
                <w:bCs/>
                <w:color w:val="auto"/>
                <w:sz w:val="28"/>
                <w:szCs w:val="28"/>
                <w:vertAlign w:val="baseline"/>
                <w:lang w:eastAsia="zh-CN"/>
              </w:rPr>
              <w:t>校</w:t>
            </w:r>
            <w:r>
              <w:rPr>
                <w:rFonts w:hint="eastAsia" w:ascii="仿宋" w:hAnsi="仿宋" w:eastAsia="仿宋" w:cs="仿宋"/>
                <w:b/>
                <w:bCs/>
                <w:color w:val="auto"/>
                <w:sz w:val="28"/>
                <w:szCs w:val="28"/>
                <w:vertAlign w:val="baseline"/>
                <w:lang w:val="en-US" w:eastAsia="zh-CN"/>
              </w:rPr>
              <w:t xml:space="preserve">  </w:t>
            </w:r>
            <w:r>
              <w:rPr>
                <w:rFonts w:hint="eastAsia" w:ascii="仿宋" w:hAnsi="仿宋" w:eastAsia="仿宋" w:cs="仿宋"/>
                <w:b/>
                <w:bCs/>
                <w:color w:val="auto"/>
                <w:sz w:val="28"/>
                <w:szCs w:val="28"/>
                <w:vertAlign w:val="baseline"/>
                <w:lang w:eastAsia="zh-CN"/>
              </w:rPr>
              <w:t>名</w:t>
            </w:r>
            <w:r>
              <w:rPr>
                <w:rFonts w:hint="eastAsia" w:ascii="仿宋" w:hAnsi="仿宋" w:eastAsia="仿宋" w:cs="仿宋"/>
                <w:b/>
                <w:bCs/>
                <w:color w:val="auto"/>
                <w:sz w:val="28"/>
                <w:szCs w:val="28"/>
                <w:vertAlign w:val="baseline"/>
                <w:lang w:val="en-US" w:eastAsia="zh-CN"/>
              </w:rPr>
              <w:t xml:space="preserve">  </w:t>
            </w:r>
            <w:r>
              <w:rPr>
                <w:rFonts w:hint="eastAsia" w:ascii="仿宋" w:hAnsi="仿宋" w:eastAsia="仿宋" w:cs="仿宋"/>
                <w:b/>
                <w:bCs/>
                <w:color w:val="auto"/>
                <w:sz w:val="28"/>
                <w:szCs w:val="28"/>
                <w:vertAlign w:val="baseline"/>
                <w:lang w:eastAsia="zh-CN"/>
              </w:rPr>
              <w:t>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田径</w:t>
            </w:r>
          </w:p>
        </w:tc>
        <w:tc>
          <w:tcPr>
            <w:tcW w:w="4531"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i w:val="0"/>
                <w:iCs w:val="0"/>
                <w:caps w:val="0"/>
                <w:color w:val="auto"/>
                <w:spacing w:val="15"/>
                <w:sz w:val="28"/>
                <w:szCs w:val="28"/>
                <w:shd w:val="clear" w:fill="FFFFFF"/>
              </w:rPr>
              <w:t>湘潭县第一中学（辅项）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田径</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3</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足球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湘潭县第一中学（主项）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4</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足球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足球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湘潭县五中（辅项）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篮球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湘潭县第一中学（辅项）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6</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篮球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7</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Style w:val="10"/>
                <w:rFonts w:hint="eastAsia" w:ascii="仿宋" w:hAnsi="仿宋" w:eastAsia="仿宋" w:cs="仿宋"/>
                <w:b w:val="0"/>
                <w:bCs w:val="0"/>
                <w:i w:val="0"/>
                <w:iCs w:val="0"/>
                <w:caps w:val="0"/>
                <w:color w:val="auto"/>
                <w:spacing w:val="15"/>
                <w:sz w:val="28"/>
                <w:szCs w:val="28"/>
                <w:shd w:val="clear" w:fill="FFFFFF"/>
              </w:rPr>
              <w:t>游泳</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湘潭市天易高级中学（主项）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8</w:t>
            </w:r>
          </w:p>
        </w:tc>
        <w:tc>
          <w:tcPr>
            <w:tcW w:w="2475" w:type="dxa"/>
            <w:vAlign w:val="center"/>
          </w:tcPr>
          <w:p>
            <w:pPr>
              <w:jc w:val="center"/>
              <w:rPr>
                <w:rStyle w:val="10"/>
                <w:rFonts w:hint="eastAsia" w:ascii="仿宋" w:hAnsi="仿宋" w:eastAsia="仿宋" w:cs="仿宋"/>
                <w:b w:val="0"/>
                <w:bCs w:val="0"/>
                <w:i w:val="0"/>
                <w:iCs w:val="0"/>
                <w:caps w:val="0"/>
                <w:color w:val="auto"/>
                <w:spacing w:val="15"/>
                <w:sz w:val="28"/>
                <w:szCs w:val="28"/>
                <w:shd w:val="clear" w:fill="FFFFFF"/>
              </w:rPr>
            </w:pPr>
            <w:r>
              <w:rPr>
                <w:rStyle w:val="10"/>
                <w:rFonts w:hint="eastAsia" w:ascii="仿宋" w:hAnsi="仿宋" w:eastAsia="仿宋" w:cs="仿宋"/>
                <w:b w:val="0"/>
                <w:bCs w:val="0"/>
                <w:i w:val="0"/>
                <w:iCs w:val="0"/>
                <w:caps w:val="0"/>
                <w:color w:val="auto"/>
                <w:spacing w:val="15"/>
                <w:sz w:val="28"/>
                <w:szCs w:val="28"/>
                <w:shd w:val="clear" w:fill="FFFFFF"/>
              </w:rPr>
              <w:t>乒乓球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9</w:t>
            </w:r>
          </w:p>
        </w:tc>
        <w:tc>
          <w:tcPr>
            <w:tcW w:w="2475" w:type="dxa"/>
            <w:vAlign w:val="center"/>
          </w:tcPr>
          <w:p>
            <w:pPr>
              <w:jc w:val="center"/>
              <w:rPr>
                <w:rStyle w:val="10"/>
                <w:rFonts w:hint="eastAsia" w:ascii="仿宋" w:hAnsi="仿宋" w:eastAsia="仿宋" w:cs="仿宋"/>
                <w:b w:val="0"/>
                <w:bCs w:val="0"/>
                <w:i w:val="0"/>
                <w:iCs w:val="0"/>
                <w:caps w:val="0"/>
                <w:color w:val="auto"/>
                <w:spacing w:val="15"/>
                <w:sz w:val="28"/>
                <w:szCs w:val="28"/>
                <w:shd w:val="clear" w:fill="FFFFFF"/>
              </w:rPr>
            </w:pPr>
            <w:r>
              <w:rPr>
                <w:rStyle w:val="10"/>
                <w:rFonts w:hint="eastAsia" w:ascii="仿宋" w:hAnsi="仿宋" w:eastAsia="仿宋" w:cs="仿宋"/>
                <w:b w:val="0"/>
                <w:bCs w:val="0"/>
                <w:i w:val="0"/>
                <w:iCs w:val="0"/>
                <w:caps w:val="0"/>
                <w:color w:val="auto"/>
                <w:spacing w:val="15"/>
                <w:sz w:val="28"/>
                <w:szCs w:val="28"/>
                <w:shd w:val="clear" w:fill="FFFFFF"/>
              </w:rPr>
              <w:t>举重</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10</w:t>
            </w:r>
          </w:p>
        </w:tc>
        <w:tc>
          <w:tcPr>
            <w:tcW w:w="2475" w:type="dxa"/>
            <w:vAlign w:val="center"/>
          </w:tcPr>
          <w:p>
            <w:pPr>
              <w:jc w:val="center"/>
              <w:rPr>
                <w:rStyle w:val="10"/>
                <w:rFonts w:hint="eastAsia" w:ascii="仿宋" w:hAnsi="仿宋" w:eastAsia="仿宋" w:cs="仿宋"/>
                <w:b w:val="0"/>
                <w:bCs w:val="0"/>
                <w:i w:val="0"/>
                <w:iCs w:val="0"/>
                <w:caps w:val="0"/>
                <w:color w:val="auto"/>
                <w:spacing w:val="15"/>
                <w:sz w:val="28"/>
                <w:szCs w:val="28"/>
                <w:shd w:val="clear" w:fill="FFFFFF"/>
              </w:rPr>
            </w:pPr>
            <w:r>
              <w:rPr>
                <w:rStyle w:val="10"/>
                <w:rFonts w:hint="eastAsia" w:ascii="仿宋" w:hAnsi="仿宋" w:eastAsia="仿宋" w:cs="仿宋"/>
                <w:b w:val="0"/>
                <w:bCs w:val="0"/>
                <w:i w:val="0"/>
                <w:iCs w:val="0"/>
                <w:caps w:val="0"/>
                <w:color w:val="auto"/>
                <w:spacing w:val="15"/>
                <w:sz w:val="28"/>
                <w:szCs w:val="28"/>
                <w:shd w:val="clear" w:fill="FFFFFF"/>
              </w:rPr>
              <w:t>健美操（啦啦操）</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湘潭县五中（辅项）</w:t>
            </w:r>
          </w:p>
        </w:tc>
      </w:tr>
    </w:tbl>
    <w:p>
      <w:pPr>
        <w:rPr>
          <w:rFonts w:hint="eastAsia" w:ascii="仿宋_GB2312" w:hAnsi="黑体" w:eastAsia="仿宋_GB2312" w:cs="黑体"/>
          <w:sz w:val="30"/>
          <w:szCs w:val="30"/>
          <w:lang w:eastAsia="zh-CN"/>
        </w:rPr>
      </w:pPr>
    </w:p>
    <w:p>
      <w:pPr>
        <w:rPr>
          <w:rFonts w:hint="eastAsia" w:ascii="仿宋_GB2312" w:hAnsi="黑体" w:eastAsia="仿宋_GB2312" w:cs="黑体"/>
          <w:sz w:val="30"/>
          <w:szCs w:val="30"/>
        </w:rPr>
      </w:pPr>
    </w:p>
    <w:p>
      <w:pPr>
        <w:rPr>
          <w:rFonts w:hint="eastAsia" w:ascii="仿宋_GB2312" w:hAnsi="黑体" w:eastAsia="仿宋_GB2312" w:cs="黑体"/>
          <w:sz w:val="30"/>
          <w:szCs w:val="30"/>
        </w:rPr>
      </w:pPr>
    </w:p>
    <w:p>
      <w:pPr>
        <w:rPr>
          <w:rFonts w:hint="eastAsia" w:ascii="仿宋_GB2312" w:hAnsi="黑体" w:eastAsia="仿宋_GB2312" w:cs="黑体"/>
          <w:sz w:val="30"/>
          <w:szCs w:val="30"/>
        </w:rPr>
      </w:pPr>
    </w:p>
    <w:p>
      <w:pPr>
        <w:rPr>
          <w:rFonts w:hint="eastAsia" w:ascii="仿宋_GB2312" w:hAnsi="黑体" w:eastAsia="仿宋_GB2312" w:cs="黑体"/>
          <w:sz w:val="30"/>
          <w:szCs w:val="30"/>
        </w:rPr>
      </w:pPr>
    </w:p>
    <w:p>
      <w:pPr>
        <w:rPr>
          <w:rFonts w:hint="eastAsia" w:ascii="仿宋_GB2312" w:hAnsi="黑体" w:eastAsia="仿宋_GB2312" w:cs="黑体"/>
          <w:sz w:val="30"/>
          <w:szCs w:val="30"/>
        </w:rPr>
      </w:pPr>
    </w:p>
    <w:p>
      <w:pPr>
        <w:rPr>
          <w:rFonts w:ascii="仿宋_GB2312" w:hAnsi="黑体" w:eastAsia="仿宋_GB2312" w:cs="黑体"/>
          <w:sz w:val="30"/>
          <w:szCs w:val="30"/>
        </w:rPr>
      </w:pPr>
      <w:r>
        <w:rPr>
          <w:rFonts w:hint="eastAsia" w:ascii="仿宋_GB2312" w:hAnsi="黑体" w:eastAsia="仿宋_GB2312" w:cs="黑体"/>
          <w:sz w:val="30"/>
          <w:szCs w:val="30"/>
        </w:rPr>
        <w:t>附件</w:t>
      </w:r>
      <w:r>
        <w:rPr>
          <w:rFonts w:ascii="仿宋_GB2312" w:hAnsi="黑体" w:eastAsia="仿宋_GB2312" w:cs="黑体"/>
          <w:sz w:val="30"/>
          <w:szCs w:val="30"/>
        </w:rPr>
        <w:t>3-</w:t>
      </w:r>
      <w:r>
        <w:rPr>
          <w:rFonts w:hint="eastAsia" w:ascii="仿宋_GB2312" w:hAnsi="黑体" w:eastAsia="仿宋_GB2312" w:cs="黑体"/>
          <w:sz w:val="30"/>
          <w:szCs w:val="30"/>
          <w:lang w:val="en-US" w:eastAsia="zh-CN"/>
        </w:rPr>
        <w:t>3</w:t>
      </w:r>
      <w:r>
        <w:rPr>
          <w:rFonts w:ascii="仿宋_GB2312" w:hAnsi="黑体" w:eastAsia="仿宋_GB2312" w:cs="黑体"/>
          <w:sz w:val="30"/>
          <w:szCs w:val="30"/>
        </w:rPr>
        <w:t xml:space="preserve"> </w:t>
      </w:r>
    </w:p>
    <w:p>
      <w:pPr>
        <w:pStyle w:val="2"/>
        <w:rPr>
          <w:rFonts w:ascii="仿宋_GB2312" w:eastAsia="仿宋_GB2312"/>
        </w:rPr>
      </w:pP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年普通高中自主招生</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志愿填报及资格审查表</w:t>
      </w:r>
    </w:p>
    <w:p>
      <w:pPr>
        <w:adjustRightInd w:val="0"/>
        <w:snapToGrid w:val="0"/>
        <w:spacing w:line="200" w:lineRule="exact"/>
        <w:jc w:val="center"/>
        <w:rPr>
          <w:rFonts w:ascii="仿宋_GB2312" w:hAnsi="宋体" w:eastAsia="仿宋_GB2312"/>
          <w:sz w:val="32"/>
          <w:szCs w:val="32"/>
        </w:rPr>
      </w:pPr>
    </w:p>
    <w:tbl>
      <w:tblPr>
        <w:tblStyle w:val="7"/>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775"/>
        <w:gridCol w:w="1861"/>
        <w:gridCol w:w="2107"/>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863" w:type="dxa"/>
            <w:vMerge w:val="restart"/>
            <w:vAlign w:val="center"/>
          </w:tcPr>
          <w:p>
            <w:pPr>
              <w:tabs>
                <w:tab w:val="left" w:pos="536"/>
              </w:tabs>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志</w:t>
            </w:r>
          </w:p>
          <w:p>
            <w:pPr>
              <w:tabs>
                <w:tab w:val="left" w:pos="536"/>
              </w:tabs>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愿</w:t>
            </w:r>
          </w:p>
          <w:p>
            <w:pPr>
              <w:tabs>
                <w:tab w:val="left" w:pos="536"/>
              </w:tabs>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填</w:t>
            </w:r>
          </w:p>
          <w:p>
            <w:pPr>
              <w:tabs>
                <w:tab w:val="left" w:pos="536"/>
              </w:tabs>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报</w:t>
            </w: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姓  名</w:t>
            </w: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性   别</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毕业学校</w:t>
            </w: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身份证号码</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Merge w:val="restart"/>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父母或监护人姓名</w:t>
            </w: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联系电话</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Merge w:val="continue"/>
            <w:vAlign w:val="center"/>
          </w:tcPr>
          <w:p>
            <w:pPr>
              <w:adjustRightInd w:val="0"/>
              <w:snapToGrid w:val="0"/>
              <w:spacing w:line="400" w:lineRule="atLeast"/>
              <w:jc w:val="center"/>
              <w:rPr>
                <w:rFonts w:hint="eastAsia" w:ascii="仿宋" w:hAnsi="仿宋" w:eastAsia="仿宋" w:cs="仿宋"/>
                <w:sz w:val="24"/>
              </w:rPr>
            </w:pP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联系电话</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全国学籍号</w:t>
            </w: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学籍辅号</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家庭住址</w:t>
            </w:r>
          </w:p>
        </w:tc>
        <w:tc>
          <w:tcPr>
            <w:tcW w:w="6420" w:type="dxa"/>
            <w:gridSpan w:val="3"/>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类  别</w:t>
            </w:r>
          </w:p>
        </w:tc>
        <w:tc>
          <w:tcPr>
            <w:tcW w:w="6420" w:type="dxa"/>
            <w:gridSpan w:val="3"/>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学科特长□    体艺专长□     科技创新□</w:t>
            </w:r>
          </w:p>
          <w:p>
            <w:pPr>
              <w:pStyle w:val="2"/>
              <w:ind w:firstLine="720" w:firstLineChars="300"/>
              <w:rPr>
                <w:rFonts w:hint="eastAsia" w:ascii="仿宋" w:hAnsi="仿宋" w:eastAsia="仿宋" w:cs="仿宋"/>
              </w:rPr>
            </w:pPr>
            <w:r>
              <w:rPr>
                <w:rFonts w:hint="eastAsia" w:ascii="仿宋" w:hAnsi="仿宋" w:eastAsia="仿宋" w:cs="仿宋"/>
                <w:sz w:val="24"/>
                <w:szCs w:val="24"/>
              </w:rPr>
              <w:t xml:space="preserve">创新班□      海航班□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志愿学校</w:t>
            </w:r>
          </w:p>
        </w:tc>
        <w:tc>
          <w:tcPr>
            <w:tcW w:w="6420" w:type="dxa"/>
            <w:gridSpan w:val="3"/>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863" w:type="dxa"/>
            <w:vMerge w:val="restart"/>
          </w:tcPr>
          <w:p>
            <w:pPr>
              <w:adjustRightInd w:val="0"/>
              <w:snapToGrid w:val="0"/>
              <w:spacing w:line="400" w:lineRule="atLeast"/>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r>
              <w:rPr>
                <w:rFonts w:hint="eastAsia" w:ascii="仿宋" w:hAnsi="仿宋" w:eastAsia="仿宋" w:cs="仿宋"/>
                <w:sz w:val="24"/>
              </w:rPr>
              <w:t>资</w:t>
            </w:r>
          </w:p>
          <w:p>
            <w:pPr>
              <w:jc w:val="center"/>
              <w:rPr>
                <w:rFonts w:hint="eastAsia" w:ascii="仿宋" w:hAnsi="仿宋" w:eastAsia="仿宋" w:cs="仿宋"/>
                <w:sz w:val="24"/>
              </w:rPr>
            </w:pPr>
            <w:r>
              <w:rPr>
                <w:rFonts w:hint="eastAsia" w:ascii="仿宋" w:hAnsi="仿宋" w:eastAsia="仿宋" w:cs="仿宋"/>
                <w:sz w:val="24"/>
              </w:rPr>
              <w:t>格</w:t>
            </w:r>
          </w:p>
          <w:p>
            <w:pPr>
              <w:jc w:val="center"/>
              <w:rPr>
                <w:rFonts w:hint="eastAsia" w:ascii="仿宋" w:hAnsi="仿宋" w:eastAsia="仿宋" w:cs="仿宋"/>
                <w:sz w:val="24"/>
              </w:rPr>
            </w:pPr>
            <w:r>
              <w:rPr>
                <w:rFonts w:hint="eastAsia" w:ascii="仿宋" w:hAnsi="仿宋" w:eastAsia="仿宋" w:cs="仿宋"/>
                <w:sz w:val="24"/>
              </w:rPr>
              <w:t>审</w:t>
            </w:r>
          </w:p>
          <w:p>
            <w:pPr>
              <w:jc w:val="center"/>
              <w:rPr>
                <w:rFonts w:hint="eastAsia" w:ascii="仿宋" w:hAnsi="仿宋" w:eastAsia="仿宋" w:cs="仿宋"/>
                <w:sz w:val="24"/>
              </w:rPr>
            </w:pPr>
            <w:r>
              <w:rPr>
                <w:rFonts w:hint="eastAsia" w:ascii="仿宋" w:hAnsi="仿宋" w:eastAsia="仿宋" w:cs="仿宋"/>
                <w:sz w:val="24"/>
              </w:rPr>
              <w:t>查</w:t>
            </w:r>
          </w:p>
        </w:tc>
        <w:tc>
          <w:tcPr>
            <w:tcW w:w="8195" w:type="dxa"/>
            <w:gridSpan w:val="4"/>
          </w:tcPr>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是否同意到填报的自主招生高中学校就读：</w:t>
            </w:r>
          </w:p>
          <w:p>
            <w:pPr>
              <w:adjustRightInd w:val="0"/>
              <w:snapToGrid w:val="0"/>
              <w:spacing w:line="400" w:lineRule="atLeast"/>
              <w:rPr>
                <w:rFonts w:hint="eastAsia" w:ascii="仿宋" w:hAnsi="仿宋" w:eastAsia="仿宋" w:cs="仿宋"/>
                <w:sz w:val="24"/>
              </w:rPr>
            </w:pPr>
          </w:p>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学生（签名）：                      家长（签名）：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863" w:type="dxa"/>
            <w:vMerge w:val="continue"/>
          </w:tcPr>
          <w:p>
            <w:pPr>
              <w:rPr>
                <w:rFonts w:hint="eastAsia" w:ascii="仿宋" w:hAnsi="仿宋" w:eastAsia="仿宋" w:cs="仿宋"/>
                <w:sz w:val="24"/>
              </w:rPr>
            </w:pPr>
          </w:p>
        </w:tc>
        <w:tc>
          <w:tcPr>
            <w:tcW w:w="8195" w:type="dxa"/>
            <w:gridSpan w:val="4"/>
          </w:tcPr>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班级推荐意见：</w:t>
            </w:r>
          </w:p>
          <w:p>
            <w:pPr>
              <w:adjustRightInd w:val="0"/>
              <w:snapToGrid w:val="0"/>
              <w:spacing w:line="400" w:lineRule="atLeast"/>
              <w:rPr>
                <w:rFonts w:hint="eastAsia" w:ascii="仿宋" w:hAnsi="仿宋" w:eastAsia="仿宋" w:cs="仿宋"/>
                <w:sz w:val="24"/>
              </w:rPr>
            </w:pPr>
          </w:p>
          <w:p>
            <w:pPr>
              <w:rPr>
                <w:rFonts w:hint="eastAsia" w:ascii="仿宋" w:hAnsi="仿宋" w:eastAsia="仿宋" w:cs="仿宋"/>
                <w:sz w:val="24"/>
              </w:rPr>
            </w:pPr>
            <w:r>
              <w:rPr>
                <w:rFonts w:hint="eastAsia" w:ascii="仿宋" w:hAnsi="仿宋" w:eastAsia="仿宋" w:cs="仿宋"/>
                <w:sz w:val="24"/>
              </w:rPr>
              <w:t xml:space="preserve">                                      班主任（签名）：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jc w:val="center"/>
        </w:trPr>
        <w:tc>
          <w:tcPr>
            <w:tcW w:w="863" w:type="dxa"/>
            <w:vMerge w:val="continue"/>
          </w:tcPr>
          <w:p>
            <w:pPr>
              <w:adjustRightInd w:val="0"/>
              <w:snapToGrid w:val="0"/>
              <w:spacing w:line="400" w:lineRule="atLeast"/>
              <w:rPr>
                <w:rFonts w:hint="eastAsia" w:ascii="仿宋" w:hAnsi="仿宋" w:eastAsia="仿宋" w:cs="仿宋"/>
                <w:sz w:val="24"/>
              </w:rPr>
            </w:pPr>
          </w:p>
        </w:tc>
        <w:tc>
          <w:tcPr>
            <w:tcW w:w="8195" w:type="dxa"/>
            <w:gridSpan w:val="4"/>
          </w:tcPr>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初中学校推荐意见：</w:t>
            </w:r>
          </w:p>
          <w:p>
            <w:pPr>
              <w:adjustRightInd w:val="0"/>
              <w:snapToGrid w:val="0"/>
              <w:spacing w:line="400" w:lineRule="atLeast"/>
              <w:rPr>
                <w:rFonts w:hint="eastAsia" w:ascii="仿宋" w:hAnsi="仿宋" w:eastAsia="仿宋" w:cs="仿宋"/>
                <w:sz w:val="24"/>
              </w:rPr>
            </w:pPr>
          </w:p>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校长（签名）：                      学校（盖章）：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863" w:type="dxa"/>
            <w:vMerge w:val="continue"/>
          </w:tcPr>
          <w:p>
            <w:pPr>
              <w:adjustRightInd w:val="0"/>
              <w:snapToGrid w:val="0"/>
              <w:spacing w:line="400" w:lineRule="atLeast"/>
              <w:rPr>
                <w:rFonts w:hint="eastAsia" w:ascii="仿宋" w:hAnsi="仿宋" w:eastAsia="仿宋" w:cs="仿宋"/>
                <w:sz w:val="24"/>
              </w:rPr>
            </w:pPr>
          </w:p>
        </w:tc>
        <w:tc>
          <w:tcPr>
            <w:tcW w:w="8195" w:type="dxa"/>
            <w:gridSpan w:val="4"/>
          </w:tcPr>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高中学校审核意见：</w:t>
            </w:r>
          </w:p>
          <w:p>
            <w:pPr>
              <w:adjustRightInd w:val="0"/>
              <w:snapToGrid w:val="0"/>
              <w:spacing w:line="400" w:lineRule="atLeast"/>
              <w:ind w:firstLine="240" w:firstLineChars="100"/>
              <w:rPr>
                <w:rFonts w:hint="eastAsia" w:ascii="仿宋" w:hAnsi="仿宋" w:eastAsia="仿宋" w:cs="仿宋"/>
                <w:sz w:val="24"/>
              </w:rPr>
            </w:pPr>
          </w:p>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校长（签名）：                       学校（盖章）</w:t>
            </w:r>
          </w:p>
        </w:tc>
      </w:tr>
    </w:tbl>
    <w:p>
      <w:pPr>
        <w:autoSpaceDE w:val="0"/>
        <w:autoSpaceDN w:val="0"/>
        <w:adjustRightInd w:val="0"/>
        <w:spacing w:line="360" w:lineRule="exact"/>
        <w:ind w:left="-227" w:firstLine="720" w:firstLineChars="300"/>
        <w:rPr>
          <w:rFonts w:ascii="仿宋_GB2312" w:eastAsia="仿宋_GB2312"/>
          <w:sz w:val="24"/>
        </w:rPr>
      </w:pPr>
      <w:r>
        <w:rPr>
          <w:rFonts w:hint="eastAsia" w:ascii="仿宋_GB2312" w:eastAsia="仿宋_GB2312"/>
          <w:sz w:val="24"/>
        </w:rPr>
        <w:t>注：此表一式三份，一份由高中学校留存备查，一份由初中学校留存备查，一份上交县教育局普教股。</w:t>
      </w:r>
    </w:p>
    <w:p>
      <w:pPr>
        <w:adjustRightInd w:val="0"/>
        <w:snapToGrid w:val="0"/>
        <w:spacing w:line="566" w:lineRule="exact"/>
        <w:rPr>
          <w:rFonts w:hint="eastAsia" w:ascii="仿宋_GB2312" w:hAnsi="黑体" w:eastAsia="仿宋_GB2312" w:cs="黑体"/>
          <w:sz w:val="30"/>
          <w:szCs w:val="30"/>
          <w:lang w:eastAsia="zh-CN"/>
        </w:rPr>
      </w:pPr>
      <w:r>
        <w:rPr>
          <w:rFonts w:ascii="仿宋_GB2312" w:eastAsia="仿宋_GB2312"/>
          <w:sz w:val="24"/>
        </w:rPr>
        <w:br w:type="page"/>
      </w:r>
      <w:r>
        <w:rPr>
          <w:rFonts w:hint="eastAsia" w:ascii="仿宋_GB2312" w:hAnsi="黑体" w:eastAsia="仿宋_GB2312" w:cs="黑体"/>
          <w:sz w:val="30"/>
          <w:szCs w:val="30"/>
        </w:rPr>
        <w:t>附件</w:t>
      </w:r>
      <w:r>
        <w:rPr>
          <w:rFonts w:ascii="仿宋_GB2312" w:hAnsi="黑体" w:eastAsia="仿宋_GB2312" w:cs="黑体"/>
          <w:sz w:val="30"/>
          <w:szCs w:val="30"/>
        </w:rPr>
        <w:t>3-</w:t>
      </w:r>
      <w:r>
        <w:rPr>
          <w:rFonts w:hint="eastAsia" w:ascii="仿宋_GB2312" w:hAnsi="黑体" w:eastAsia="仿宋_GB2312" w:cs="黑体"/>
          <w:sz w:val="30"/>
          <w:szCs w:val="30"/>
          <w:lang w:val="en-US" w:eastAsia="zh-CN"/>
        </w:rPr>
        <w:t>3</w:t>
      </w:r>
    </w:p>
    <w:p>
      <w:pPr>
        <w:autoSpaceDE w:val="0"/>
        <w:autoSpaceDN w:val="0"/>
        <w:adjustRightInd w:val="0"/>
        <w:spacing w:line="360" w:lineRule="exact"/>
        <w:ind w:left="-227"/>
        <w:rPr>
          <w:rFonts w:ascii="仿宋_GB2312" w:eastAsia="仿宋_GB2312"/>
          <w:sz w:val="36"/>
          <w:szCs w:val="36"/>
        </w:rPr>
      </w:pP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年普通高中自主招生汇总表</w:t>
      </w:r>
    </w:p>
    <w:p>
      <w:pPr>
        <w:adjustRightInd w:val="0"/>
        <w:snapToGrid w:val="0"/>
        <w:spacing w:line="200" w:lineRule="exact"/>
        <w:jc w:val="center"/>
        <w:rPr>
          <w:rFonts w:ascii="仿宋_GB2312" w:hAnsi="华文中宋" w:eastAsia="仿宋_GB2312"/>
          <w:sz w:val="48"/>
          <w:szCs w:val="48"/>
        </w:rPr>
      </w:pPr>
    </w:p>
    <w:p>
      <w:pPr>
        <w:adjustRightInd w:val="0"/>
        <w:snapToGrid w:val="0"/>
        <w:spacing w:line="400" w:lineRule="atLeast"/>
        <w:rPr>
          <w:rFonts w:ascii="仿宋_GB2312" w:eastAsia="仿宋_GB2312"/>
          <w:sz w:val="28"/>
          <w:szCs w:val="28"/>
        </w:rPr>
      </w:pPr>
      <w:r>
        <w:rPr>
          <w:rFonts w:hint="eastAsia" w:ascii="仿宋_GB2312" w:eastAsia="仿宋_GB2312"/>
          <w:sz w:val="28"/>
          <w:szCs w:val="28"/>
        </w:rPr>
        <w:t>自主招生学校名称：</w:t>
      </w:r>
    </w:p>
    <w:tbl>
      <w:tblPr>
        <w:tblStyle w:val="7"/>
        <w:tblW w:w="9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993"/>
        <w:gridCol w:w="1701"/>
        <w:gridCol w:w="1559"/>
        <w:gridCol w:w="1896"/>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序号</w:t>
            </w:r>
          </w:p>
        </w:tc>
        <w:tc>
          <w:tcPr>
            <w:tcW w:w="993"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姓名</w:t>
            </w:r>
          </w:p>
        </w:tc>
        <w:tc>
          <w:tcPr>
            <w:tcW w:w="1701"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全国学籍号</w:t>
            </w:r>
          </w:p>
        </w:tc>
        <w:tc>
          <w:tcPr>
            <w:tcW w:w="1559" w:type="dxa"/>
            <w:tcBorders>
              <w:right w:val="single" w:color="auto" w:sz="8" w:space="0"/>
            </w:tcBorders>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学籍辅号</w:t>
            </w:r>
          </w:p>
        </w:tc>
        <w:tc>
          <w:tcPr>
            <w:tcW w:w="1896"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初中毕业学校</w:t>
            </w:r>
          </w:p>
        </w:tc>
        <w:tc>
          <w:tcPr>
            <w:tcW w:w="2693"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类别（学科特长、体艺专长、创新潜质、创新班、海航班</w:t>
            </w:r>
            <w:r>
              <w:rPr>
                <w:rFonts w:hint="eastAsia" w:ascii="仿宋" w:hAnsi="仿宋" w:eastAsia="仿宋" w:cs="Times New Roman"/>
                <w:color w:val="000000" w:themeColor="text1"/>
                <w:sz w:val="28"/>
                <w:szCs w:val="28"/>
                <w:lang w:eastAsia="zh-CN"/>
                <w14:textFill>
                  <w14:solidFill>
                    <w14:schemeClr w14:val="tx1"/>
                  </w14:solidFill>
                </w14:textFill>
              </w:rPr>
              <w:t>、</w:t>
            </w:r>
            <w:r>
              <w:rPr>
                <w:rFonts w:hint="eastAsia" w:ascii="仿宋" w:hAnsi="仿宋" w:eastAsia="仿宋" w:cs="Times New Roman"/>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ind w:firstLine="216" w:firstLineChars="90"/>
              <w:rPr>
                <w:rFonts w:ascii="仿宋_GB2312" w:hAnsi="仿宋" w:eastAsia="仿宋_GB2312"/>
                <w:sz w:val="24"/>
              </w:rPr>
            </w:pPr>
          </w:p>
        </w:tc>
        <w:tc>
          <w:tcPr>
            <w:tcW w:w="2693" w:type="dxa"/>
            <w:vAlign w:val="center"/>
          </w:tcPr>
          <w:p>
            <w:pPr>
              <w:adjustRightInd w:val="0"/>
              <w:snapToGrid w:val="0"/>
              <w:spacing w:line="400" w:lineRule="atLeast"/>
              <w:ind w:firstLine="216" w:firstLineChars="9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bl>
    <w:p>
      <w:pPr>
        <w:adjustRightInd w:val="0"/>
        <w:snapToGrid w:val="0"/>
        <w:spacing w:line="400" w:lineRule="atLeast"/>
        <w:ind w:firstLine="3220" w:firstLineChars="1150"/>
        <w:rPr>
          <w:rFonts w:ascii="仿宋_GB2312" w:eastAsia="仿宋_GB2312"/>
          <w:sz w:val="28"/>
          <w:szCs w:val="28"/>
        </w:rPr>
      </w:pPr>
    </w:p>
    <w:p>
      <w:pPr>
        <w:adjustRightInd w:val="0"/>
        <w:snapToGrid w:val="0"/>
        <w:spacing w:line="400" w:lineRule="atLeast"/>
        <w:ind w:firstLine="3220" w:firstLineChars="1150"/>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招生学校（盖章）</w:t>
      </w:r>
    </w:p>
    <w:p>
      <w:pPr>
        <w:autoSpaceDE w:val="0"/>
        <w:autoSpaceDN w:val="0"/>
        <w:adjustRightInd w:val="0"/>
        <w:spacing w:line="360" w:lineRule="exact"/>
        <w:ind w:left="-227"/>
        <w:rPr>
          <w:rFonts w:ascii="仿宋_GB2312" w:eastAsia="仿宋_GB2312" w:cs="仿宋_GB2312"/>
          <w:sz w:val="24"/>
        </w:rPr>
      </w:pPr>
      <w:r>
        <w:rPr>
          <w:rFonts w:hint="eastAsia" w:ascii="仿宋_GB2312" w:eastAsia="仿宋_GB2312" w:cs="仿宋_GB2312"/>
          <w:sz w:val="24"/>
          <w:lang w:val="zh-CN"/>
        </w:rPr>
        <w:t>注</w:t>
      </w:r>
      <w:r>
        <w:rPr>
          <w:rFonts w:hint="eastAsia" w:ascii="仿宋_GB2312" w:eastAsia="仿宋_GB2312" w:cs="仿宋_GB2312"/>
          <w:sz w:val="24"/>
        </w:rPr>
        <w:t>：</w:t>
      </w:r>
      <w:r>
        <w:rPr>
          <w:rFonts w:hint="eastAsia" w:ascii="仿宋_GB2312" w:eastAsia="仿宋_GB2312"/>
          <w:sz w:val="24"/>
        </w:rPr>
        <w:t>此表一式两份，一份由高中学校留存备查，一份上交县教育局普教股</w:t>
      </w:r>
      <w:r>
        <w:rPr>
          <w:rFonts w:hint="eastAsia" w:ascii="仿宋_GB2312" w:eastAsia="仿宋_GB2312" w:cs="仿宋_GB2312"/>
          <w:sz w:val="24"/>
        </w:rPr>
        <w:t>，</w:t>
      </w:r>
      <w:r>
        <w:fldChar w:fldCharType="begin"/>
      </w:r>
      <w:r>
        <w:instrText xml:space="preserve"> HYPERLINK "mailto:并请务必将与本纸质报表完全一致的excel电子报表上传至jjk52314313@163.com" </w:instrText>
      </w:r>
      <w:r>
        <w:fldChar w:fldCharType="separate"/>
      </w:r>
      <w:r>
        <w:rPr>
          <w:rStyle w:val="12"/>
          <w:rFonts w:hint="eastAsia" w:ascii="仿宋_GB2312" w:eastAsia="仿宋_GB2312" w:cs="仿宋_GB2312"/>
          <w:color w:val="auto"/>
          <w:sz w:val="24"/>
          <w:u w:val="none"/>
          <w:lang w:val="zh-CN"/>
        </w:rPr>
        <w:t>并请务必将与本</w:t>
      </w:r>
      <w:r>
        <w:rPr>
          <w:rStyle w:val="12"/>
          <w:rFonts w:hint="eastAsia" w:ascii="仿宋_GB2312" w:eastAsia="仿宋_GB2312" w:cs="仿宋_GB2312"/>
          <w:color w:val="auto"/>
          <w:sz w:val="24"/>
          <w:u w:val="none"/>
        </w:rPr>
        <w:t>纸质</w:t>
      </w:r>
      <w:r>
        <w:rPr>
          <w:rStyle w:val="12"/>
          <w:rFonts w:hint="eastAsia" w:ascii="仿宋_GB2312" w:eastAsia="仿宋_GB2312" w:cs="仿宋_GB2312"/>
          <w:color w:val="auto"/>
          <w:sz w:val="24"/>
          <w:u w:val="none"/>
          <w:lang w:val="zh-CN"/>
        </w:rPr>
        <w:t>报表完全一致的</w:t>
      </w:r>
      <w:r>
        <w:rPr>
          <w:rStyle w:val="12"/>
          <w:rFonts w:ascii="仿宋_GB2312" w:eastAsia="仿宋_GB2312" w:cs="仿宋_GB2312"/>
          <w:color w:val="auto"/>
          <w:sz w:val="24"/>
          <w:u w:val="none"/>
        </w:rPr>
        <w:t>excel</w:t>
      </w:r>
      <w:r>
        <w:rPr>
          <w:rStyle w:val="12"/>
          <w:rFonts w:hint="eastAsia" w:ascii="仿宋_GB2312" w:eastAsia="仿宋_GB2312" w:cs="仿宋_GB2312"/>
          <w:color w:val="auto"/>
          <w:sz w:val="24"/>
          <w:u w:val="none"/>
          <w:lang w:val="zh-CN"/>
        </w:rPr>
        <w:t>电子报表上传至</w:t>
      </w:r>
      <w:r>
        <w:rPr>
          <w:rStyle w:val="12"/>
          <w:rFonts w:ascii="仿宋_GB2312" w:eastAsia="仿宋_GB2312" w:cs="仿宋_GB2312"/>
          <w:color w:val="auto"/>
          <w:sz w:val="24"/>
          <w:u w:val="none"/>
        </w:rPr>
        <w:t>xtxjyj7801502@163.com</w:t>
      </w:r>
      <w:r>
        <w:rPr>
          <w:rStyle w:val="12"/>
          <w:rFonts w:ascii="仿宋_GB2312" w:eastAsia="仿宋_GB2312" w:cs="仿宋_GB2312"/>
          <w:color w:val="auto"/>
          <w:sz w:val="24"/>
          <w:u w:val="none"/>
        </w:rPr>
        <w:fldChar w:fldCharType="end"/>
      </w:r>
      <w:r>
        <w:rPr>
          <w:rFonts w:hint="eastAsia" w:ascii="仿宋_GB2312" w:eastAsia="仿宋_GB2312" w:cs="仿宋_GB2312"/>
          <w:sz w:val="24"/>
          <w:lang w:val="zh-CN"/>
        </w:rPr>
        <w:t>。</w:t>
      </w:r>
    </w:p>
    <w:p>
      <w:pPr>
        <w:adjustRightInd w:val="0"/>
        <w:snapToGrid w:val="0"/>
        <w:spacing w:line="566" w:lineRule="exact"/>
        <w:rPr>
          <w:rFonts w:ascii="仿宋_GB2312" w:hAnsi="黑体" w:eastAsia="仿宋_GB2312" w:cs="黑体"/>
          <w:sz w:val="30"/>
          <w:szCs w:val="30"/>
        </w:rPr>
      </w:pPr>
      <w:r>
        <w:rPr>
          <w:rFonts w:ascii="仿宋_GB2312" w:eastAsia="仿宋_GB2312"/>
          <w:sz w:val="36"/>
          <w:szCs w:val="36"/>
        </w:rPr>
        <w:br w:type="page"/>
      </w:r>
      <w:r>
        <w:rPr>
          <w:rFonts w:hint="eastAsia" w:ascii="仿宋_GB2312" w:hAnsi="黑体" w:eastAsia="仿宋_GB2312" w:cs="黑体"/>
          <w:sz w:val="30"/>
          <w:szCs w:val="30"/>
        </w:rPr>
        <w:t>附件</w:t>
      </w:r>
      <w:r>
        <w:rPr>
          <w:rFonts w:ascii="仿宋_GB2312" w:hAnsi="黑体" w:eastAsia="仿宋_GB2312" w:cs="黑体"/>
          <w:sz w:val="30"/>
          <w:szCs w:val="30"/>
        </w:rPr>
        <w:t>4</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年普通高中指标生招生</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实施办法</w:t>
      </w:r>
    </w:p>
    <w:p>
      <w:pPr>
        <w:spacing w:line="566" w:lineRule="exact"/>
        <w:jc w:val="center"/>
        <w:rPr>
          <w:rFonts w:ascii="仿宋_GB2312" w:hAnsi="新宋体" w:eastAsia="仿宋_GB2312"/>
          <w:b/>
          <w:bCs/>
          <w:sz w:val="44"/>
          <w:szCs w:val="44"/>
        </w:rPr>
      </w:pP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为进一步推动义务教育阶段学校均衡发展，根据《湘潭县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年高中阶段学校招生工作方案》的精神，特制定本办法。</w:t>
      </w:r>
    </w:p>
    <w:p>
      <w:pPr>
        <w:spacing w:line="560" w:lineRule="exact"/>
        <w:ind w:firstLine="504" w:firstLineChars="168"/>
        <w:rPr>
          <w:rFonts w:ascii="黑体" w:hAnsi="黑体" w:eastAsia="黑体" w:cs="黑体"/>
          <w:bCs/>
          <w:sz w:val="30"/>
          <w:szCs w:val="30"/>
        </w:rPr>
      </w:pPr>
      <w:r>
        <w:rPr>
          <w:rFonts w:hint="eastAsia" w:ascii="黑体" w:hAnsi="黑体" w:eastAsia="黑体" w:cs="黑体"/>
          <w:bCs/>
          <w:sz w:val="30"/>
          <w:szCs w:val="30"/>
        </w:rPr>
        <w:t>一、基本原则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（一）坚持公开、公平、公正的原则。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（二）坚持学生自愿的原则。</w:t>
      </w:r>
    </w:p>
    <w:p>
      <w:pPr>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（三）坚持指标到校、择优录取的原则。</w:t>
      </w:r>
    </w:p>
    <w:p>
      <w:pPr>
        <w:spacing w:line="560" w:lineRule="exact"/>
        <w:ind w:firstLine="504" w:firstLineChars="168"/>
        <w:rPr>
          <w:rFonts w:ascii="黑体" w:hAnsi="黑体" w:eastAsia="黑体" w:cs="黑体"/>
          <w:bCs/>
          <w:sz w:val="30"/>
          <w:szCs w:val="30"/>
        </w:rPr>
      </w:pPr>
      <w:r>
        <w:rPr>
          <w:rFonts w:hint="eastAsia" w:ascii="黑体" w:hAnsi="黑体" w:eastAsia="黑体" w:cs="黑体"/>
          <w:bCs/>
          <w:sz w:val="30"/>
          <w:szCs w:val="30"/>
        </w:rPr>
        <w:t>二、指标生计划分配</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县教育局将省级示范性普通高中学校招生计划的</w:t>
      </w:r>
      <w:r>
        <w:rPr>
          <w:rFonts w:ascii="仿宋_GB2312" w:hAnsi="仿宋" w:eastAsia="仿宋_GB2312" w:cs="仿宋"/>
          <w:sz w:val="30"/>
          <w:szCs w:val="30"/>
        </w:rPr>
        <w:t>50%</w:t>
      </w:r>
      <w:r>
        <w:rPr>
          <w:rFonts w:hint="eastAsia" w:ascii="仿宋_GB2312" w:hAnsi="仿宋" w:eastAsia="仿宋_GB2312" w:cs="仿宋"/>
          <w:sz w:val="30"/>
          <w:szCs w:val="30"/>
          <w:lang w:eastAsia="zh-CN"/>
        </w:rPr>
        <w:t>合理</w:t>
      </w:r>
      <w:r>
        <w:rPr>
          <w:rFonts w:hint="eastAsia" w:ascii="仿宋_GB2312" w:hAnsi="仿宋" w:eastAsia="仿宋_GB2312" w:cs="仿宋"/>
          <w:sz w:val="30"/>
          <w:szCs w:val="30"/>
        </w:rPr>
        <w:t>分配到我县各初中学校，并适当向农村初中、薄弱初中倾斜。</w:t>
      </w:r>
    </w:p>
    <w:p>
      <w:pPr>
        <w:adjustRightInd w:val="0"/>
        <w:snapToGrid w:val="0"/>
        <w:spacing w:line="560" w:lineRule="exact"/>
        <w:ind w:firstLine="600" w:firstLineChars="200"/>
        <w:rPr>
          <w:rFonts w:hint="default" w:ascii="仿宋_GB2312" w:hAnsi="仿宋" w:eastAsia="仿宋_GB2312" w:cs="仿宋"/>
          <w:sz w:val="30"/>
          <w:szCs w:val="30"/>
          <w:lang w:val="en-US" w:eastAsia="zh-CN"/>
        </w:rPr>
      </w:pP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年全县省级示范性普通高中（湘潭县一中、湘潭县五中、凤凰中学）招生计划的</w:t>
      </w:r>
      <w:r>
        <w:rPr>
          <w:rFonts w:ascii="仿宋_GB2312" w:hAnsi="仿宋" w:eastAsia="仿宋_GB2312" w:cs="仿宋"/>
          <w:sz w:val="30"/>
          <w:szCs w:val="30"/>
        </w:rPr>
        <w:t>50%</w:t>
      </w:r>
      <w:r>
        <w:rPr>
          <w:rFonts w:hint="eastAsia" w:ascii="仿宋_GB2312" w:hAnsi="仿宋" w:eastAsia="仿宋_GB2312" w:cs="仿宋"/>
          <w:sz w:val="30"/>
          <w:szCs w:val="30"/>
        </w:rPr>
        <w:t>，合理分配到各初中学校。指标生不得跨区域招收。</w:t>
      </w:r>
      <w:r>
        <w:rPr>
          <w:rFonts w:hint="eastAsia" w:ascii="仿宋_GB2312" w:hAnsi="仿宋" w:eastAsia="仿宋_GB2312" w:cs="仿宋"/>
          <w:sz w:val="30"/>
          <w:szCs w:val="30"/>
          <w:lang w:eastAsia="zh-CN"/>
        </w:rPr>
        <w:t>（详见附件</w:t>
      </w:r>
      <w:r>
        <w:rPr>
          <w:rFonts w:hint="eastAsia" w:ascii="仿宋_GB2312" w:hAnsi="仿宋" w:eastAsia="仿宋_GB2312" w:cs="仿宋"/>
          <w:sz w:val="30"/>
          <w:szCs w:val="30"/>
          <w:lang w:val="en-US" w:eastAsia="zh-CN"/>
        </w:rPr>
        <w:t>4-1）</w:t>
      </w:r>
    </w:p>
    <w:p>
      <w:pPr>
        <w:spacing w:line="560" w:lineRule="exact"/>
        <w:ind w:firstLine="504" w:firstLineChars="168"/>
        <w:rPr>
          <w:rFonts w:ascii="黑体" w:hAnsi="黑体" w:eastAsia="黑体" w:cs="黑体"/>
          <w:bCs/>
          <w:sz w:val="30"/>
          <w:szCs w:val="30"/>
        </w:rPr>
      </w:pPr>
      <w:r>
        <w:rPr>
          <w:rFonts w:hint="eastAsia" w:ascii="黑体" w:hAnsi="黑体" w:eastAsia="黑体" w:cs="黑体"/>
          <w:bCs/>
          <w:sz w:val="30"/>
          <w:szCs w:val="30"/>
        </w:rPr>
        <w:t>三、志愿填报</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指标生资格：在同一初中学校连续就读三年的应届在籍初中毕业生（含中途休学后复学后仍在同一学校的学生）具有指标生资格。中途从外校转入的学生和在外地就读回潭报名考生不能参加指标生志愿填报。</w:t>
      </w:r>
    </w:p>
    <w:p>
      <w:pPr>
        <w:tabs>
          <w:tab w:val="left" w:pos="360"/>
        </w:tabs>
        <w:spacing w:line="560" w:lineRule="exact"/>
        <w:ind w:firstLine="570"/>
        <w:rPr>
          <w:rFonts w:ascii="楷体_GB2312" w:hAnsi="仿宋" w:eastAsia="楷体_GB2312" w:cs="仿宋"/>
          <w:b/>
          <w:bCs/>
          <w:sz w:val="30"/>
          <w:szCs w:val="30"/>
        </w:rPr>
      </w:pPr>
      <w:r>
        <w:rPr>
          <w:rFonts w:hint="eastAsia" w:ascii="楷体_GB2312" w:hAnsi="仿宋" w:eastAsia="楷体_GB2312" w:cs="仿宋"/>
          <w:b/>
          <w:bCs/>
          <w:sz w:val="30"/>
          <w:szCs w:val="30"/>
        </w:rPr>
        <w:t>（一）政策宣传</w:t>
      </w:r>
    </w:p>
    <w:p>
      <w:pPr>
        <w:tabs>
          <w:tab w:val="left" w:pos="360"/>
        </w:tabs>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初中学校于</w:t>
      </w:r>
      <w:r>
        <w:rPr>
          <w:rFonts w:ascii="仿宋_GB2312" w:hAnsi="仿宋" w:eastAsia="仿宋_GB2312" w:cs="仿宋"/>
          <w:sz w:val="30"/>
          <w:szCs w:val="30"/>
        </w:rPr>
        <w:t>5</w:t>
      </w:r>
      <w:r>
        <w:rPr>
          <w:rFonts w:hint="eastAsia" w:ascii="仿宋_GB2312" w:hAnsi="仿宋" w:eastAsia="仿宋_GB2312" w:cs="仿宋"/>
          <w:sz w:val="30"/>
          <w:szCs w:val="30"/>
        </w:rPr>
        <w:t>月下旬通过家校平台或召开家长大会，宣讲指标生录取实施办法，并在学校醒目处公布政策，确保所有考生和家长了解指标生的招生政策。</w:t>
      </w:r>
    </w:p>
    <w:p>
      <w:pPr>
        <w:tabs>
          <w:tab w:val="left" w:pos="360"/>
        </w:tabs>
        <w:spacing w:line="560" w:lineRule="exact"/>
        <w:ind w:firstLine="570"/>
        <w:rPr>
          <w:rFonts w:ascii="楷体_GB2312" w:hAnsi="仿宋" w:eastAsia="楷体_GB2312" w:cs="仿宋"/>
          <w:b/>
          <w:bCs/>
          <w:sz w:val="30"/>
          <w:szCs w:val="30"/>
        </w:rPr>
      </w:pPr>
      <w:r>
        <w:rPr>
          <w:rFonts w:hint="eastAsia" w:ascii="楷体_GB2312" w:hAnsi="仿宋" w:eastAsia="楷体_GB2312" w:cs="仿宋"/>
          <w:b/>
          <w:bCs/>
          <w:sz w:val="30"/>
          <w:szCs w:val="30"/>
        </w:rPr>
        <w:t>（二）填报志愿</w:t>
      </w:r>
    </w:p>
    <w:p>
      <w:pPr>
        <w:tabs>
          <w:tab w:val="left" w:pos="360"/>
        </w:tabs>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考生根据自身实际情况选择填报指标生志愿，指标生志愿只能填报一个，考生也可以不填报指标生志愿。</w:t>
      </w:r>
    </w:p>
    <w:p>
      <w:pPr>
        <w:spacing w:line="560" w:lineRule="exact"/>
        <w:ind w:firstLine="504" w:firstLineChars="168"/>
        <w:rPr>
          <w:rFonts w:ascii="黑体" w:hAnsi="黑体" w:eastAsia="黑体" w:cs="黑体"/>
          <w:bCs/>
          <w:sz w:val="30"/>
          <w:szCs w:val="30"/>
        </w:rPr>
      </w:pPr>
      <w:r>
        <w:rPr>
          <w:rFonts w:hint="eastAsia" w:ascii="黑体" w:hAnsi="黑体" w:eastAsia="黑体" w:cs="黑体"/>
          <w:bCs/>
          <w:sz w:val="30"/>
          <w:szCs w:val="30"/>
        </w:rPr>
        <w:t>四、指标生录取</w:t>
      </w:r>
    </w:p>
    <w:p>
      <w:pPr>
        <w:spacing w:line="560" w:lineRule="exact"/>
        <w:ind w:firstLine="600" w:firstLineChars="200"/>
        <w:rPr>
          <w:rFonts w:ascii="仿宋_GB2312" w:hAnsi="仿宋" w:eastAsia="仿宋_GB2312" w:cs="仿宋"/>
          <w:sz w:val="30"/>
          <w:szCs w:val="30"/>
        </w:rPr>
      </w:pPr>
      <w:r>
        <w:rPr>
          <w:rFonts w:ascii="仿宋_GB2312" w:hAnsi="仿宋" w:eastAsia="仿宋_GB2312" w:cs="仿宋"/>
          <w:sz w:val="30"/>
          <w:szCs w:val="30"/>
        </w:rPr>
        <w:t>5</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31</w:t>
      </w:r>
      <w:r>
        <w:rPr>
          <w:rFonts w:hint="eastAsia" w:ascii="仿宋_GB2312" w:hAnsi="仿宋" w:eastAsia="仿宋_GB2312" w:cs="仿宋"/>
          <w:sz w:val="30"/>
          <w:szCs w:val="30"/>
        </w:rPr>
        <w:t>日前，各初中学校将符合资格的指标生申报名单在学校公示三天，上报县教育局普教股，县局审核确定后于</w:t>
      </w:r>
      <w:r>
        <w:rPr>
          <w:rFonts w:hint="eastAsia" w:ascii="仿宋_GB2312" w:hAnsi="仿宋" w:eastAsia="仿宋_GB2312" w:cs="仿宋"/>
          <w:sz w:val="30"/>
          <w:szCs w:val="30"/>
          <w:lang w:val="en-US" w:eastAsia="zh-CN"/>
        </w:rPr>
        <w:t>6</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6</w:t>
      </w:r>
      <w:r>
        <w:rPr>
          <w:rFonts w:hint="eastAsia" w:ascii="仿宋_GB2312" w:hAnsi="仿宋" w:eastAsia="仿宋_GB2312" w:cs="仿宋"/>
          <w:sz w:val="30"/>
          <w:szCs w:val="30"/>
        </w:rPr>
        <w:t>日前上报市教育局中招办。</w:t>
      </w:r>
    </w:p>
    <w:p>
      <w:pPr>
        <w:spacing w:line="56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市县两级教育行政部门根据指标生计划按中考成绩从高分到低分，相应省级示范性普通高中录取分数线降低30分为指标生的最低录取分数线，但不能低于区域普通高中最低控制分数线的原则进行排序审核，确定指标生录取名单。指标生录取率2022年应达到85%以上，未达85%以上的初中学校将削减2023年指标生计划分配数。</w:t>
      </w:r>
    </w:p>
    <w:p>
      <w:pPr>
        <w:spacing w:line="560" w:lineRule="exact"/>
        <w:ind w:firstLine="600" w:firstLineChars="200"/>
        <w:rPr>
          <w:rFonts w:hint="eastAsia" w:ascii="仿宋_GB2312" w:hAnsi="仿宋" w:eastAsia="仿宋_GB2312" w:cs="仿宋"/>
          <w:kern w:val="2"/>
          <w:sz w:val="30"/>
          <w:szCs w:val="30"/>
          <w:lang w:val="en-US" w:eastAsia="zh-CN" w:bidi="ar-SA"/>
        </w:rPr>
      </w:pPr>
      <w:r>
        <w:rPr>
          <w:rFonts w:hint="eastAsia" w:ascii="仿宋_GB2312" w:hAnsi="仿宋" w:eastAsia="仿宋_GB2312" w:cs="仿宋"/>
          <w:kern w:val="2"/>
          <w:sz w:val="30"/>
          <w:szCs w:val="30"/>
          <w:lang w:val="en-US" w:eastAsia="zh-CN" w:bidi="ar-SA"/>
        </w:rPr>
        <w:t>已被录取的指标生，一律不得放弃指标生录取，所填报的常规志愿无效，也不再参与其他高中学校的录取。未被指标生志愿录取的学生，将按流程进入下一批次录取。未完成的指标生计划，将被列入常规招生划线计划。</w:t>
      </w:r>
    </w:p>
    <w:p>
      <w:pPr>
        <w:pStyle w:val="2"/>
        <w:rPr>
          <w:rFonts w:hint="eastAsia" w:ascii="仿宋_GB2312" w:hAnsi="仿宋" w:eastAsia="仿宋_GB2312" w:cs="仿宋"/>
          <w:kern w:val="2"/>
          <w:sz w:val="30"/>
          <w:szCs w:val="30"/>
          <w:lang w:val="en-US" w:eastAsia="zh-CN" w:bidi="ar-SA"/>
        </w:rPr>
      </w:pPr>
    </w:p>
    <w:p>
      <w:pPr>
        <w:widowControl/>
        <w:spacing w:line="560" w:lineRule="exact"/>
        <w:jc w:val="left"/>
        <w:rPr>
          <w:rFonts w:hint="eastAsia" w:ascii="仿宋_GB2312" w:hAnsi="仿宋" w:eastAsia="仿宋_GB2312" w:cs="仿宋"/>
          <w:kern w:val="2"/>
          <w:sz w:val="30"/>
          <w:szCs w:val="30"/>
          <w:lang w:val="en-US" w:eastAsia="zh-CN" w:bidi="ar-SA"/>
        </w:rPr>
      </w:pPr>
      <w:r>
        <w:rPr>
          <w:rFonts w:hint="eastAsia" w:ascii="仿宋_GB2312" w:hAnsi="仿宋" w:eastAsia="仿宋_GB2312" w:cs="仿宋"/>
          <w:kern w:val="2"/>
          <w:sz w:val="30"/>
          <w:szCs w:val="30"/>
          <w:lang w:val="en-US" w:eastAsia="zh-CN" w:bidi="ar-SA"/>
        </w:rPr>
        <w:t>附件：4-1.湘潭县2022年省级示范性普通高中指标生计划分配表</w:t>
      </w:r>
    </w:p>
    <w:p>
      <w:pPr>
        <w:tabs>
          <w:tab w:val="left" w:pos="0"/>
        </w:tabs>
        <w:adjustRightInd w:val="0"/>
        <w:snapToGrid w:val="0"/>
        <w:spacing w:line="560" w:lineRule="exact"/>
        <w:ind w:firstLine="900" w:firstLineChars="300"/>
        <w:rPr>
          <w:rFonts w:ascii="仿宋_GB2312" w:hAnsi="仿宋" w:eastAsia="仿宋_GB2312" w:cs="仿宋"/>
          <w:kern w:val="0"/>
          <w:sz w:val="30"/>
          <w:szCs w:val="30"/>
        </w:rPr>
      </w:pPr>
      <w:r>
        <w:rPr>
          <w:rFonts w:ascii="仿宋_GB2312" w:hAnsi="仿宋" w:eastAsia="仿宋_GB2312" w:cs="仿宋"/>
          <w:kern w:val="0"/>
          <w:sz w:val="30"/>
          <w:szCs w:val="30"/>
        </w:rPr>
        <w:t>4-2.</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年初中学校申报指标生志愿学生花名册</w:t>
      </w:r>
    </w:p>
    <w:p>
      <w:pPr>
        <w:tabs>
          <w:tab w:val="left" w:pos="0"/>
        </w:tabs>
        <w:adjustRightInd w:val="0"/>
        <w:snapToGrid w:val="0"/>
        <w:spacing w:line="566" w:lineRule="exact"/>
        <w:jc w:val="left"/>
        <w:rPr>
          <w:rFonts w:ascii="仿宋_GB2312" w:hAnsi="仿宋" w:eastAsia="仿宋_GB2312"/>
          <w:sz w:val="30"/>
          <w:szCs w:val="30"/>
        </w:rPr>
      </w:pPr>
      <w:r>
        <w:rPr>
          <w:rFonts w:ascii="仿宋_GB2312" w:hAnsi="宋体" w:eastAsia="仿宋_GB2312"/>
          <w:spacing w:val="-20"/>
          <w:sz w:val="32"/>
          <w:szCs w:val="32"/>
        </w:rPr>
        <w:br w:type="page"/>
      </w:r>
      <w:r>
        <w:rPr>
          <w:rFonts w:hint="eastAsia" w:ascii="仿宋_GB2312" w:hAnsi="仿宋" w:eastAsia="仿宋_GB2312"/>
          <w:sz w:val="30"/>
          <w:szCs w:val="30"/>
        </w:rPr>
        <w:t>附件</w:t>
      </w:r>
      <w:r>
        <w:rPr>
          <w:rFonts w:ascii="仿宋_GB2312" w:hAnsi="仿宋" w:eastAsia="仿宋_GB2312"/>
          <w:sz w:val="30"/>
          <w:szCs w:val="30"/>
        </w:rPr>
        <w:t>4-1</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年省级示范性普通高中指标生计划分配表</w:t>
      </w:r>
    </w:p>
    <w:tbl>
      <w:tblPr>
        <w:tblStyle w:val="7"/>
        <w:tblW w:w="86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81"/>
        <w:gridCol w:w="1223"/>
        <w:gridCol w:w="1191"/>
        <w:gridCol w:w="1191"/>
        <w:gridCol w:w="1191"/>
        <w:gridCol w:w="14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参考学校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初三在籍人数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县一中</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凤凰中学</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县五中</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指标生招生总数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云湖中学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烟山中学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良湖中学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楠竹中学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河口中学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古塘桥中学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杨嘉桥镇中心学校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雁坪中学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荆洲中学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峡山口中学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芙蓉学校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白托中学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古城中学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列家桥中学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继述桥中学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土桥中学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花石中学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石坝中学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盐埠中学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留田中学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日华中学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龙口中学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石鼓镇中心学校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歇马中学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红旗中学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晓南中学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霞岭中学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青山桥时代阳光中学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石潭坝中学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中路铺中学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茶恩寺中学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花桥中学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大花桥中学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谭家山镇中心学校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茶园中学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乌石中学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乌石峰中学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景泉中学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锦石中学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排头乡中心学校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严冲中学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黄荆坪中学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分水中学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环山中学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较场中学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齐白石中学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马家堰中学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子敬初级中学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天易水竹学校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易俗河镇三中</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梅林中学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麦子石中学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郭家桥中学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湘潭县第六中学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县八中</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云龙中学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645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凤凰初级中学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1198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江声中学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2064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159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天易中学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合计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9316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650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550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302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1502</w:t>
            </w:r>
          </w:p>
        </w:tc>
      </w:tr>
    </w:tbl>
    <w:p>
      <w:pPr>
        <w:widowControl/>
        <w:spacing w:line="560" w:lineRule="exact"/>
        <w:rPr>
          <w:rFonts w:hint="eastAsia" w:ascii="仿宋_GB2312" w:hAnsi="仿宋_GB2312" w:eastAsia="仿宋_GB2312" w:cs="仿宋_GB2312"/>
          <w:kern w:val="0"/>
          <w:sz w:val="30"/>
          <w:szCs w:val="30"/>
        </w:rPr>
      </w:pPr>
    </w:p>
    <w:p>
      <w:pPr>
        <w:pStyle w:val="2"/>
        <w:rPr>
          <w:rFonts w:hint="eastAsia" w:ascii="仿宋_GB2312" w:hAnsi="仿宋_GB2312" w:eastAsia="仿宋_GB2312" w:cs="仿宋_GB2312"/>
          <w:kern w:val="0"/>
          <w:sz w:val="30"/>
          <w:szCs w:val="30"/>
        </w:rPr>
      </w:pPr>
    </w:p>
    <w:p>
      <w:pPr>
        <w:widowControl/>
        <w:spacing w:line="560" w:lineRule="exac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附件</w:t>
      </w:r>
      <w:r>
        <w:rPr>
          <w:rFonts w:ascii="仿宋_GB2312" w:hAnsi="仿宋_GB2312" w:eastAsia="仿宋_GB2312" w:cs="仿宋_GB2312"/>
          <w:kern w:val="0"/>
          <w:sz w:val="30"/>
          <w:szCs w:val="30"/>
        </w:rPr>
        <w:t>4-2</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年初中学校申报指标生志愿学生花名册</w:t>
      </w:r>
    </w:p>
    <w:p>
      <w:pPr>
        <w:spacing w:line="44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初中毕业学校：（公章）</w:t>
      </w:r>
    </w:p>
    <w:tbl>
      <w:tblPr>
        <w:tblStyle w:val="7"/>
        <w:tblW w:w="8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3243"/>
        <w:gridCol w:w="2022"/>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vAlign w:val="center"/>
          </w:tcPr>
          <w:p>
            <w:pPr>
              <w:widowControl/>
              <w:spacing w:line="440" w:lineRule="exact"/>
              <w:jc w:val="center"/>
              <w:rPr>
                <w:rFonts w:ascii="仿宋_GB2312" w:eastAsia="仿宋_GB2312" w:cs="仿宋_GB2312"/>
                <w:kern w:val="0"/>
                <w:sz w:val="24"/>
              </w:rPr>
            </w:pPr>
            <w:r>
              <w:rPr>
                <w:rFonts w:hint="eastAsia" w:ascii="仿宋_GB2312" w:hAnsi="宋体" w:eastAsia="仿宋_GB2312" w:cs="宋体"/>
                <w:kern w:val="0"/>
                <w:sz w:val="24"/>
              </w:rPr>
              <w:t>序号</w:t>
            </w:r>
          </w:p>
        </w:tc>
        <w:tc>
          <w:tcPr>
            <w:tcW w:w="3243" w:type="dxa"/>
            <w:vAlign w:val="center"/>
          </w:tcPr>
          <w:p>
            <w:pPr>
              <w:widowControl/>
              <w:spacing w:line="440" w:lineRule="exact"/>
              <w:jc w:val="center"/>
              <w:rPr>
                <w:rFonts w:ascii="仿宋_GB2312" w:eastAsia="仿宋_GB2312" w:cs="仿宋_GB2312"/>
                <w:kern w:val="0"/>
                <w:sz w:val="24"/>
              </w:rPr>
            </w:pPr>
            <w:r>
              <w:rPr>
                <w:rFonts w:hint="eastAsia" w:ascii="仿宋_GB2312" w:hAnsi="宋体" w:eastAsia="仿宋_GB2312" w:cs="宋体"/>
                <w:kern w:val="0"/>
                <w:sz w:val="24"/>
              </w:rPr>
              <w:t>全国学籍号</w:t>
            </w:r>
          </w:p>
        </w:tc>
        <w:tc>
          <w:tcPr>
            <w:tcW w:w="2022" w:type="dxa"/>
            <w:vAlign w:val="center"/>
          </w:tcPr>
          <w:p>
            <w:pPr>
              <w:widowControl/>
              <w:spacing w:line="440" w:lineRule="exact"/>
              <w:jc w:val="center"/>
              <w:rPr>
                <w:rFonts w:ascii="仿宋_GB2312" w:eastAsia="仿宋_GB2312" w:cs="仿宋_GB2312"/>
                <w:kern w:val="0"/>
                <w:sz w:val="24"/>
              </w:rPr>
            </w:pPr>
            <w:r>
              <w:rPr>
                <w:rFonts w:hint="eastAsia" w:ascii="仿宋_GB2312" w:hAnsi="宋体" w:eastAsia="仿宋_GB2312" w:cs="仿宋_GB2312"/>
                <w:kern w:val="0"/>
                <w:sz w:val="24"/>
              </w:rPr>
              <w:t>学籍辅号</w:t>
            </w:r>
          </w:p>
        </w:tc>
        <w:tc>
          <w:tcPr>
            <w:tcW w:w="2260" w:type="dxa"/>
            <w:vAlign w:val="center"/>
          </w:tcPr>
          <w:p>
            <w:pPr>
              <w:widowControl/>
              <w:spacing w:line="440" w:lineRule="exact"/>
              <w:jc w:val="center"/>
              <w:rPr>
                <w:rFonts w:ascii="仿宋_GB2312" w:eastAsia="仿宋_GB2312" w:cs="仿宋_GB2312"/>
                <w:kern w:val="0"/>
                <w:sz w:val="24"/>
              </w:rPr>
            </w:pPr>
            <w:r>
              <w:rPr>
                <w:rFonts w:hint="eastAsia" w:ascii="仿宋_GB2312" w:hAnsi="宋体" w:eastAsia="仿宋_GB2312" w:cs="宋体"/>
                <w:kern w:val="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bl>
    <w:p>
      <w:pPr>
        <w:widowControl/>
        <w:spacing w:line="560" w:lineRule="exact"/>
        <w:rPr>
          <w:rFonts w:hint="eastAsia" w:ascii="仿宋_GB2312" w:hAnsi="仿宋_GB2312" w:eastAsia="仿宋_GB2312" w:cs="仿宋_GB2312"/>
          <w:kern w:val="0"/>
          <w:sz w:val="30"/>
          <w:szCs w:val="30"/>
        </w:rPr>
      </w:pPr>
    </w:p>
    <w:p>
      <w:pPr>
        <w:widowControl/>
        <w:spacing w:line="560" w:lineRule="exact"/>
        <w:rPr>
          <w:rFonts w:hint="eastAsia" w:ascii="仿宋_GB2312" w:hAnsi="仿宋_GB2312" w:eastAsia="仿宋_GB2312" w:cs="仿宋_GB2312"/>
          <w:kern w:val="0"/>
          <w:sz w:val="30"/>
          <w:szCs w:val="30"/>
        </w:rPr>
      </w:pPr>
    </w:p>
    <w:p>
      <w:pPr>
        <w:widowControl/>
        <w:spacing w:line="560" w:lineRule="exact"/>
        <w:rPr>
          <w:rFonts w:hint="default"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rPr>
        <w:t>附件</w:t>
      </w:r>
      <w:r>
        <w:rPr>
          <w:rFonts w:ascii="仿宋_GB2312" w:hAnsi="仿宋_GB2312" w:eastAsia="仿宋_GB2312" w:cs="仿宋_GB2312"/>
          <w:kern w:val="0"/>
          <w:sz w:val="30"/>
          <w:szCs w:val="30"/>
        </w:rPr>
        <w:t>5</w:t>
      </w:r>
      <w:r>
        <w:rPr>
          <w:rFonts w:hint="eastAsia" w:ascii="仿宋_GB2312" w:hAnsi="仿宋_GB2312" w:eastAsia="仿宋_GB2312" w:cs="仿宋_GB2312"/>
          <w:kern w:val="0"/>
          <w:sz w:val="30"/>
          <w:szCs w:val="30"/>
          <w:lang w:val="en-US" w:eastAsia="zh-CN"/>
        </w:rPr>
        <w:t>-1</w:t>
      </w:r>
    </w:p>
    <w:p>
      <w:pPr>
        <w:pStyle w:val="6"/>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年普通高中招生优惠加分汇总表</w:t>
      </w:r>
    </w:p>
    <w:tbl>
      <w:tblPr>
        <w:tblStyle w:val="7"/>
        <w:tblpPr w:leftFromText="180" w:rightFromText="180" w:vertAnchor="text" w:horzAnchor="page" w:tblpXSpec="center" w:tblpY="442"/>
        <w:tblOverlap w:val="never"/>
        <w:tblW w:w="9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114"/>
        <w:gridCol w:w="1994"/>
        <w:gridCol w:w="1554"/>
        <w:gridCol w:w="155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jc w:val="center"/>
              <w:rPr>
                <w:rFonts w:ascii="仿宋_GB2312" w:eastAsia="仿宋_GB2312" w:cs="仿宋_GB2312"/>
                <w:sz w:val="24"/>
              </w:rPr>
            </w:pPr>
            <w:r>
              <w:rPr>
                <w:rFonts w:hint="eastAsia" w:ascii="仿宋_GB2312" w:hAnsi="宋体" w:eastAsia="仿宋_GB2312" w:cs="仿宋_GB2312"/>
                <w:sz w:val="24"/>
              </w:rPr>
              <w:t>参考学校</w:t>
            </w:r>
          </w:p>
        </w:tc>
        <w:tc>
          <w:tcPr>
            <w:tcW w:w="1114" w:type="dxa"/>
            <w:vAlign w:val="center"/>
          </w:tcPr>
          <w:p>
            <w:pPr>
              <w:jc w:val="center"/>
              <w:rPr>
                <w:rFonts w:ascii="仿宋_GB2312" w:eastAsia="仿宋_GB2312" w:cs="仿宋_GB2312"/>
                <w:sz w:val="24"/>
              </w:rPr>
            </w:pPr>
            <w:r>
              <w:rPr>
                <w:rFonts w:hint="eastAsia" w:ascii="仿宋_GB2312" w:hAnsi="宋体" w:eastAsia="仿宋_GB2312" w:cs="仿宋_GB2312"/>
                <w:sz w:val="24"/>
              </w:rPr>
              <w:t>姓</w:t>
            </w:r>
            <w:r>
              <w:rPr>
                <w:rFonts w:ascii="仿宋_GB2312" w:hAnsi="宋体" w:eastAsia="仿宋_GB2312" w:cs="仿宋_GB2312"/>
                <w:sz w:val="24"/>
              </w:rPr>
              <w:t xml:space="preserve">  </w:t>
            </w:r>
            <w:r>
              <w:rPr>
                <w:rFonts w:hint="eastAsia" w:ascii="仿宋_GB2312" w:hAnsi="宋体" w:eastAsia="仿宋_GB2312" w:cs="仿宋_GB2312"/>
                <w:sz w:val="24"/>
              </w:rPr>
              <w:t>名</w:t>
            </w:r>
          </w:p>
        </w:tc>
        <w:tc>
          <w:tcPr>
            <w:tcW w:w="1994" w:type="dxa"/>
            <w:vAlign w:val="center"/>
          </w:tcPr>
          <w:p>
            <w:pPr>
              <w:jc w:val="center"/>
              <w:rPr>
                <w:rFonts w:ascii="仿宋_GB2312" w:eastAsia="仿宋_GB2312" w:cs="仿宋_GB2312"/>
                <w:sz w:val="24"/>
              </w:rPr>
            </w:pPr>
            <w:r>
              <w:rPr>
                <w:rFonts w:hint="eastAsia" w:ascii="仿宋_GB2312" w:hAnsi="宋体" w:eastAsia="仿宋_GB2312" w:cs="仿宋_GB2312"/>
                <w:sz w:val="24"/>
              </w:rPr>
              <w:t>全国学籍号</w:t>
            </w:r>
          </w:p>
        </w:tc>
        <w:tc>
          <w:tcPr>
            <w:tcW w:w="1554" w:type="dxa"/>
            <w:vAlign w:val="center"/>
          </w:tcPr>
          <w:p>
            <w:pPr>
              <w:jc w:val="center"/>
              <w:rPr>
                <w:rFonts w:ascii="仿宋_GB2312" w:eastAsia="仿宋_GB2312" w:cs="仿宋_GB2312"/>
                <w:sz w:val="24"/>
              </w:rPr>
            </w:pPr>
            <w:r>
              <w:rPr>
                <w:rFonts w:hint="eastAsia" w:ascii="仿宋_GB2312" w:hAnsi="宋体" w:eastAsia="仿宋_GB2312" w:cs="仿宋_GB2312"/>
                <w:sz w:val="24"/>
              </w:rPr>
              <w:t>学籍辅号</w:t>
            </w:r>
          </w:p>
        </w:tc>
        <w:tc>
          <w:tcPr>
            <w:tcW w:w="1554" w:type="dxa"/>
            <w:vAlign w:val="center"/>
          </w:tcPr>
          <w:p>
            <w:pPr>
              <w:jc w:val="center"/>
              <w:rPr>
                <w:rFonts w:ascii="仿宋_GB2312" w:eastAsia="仿宋_GB2312" w:cs="仿宋_GB2312"/>
                <w:sz w:val="24"/>
              </w:rPr>
            </w:pPr>
            <w:r>
              <w:rPr>
                <w:rFonts w:hint="eastAsia" w:ascii="仿宋_GB2312" w:hAnsi="宋体" w:eastAsia="仿宋_GB2312" w:cs="仿宋_GB2312"/>
                <w:sz w:val="24"/>
              </w:rPr>
              <w:t>加分类别</w:t>
            </w:r>
          </w:p>
        </w:tc>
        <w:tc>
          <w:tcPr>
            <w:tcW w:w="1706" w:type="dxa"/>
            <w:vAlign w:val="center"/>
          </w:tcPr>
          <w:p>
            <w:pPr>
              <w:jc w:val="center"/>
              <w:rPr>
                <w:rFonts w:ascii="仿宋_GB2312" w:eastAsia="仿宋_GB2312" w:cs="仿宋_GB2312"/>
                <w:sz w:val="24"/>
              </w:rPr>
            </w:pPr>
            <w:r>
              <w:rPr>
                <w:rFonts w:hint="eastAsia" w:ascii="仿宋_GB2312" w:hAnsi="宋体" w:eastAsia="仿宋_GB2312" w:cs="仿宋_GB2312"/>
                <w:sz w:val="24"/>
              </w:rPr>
              <w:t>优惠加分分值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bl>
    <w:p>
      <w:pPr>
        <w:spacing w:line="520" w:lineRule="exact"/>
        <w:jc w:val="left"/>
        <w:rPr>
          <w:rStyle w:val="10"/>
          <w:rFonts w:ascii="仿宋_GB2312" w:hAnsi="仿宋" w:eastAsia="仿宋_GB2312"/>
          <w:b w:val="0"/>
          <w:bCs/>
          <w:kern w:val="0"/>
          <w:sz w:val="32"/>
          <w:szCs w:val="32"/>
        </w:rPr>
      </w:pPr>
    </w:p>
    <w:p>
      <w:pPr>
        <w:rPr>
          <w:rFonts w:ascii="仿宋_GB2312" w:eastAsia="仿宋_GB2312"/>
        </w:rPr>
      </w:pPr>
    </w:p>
    <w:p>
      <w:pPr>
        <w:pStyle w:val="2"/>
        <w:rPr>
          <w:rFonts w:ascii="仿宋_GB2312" w:hAnsi="仿宋" w:eastAsia="仿宋_GB2312" w:cs="仿宋"/>
        </w:rPr>
      </w:pPr>
    </w:p>
    <w:p>
      <w:pPr>
        <w:rPr>
          <w:rFonts w:hint="eastAsia" w:ascii="黑体" w:hAnsi="黑体" w:eastAsia="黑体" w:cs="黑体"/>
          <w:color w:val="000000" w:themeColor="text1"/>
          <w:sz w:val="38"/>
          <w:szCs w:val="36"/>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5</w:t>
      </w:r>
      <w:r>
        <w:rPr>
          <w:rFonts w:hint="eastAsia" w:ascii="黑体" w:hAnsi="黑体" w:eastAsia="黑体" w:cs="黑体"/>
          <w:color w:val="000000" w:themeColor="text1"/>
          <w:sz w:val="32"/>
          <w:szCs w:val="32"/>
          <w14:textFill>
            <w14:solidFill>
              <w14:schemeClr w14:val="tx1"/>
            </w14:solidFill>
          </w14:textFill>
        </w:rPr>
        <w:t>-</w:t>
      </w:r>
      <w:r>
        <w:rPr>
          <w:rFonts w:hint="eastAsia" w:ascii="黑体" w:hAnsi="黑体" w:eastAsia="黑体" w:cs="黑体"/>
          <w:color w:val="000000" w:themeColor="text1"/>
          <w:sz w:val="32"/>
          <w:szCs w:val="32"/>
          <w:lang w:val="en-US" w:eastAsia="zh-CN"/>
          <w14:textFill>
            <w14:solidFill>
              <w14:schemeClr w14:val="tx1"/>
            </w14:solidFill>
          </w14:textFill>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湘潭市2022年台湾</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地区</w:t>
      </w:r>
      <w:r>
        <w:rPr>
          <w:rFonts w:hint="eastAsia" w:ascii="方正小标宋_GBK" w:hAnsi="方正小标宋_GBK" w:eastAsia="方正小标宋_GBK" w:cs="方正小标宋_GBK"/>
          <w:color w:val="000000" w:themeColor="text1"/>
          <w:sz w:val="44"/>
          <w:szCs w:val="44"/>
          <w14:textFill>
            <w14:solidFill>
              <w14:schemeClr w14:val="tx1"/>
            </w14:solidFill>
          </w14:textFill>
        </w:rPr>
        <w:t>籍考生普通高中招生</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优惠政策资格审核表</w:t>
      </w:r>
    </w:p>
    <w:p>
      <w:pPr>
        <w:spacing w:afterLines="5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 w:val="20"/>
          <w:szCs w:val="20"/>
          <w14:textFill>
            <w14:solidFill>
              <w14:schemeClr w14:val="tx1"/>
            </w14:solidFill>
          </w14:textFill>
        </w:rPr>
        <w:t xml:space="preserve">   县（市、区）：               填表时间 ：    年   月    日</w:t>
      </w:r>
    </w:p>
    <w:tbl>
      <w:tblPr>
        <w:tblStyle w:val="8"/>
        <w:tblW w:w="96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023"/>
        <w:gridCol w:w="347"/>
        <w:gridCol w:w="430"/>
        <w:gridCol w:w="601"/>
        <w:gridCol w:w="721"/>
        <w:gridCol w:w="284"/>
        <w:gridCol w:w="380"/>
        <w:gridCol w:w="908"/>
        <w:gridCol w:w="318"/>
        <w:gridCol w:w="231"/>
        <w:gridCol w:w="669"/>
        <w:gridCol w:w="895"/>
        <w:gridCol w:w="14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0" w:hRule="exact"/>
          <w:jc w:val="center"/>
        </w:trPr>
        <w:tc>
          <w:tcPr>
            <w:tcW w:w="1412"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姓   名</w:t>
            </w:r>
          </w:p>
        </w:tc>
        <w:tc>
          <w:tcPr>
            <w:tcW w:w="1023"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8" w:type="dxa"/>
            <w:gridSpan w:val="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性  别</w:t>
            </w:r>
          </w:p>
        </w:tc>
        <w:tc>
          <w:tcPr>
            <w:tcW w:w="721"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664"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出生</w:t>
            </w: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年月</w:t>
            </w:r>
          </w:p>
        </w:tc>
        <w:tc>
          <w:tcPr>
            <w:tcW w:w="1457" w:type="dxa"/>
            <w:gridSpan w:val="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669"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民族</w:t>
            </w:r>
          </w:p>
        </w:tc>
        <w:tc>
          <w:tcPr>
            <w:tcW w:w="895"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419" w:type="dxa"/>
            <w:vMerge w:val="restart"/>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照片</w:t>
            </w:r>
          </w:p>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1412"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曾 用 名</w:t>
            </w:r>
          </w:p>
        </w:tc>
        <w:tc>
          <w:tcPr>
            <w:tcW w:w="1023"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8" w:type="dxa"/>
            <w:gridSpan w:val="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初中学校</w:t>
            </w:r>
          </w:p>
        </w:tc>
        <w:tc>
          <w:tcPr>
            <w:tcW w:w="4406" w:type="dxa"/>
            <w:gridSpan w:val="8"/>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419"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12"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政治面貌</w:t>
            </w:r>
          </w:p>
        </w:tc>
        <w:tc>
          <w:tcPr>
            <w:tcW w:w="1023"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8" w:type="dxa"/>
            <w:gridSpan w:val="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身份证号码</w:t>
            </w:r>
          </w:p>
        </w:tc>
        <w:tc>
          <w:tcPr>
            <w:tcW w:w="4406" w:type="dxa"/>
            <w:gridSpan w:val="8"/>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419"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户口所在地</w:t>
            </w:r>
          </w:p>
        </w:tc>
        <w:tc>
          <w:tcPr>
            <w:tcW w:w="8226" w:type="dxa"/>
            <w:gridSpan w:val="1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vMerge w:val="restart"/>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家长</w:t>
            </w: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情况</w:t>
            </w:r>
          </w:p>
        </w:tc>
        <w:tc>
          <w:tcPr>
            <w:tcW w:w="1370"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父亲姓名</w:t>
            </w:r>
          </w:p>
        </w:tc>
        <w:tc>
          <w:tcPr>
            <w:tcW w:w="2036" w:type="dxa"/>
            <w:gridSpan w:val="4"/>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288"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工作单位</w:t>
            </w:r>
          </w:p>
        </w:tc>
        <w:tc>
          <w:tcPr>
            <w:tcW w:w="3532" w:type="dxa"/>
            <w:gridSpan w:val="5"/>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0"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户口所在地</w:t>
            </w:r>
          </w:p>
        </w:tc>
        <w:tc>
          <w:tcPr>
            <w:tcW w:w="6856" w:type="dxa"/>
            <w:gridSpan w:val="11"/>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0"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母亲姓名</w:t>
            </w:r>
          </w:p>
        </w:tc>
        <w:tc>
          <w:tcPr>
            <w:tcW w:w="2036" w:type="dxa"/>
            <w:gridSpan w:val="4"/>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288"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工作单位</w:t>
            </w:r>
          </w:p>
        </w:tc>
        <w:tc>
          <w:tcPr>
            <w:tcW w:w="3532" w:type="dxa"/>
            <w:gridSpan w:val="5"/>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0"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户口所在地</w:t>
            </w:r>
          </w:p>
        </w:tc>
        <w:tc>
          <w:tcPr>
            <w:tcW w:w="6856" w:type="dxa"/>
            <w:gridSpan w:val="11"/>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9" w:hRule="exact"/>
          <w:jc w:val="center"/>
        </w:trPr>
        <w:tc>
          <w:tcPr>
            <w:tcW w:w="1412" w:type="dxa"/>
            <w:tcBorders>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何时因何</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理由确定为</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台湾籍</w:t>
            </w:r>
          </w:p>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8226" w:type="dxa"/>
            <w:gridSpan w:val="1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6" w:hRule="exact"/>
          <w:jc w:val="center"/>
        </w:trPr>
        <w:tc>
          <w:tcPr>
            <w:tcW w:w="3212" w:type="dxa"/>
            <w:gridSpan w:val="4"/>
            <w:tcBorders>
              <w:tl2br w:val="nil"/>
              <w:tr2bl w:val="nil"/>
            </w:tcBorders>
            <w:noWrap/>
            <w:vAlign w:val="center"/>
          </w:tcPr>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市台办审核意见</w:t>
            </w: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经办人（签名）</w:t>
            </w: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盖   章</w:t>
            </w:r>
          </w:p>
          <w:p>
            <w:pPr>
              <w:snapToGrid w:val="0"/>
              <w:jc w:val="left"/>
              <w:rPr>
                <w:rFonts w:ascii="黑体" w:hAnsi="黑体" w:eastAsia="黑体" w:cs="黑体"/>
                <w:color w:val="000000" w:themeColor="text1"/>
                <w:kern w:val="0"/>
                <w:sz w:val="20"/>
                <w:szCs w:val="20"/>
                <w14:textFill>
                  <w14:solidFill>
                    <w14:schemeClr w14:val="tx1"/>
                  </w14:solidFill>
                </w14:textFill>
              </w:rPr>
            </w:pPr>
          </w:p>
          <w:p>
            <w:pPr>
              <w:snapToGrid w:val="0"/>
              <w:ind w:firstLine="1000" w:firstLineChars="500"/>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年</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月</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日</w:t>
            </w:r>
          </w:p>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3212" w:type="dxa"/>
            <w:gridSpan w:val="6"/>
            <w:tcBorders>
              <w:tl2br w:val="nil"/>
              <w:tr2bl w:val="nil"/>
            </w:tcBorders>
            <w:noWrap/>
            <w:vAlign w:val="center"/>
          </w:tcPr>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区教育局审核意见</w:t>
            </w: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经办人（签名）</w:t>
            </w: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盖   章</w:t>
            </w:r>
          </w:p>
          <w:p>
            <w:pPr>
              <w:snapToGrid w:val="0"/>
              <w:jc w:val="left"/>
              <w:rPr>
                <w:rFonts w:ascii="黑体" w:hAnsi="黑体" w:eastAsia="黑体" w:cs="黑体"/>
                <w:color w:val="000000" w:themeColor="text1"/>
                <w:kern w:val="0"/>
                <w:sz w:val="20"/>
                <w:szCs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 xml:space="preserve">年 </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月</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日</w:t>
            </w:r>
          </w:p>
        </w:tc>
        <w:tc>
          <w:tcPr>
            <w:tcW w:w="3214" w:type="dxa"/>
            <w:gridSpan w:val="4"/>
            <w:tcBorders>
              <w:tl2br w:val="nil"/>
              <w:tr2bl w:val="nil"/>
            </w:tcBorders>
            <w:noWrap/>
            <w:vAlign w:val="center"/>
          </w:tcPr>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市教育局审核意见</w:t>
            </w: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经办人（签名）</w:t>
            </w: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盖   章</w:t>
            </w:r>
          </w:p>
          <w:p>
            <w:pPr>
              <w:snapToGrid w:val="0"/>
              <w:jc w:val="left"/>
              <w:rPr>
                <w:rFonts w:ascii="黑体" w:hAnsi="黑体" w:eastAsia="黑体" w:cs="黑体"/>
                <w:color w:val="000000" w:themeColor="text1"/>
                <w:kern w:val="0"/>
                <w:sz w:val="20"/>
                <w:szCs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年  月</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日</w:t>
            </w:r>
          </w:p>
        </w:tc>
      </w:tr>
    </w:tbl>
    <w:p>
      <w:pPr>
        <w:rPr>
          <w:color w:val="000000" w:themeColor="text1"/>
          <w14:textFill>
            <w14:solidFill>
              <w14:schemeClr w14:val="tx1"/>
            </w14:solidFill>
          </w14:textFill>
        </w:rPr>
      </w:pPr>
    </w:p>
    <w:p>
      <w:pPr>
        <w:spacing w:line="240" w:lineRule="exact"/>
        <w:rPr>
          <w:rFonts w:ascii="仿宋" w:hAnsi="仿宋" w:eastAsia="仿宋" w:cs="黑体"/>
          <w:color w:val="000000" w:themeColor="text1"/>
          <w:szCs w:val="21"/>
          <w14:textFill>
            <w14:solidFill>
              <w14:schemeClr w14:val="tx1"/>
            </w14:solidFill>
          </w14:textFill>
        </w:rPr>
      </w:pPr>
      <w:r>
        <w:rPr>
          <w:rFonts w:hint="eastAsia" w:ascii="仿宋" w:hAnsi="仿宋" w:eastAsia="仿宋" w:cs="黑体"/>
          <w:color w:val="000000" w:themeColor="text1"/>
          <w:szCs w:val="21"/>
          <w14:textFill>
            <w14:solidFill>
              <w14:schemeClr w14:val="tx1"/>
            </w14:solidFill>
          </w14:textFill>
        </w:rPr>
        <w:t>填表说明：此表一式两份，由教育行政主管部门审核盖章后，由初中学校6月1日-5日在校内进行公示后，方可优惠加分。相关证明材料作为附件附后。</w:t>
      </w:r>
    </w:p>
    <w:p>
      <w:pPr>
        <w:pStyle w:val="3"/>
      </w:pPr>
    </w:p>
    <w:p/>
    <w:p>
      <w:pPr>
        <w:pStyle w:val="2"/>
      </w:pPr>
    </w:p>
    <w:p>
      <w:pPr>
        <w:pStyle w:val="3"/>
      </w:pPr>
    </w:p>
    <w:p/>
    <w:p>
      <w:pPr>
        <w:rPr>
          <w:rFonts w:hint="eastAsia" w:ascii="黑体" w:hAnsi="黑体" w:eastAsia="黑体" w:cs="黑体"/>
          <w:color w:val="000000" w:themeColor="text1"/>
          <w:kern w:val="0"/>
          <w:sz w:val="30"/>
          <w:szCs w:val="30"/>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5</w:t>
      </w:r>
      <w:r>
        <w:rPr>
          <w:rFonts w:hint="eastAsia" w:ascii="黑体" w:hAnsi="黑体" w:eastAsia="黑体" w:cs="黑体"/>
          <w:color w:val="000000" w:themeColor="text1"/>
          <w:sz w:val="32"/>
          <w:szCs w:val="32"/>
          <w14:textFill>
            <w14:solidFill>
              <w14:schemeClr w14:val="tx1"/>
            </w14:solidFill>
          </w14:textFill>
        </w:rPr>
        <w:t>-</w:t>
      </w:r>
      <w:r>
        <w:rPr>
          <w:rFonts w:hint="eastAsia" w:ascii="黑体" w:hAnsi="黑体" w:eastAsia="黑体" w:cs="黑体"/>
          <w:color w:val="000000" w:themeColor="text1"/>
          <w:sz w:val="32"/>
          <w:szCs w:val="32"/>
          <w:lang w:val="en-US" w:eastAsia="zh-CN"/>
          <w14:textFill>
            <w14:solidFill>
              <w14:schemeClr w14:val="tx1"/>
            </w14:solidFill>
          </w14:textFill>
        </w:rPr>
        <w:t>3</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pPr>
      <w:r>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t>湘潭市</w:t>
      </w:r>
      <w:r>
        <w:rPr>
          <w:rFonts w:hint="eastAsia" w:ascii="方正小标宋_GBK" w:hAnsi="方正小标宋_GBK" w:eastAsia="方正小标宋_GBK" w:cs="方正小标宋_GBK"/>
          <w:color w:val="000000" w:themeColor="text1"/>
          <w:sz w:val="44"/>
          <w:szCs w:val="44"/>
          <w14:textFill>
            <w14:solidFill>
              <w14:schemeClr w14:val="tx1"/>
            </w14:solidFill>
          </w14:textFill>
        </w:rPr>
        <w:t>2022年</w:t>
      </w:r>
      <w:r>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t>“三侨”考生普通高中招生</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pPr>
      <w:r>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t>优惠政策资格审核表</w:t>
      </w:r>
    </w:p>
    <w:p>
      <w:pPr>
        <w:spacing w:afterLines="50"/>
        <w:rPr>
          <w:rFonts w:ascii="黑体" w:hAnsi="黑体" w:eastAsia="黑体" w:cs="黑体"/>
          <w:color w:val="000000" w:themeColor="text1"/>
          <w:sz w:val="24"/>
          <w14:textFill>
            <w14:solidFill>
              <w14:schemeClr w14:val="tx1"/>
            </w14:solidFill>
          </w14:textFill>
        </w:rPr>
      </w:pPr>
      <w:r>
        <w:rPr>
          <w:rFonts w:hint="eastAsia" w:ascii="黑体" w:hAnsi="黑体" w:eastAsia="黑体" w:cs="黑体"/>
          <w:color w:val="000000" w:themeColor="text1"/>
          <w:sz w:val="20"/>
          <w:szCs w:val="20"/>
          <w14:textFill>
            <w14:solidFill>
              <w14:schemeClr w14:val="tx1"/>
            </w14:solidFill>
          </w14:textFill>
        </w:rPr>
        <w:t>县（市、区）：               填表时间 ：    年    月    日</w:t>
      </w:r>
    </w:p>
    <w:tbl>
      <w:tblPr>
        <w:tblStyle w:val="8"/>
        <w:tblW w:w="9258"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282"/>
        <w:gridCol w:w="1003"/>
        <w:gridCol w:w="1042"/>
        <w:gridCol w:w="348"/>
        <w:gridCol w:w="1225"/>
        <w:gridCol w:w="777"/>
        <w:gridCol w:w="491"/>
        <w:gridCol w:w="246"/>
        <w:gridCol w:w="698"/>
        <w:gridCol w:w="751"/>
        <w:gridCol w:w="139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姓   名</w:t>
            </w:r>
          </w:p>
        </w:tc>
        <w:tc>
          <w:tcPr>
            <w:tcW w:w="1003"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0" w:type="dxa"/>
            <w:gridSpan w:val="2"/>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出生年月</w:t>
            </w:r>
          </w:p>
        </w:tc>
        <w:tc>
          <w:tcPr>
            <w:tcW w:w="1225"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777"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性别</w:t>
            </w:r>
          </w:p>
        </w:tc>
        <w:tc>
          <w:tcPr>
            <w:tcW w:w="737" w:type="dxa"/>
            <w:gridSpan w:val="2"/>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698"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民族</w:t>
            </w:r>
          </w:p>
        </w:tc>
        <w:tc>
          <w:tcPr>
            <w:tcW w:w="751"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5" w:type="dxa"/>
            <w:vMerge w:val="restart"/>
            <w:tcBorders>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p>
            <w:pPr>
              <w:ind w:firstLine="200" w:firstLineChars="100"/>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照片</w:t>
            </w:r>
          </w:p>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曾用名</w:t>
            </w:r>
          </w:p>
        </w:tc>
        <w:tc>
          <w:tcPr>
            <w:tcW w:w="1003" w:type="dxa"/>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0"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初中学校</w:t>
            </w:r>
          </w:p>
        </w:tc>
        <w:tc>
          <w:tcPr>
            <w:tcW w:w="4188" w:type="dxa"/>
            <w:gridSpan w:val="6"/>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5" w:type="dxa"/>
            <w:vMerge w:val="continue"/>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政治面貌</w:t>
            </w:r>
          </w:p>
        </w:tc>
        <w:tc>
          <w:tcPr>
            <w:tcW w:w="1003" w:type="dxa"/>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0"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身份证号码</w:t>
            </w:r>
          </w:p>
        </w:tc>
        <w:tc>
          <w:tcPr>
            <w:tcW w:w="4188" w:type="dxa"/>
            <w:gridSpan w:val="6"/>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5" w:type="dxa"/>
            <w:vMerge w:val="continue"/>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3"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户口所在地</w:t>
            </w:r>
          </w:p>
        </w:tc>
        <w:tc>
          <w:tcPr>
            <w:tcW w:w="7976" w:type="dxa"/>
            <w:gridSpan w:val="10"/>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5"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现居住地</w:t>
            </w:r>
          </w:p>
        </w:tc>
        <w:tc>
          <w:tcPr>
            <w:tcW w:w="7976" w:type="dxa"/>
            <w:gridSpan w:val="10"/>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94"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何时从何地</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回国就读</w:t>
            </w:r>
          </w:p>
        </w:tc>
        <w:tc>
          <w:tcPr>
            <w:tcW w:w="7976" w:type="dxa"/>
            <w:gridSpan w:val="10"/>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282" w:type="dxa"/>
            <w:vMerge w:val="restart"/>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考生</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家长</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情况</w:t>
            </w: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父亲姓名</w:t>
            </w:r>
          </w:p>
        </w:tc>
        <w:tc>
          <w:tcPr>
            <w:tcW w:w="1573"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268"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单位及职务</w:t>
            </w:r>
          </w:p>
        </w:tc>
        <w:tc>
          <w:tcPr>
            <w:tcW w:w="3090" w:type="dxa"/>
            <w:gridSpan w:val="4"/>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76"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何时从何地回国</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或现定居国</w:t>
            </w:r>
          </w:p>
        </w:tc>
        <w:tc>
          <w:tcPr>
            <w:tcW w:w="5931" w:type="dxa"/>
            <w:gridSpan w:val="8"/>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母亲姓名</w:t>
            </w:r>
          </w:p>
        </w:tc>
        <w:tc>
          <w:tcPr>
            <w:tcW w:w="1573"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268"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单位及职务</w:t>
            </w:r>
          </w:p>
        </w:tc>
        <w:tc>
          <w:tcPr>
            <w:tcW w:w="3090" w:type="dxa"/>
            <w:gridSpan w:val="4"/>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何时从何地回国</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或现定居国</w:t>
            </w:r>
          </w:p>
        </w:tc>
        <w:tc>
          <w:tcPr>
            <w:tcW w:w="5931" w:type="dxa"/>
            <w:gridSpan w:val="8"/>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699" w:hRule="atLeast"/>
          <w:jc w:val="center"/>
        </w:trPr>
        <w:tc>
          <w:tcPr>
            <w:tcW w:w="1282" w:type="dxa"/>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责任</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承诺</w:t>
            </w:r>
          </w:p>
        </w:tc>
        <w:tc>
          <w:tcPr>
            <w:tcW w:w="7976" w:type="dxa"/>
            <w:gridSpan w:val="10"/>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    我们已熟知国家、省、市对初中学业水平考试弄虚作假的处理规定（对不符合有关规定，弄虚作假骗取“三侨”考生身份加分的，一律取消优惠政策资格，并严肃处理相关责任人），对以上填报内容及提供审核资料的真实性、有效性负责，如有虚假，愿承担一切后果。</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考生签字：                                家长签字：</w:t>
            </w:r>
          </w:p>
          <w:p>
            <w:pPr>
              <w:ind w:firstLine="1400" w:firstLineChars="700"/>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年     月     日                           年     月     日</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256" w:hRule="atLeast"/>
          <w:jc w:val="center"/>
        </w:trPr>
        <w:tc>
          <w:tcPr>
            <w:tcW w:w="3327" w:type="dxa"/>
            <w:gridSpan w:val="3"/>
            <w:tcBorders>
              <w:top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市人民政府侨务办公室审核意见</w:t>
            </w: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经办人（签名）   </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盖   章</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          年    月    日</w:t>
            </w:r>
          </w:p>
        </w:tc>
        <w:tc>
          <w:tcPr>
            <w:tcW w:w="2841" w:type="dxa"/>
            <w:gridSpan w:val="4"/>
            <w:tcBorders>
              <w:top w:val="single" w:color="auto" w:sz="4" w:space="0"/>
              <w:left w:val="single" w:color="auto" w:sz="4" w:space="0"/>
              <w:right w:val="single" w:color="auto" w:sz="4" w:space="0"/>
              <w:tl2br w:val="nil"/>
              <w:tr2bl w:val="nil"/>
            </w:tcBorders>
            <w:noWrap/>
            <w:vAlign w:val="center"/>
          </w:tcPr>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区教育局审核意见</w:t>
            </w: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经办人（签名）</w:t>
            </w: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盖   章</w:t>
            </w:r>
          </w:p>
          <w:p>
            <w:pPr>
              <w:snapToGrid w:val="0"/>
              <w:ind w:firstLine="600" w:firstLineChars="300"/>
              <w:jc w:val="left"/>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 xml:space="preserve">年  </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月</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日</w:t>
            </w:r>
          </w:p>
        </w:tc>
        <w:tc>
          <w:tcPr>
            <w:tcW w:w="3090" w:type="dxa"/>
            <w:gridSpan w:val="4"/>
            <w:tcBorders>
              <w:top w:val="single" w:color="auto" w:sz="4" w:space="0"/>
              <w:lef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市教育局审核意见</w:t>
            </w: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经办人（签名）        </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盖   章</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            年    月    日</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000000" w:themeColor="text1"/>
          <w:sz w:val="10"/>
          <w:szCs w:val="10"/>
          <w14:textFill>
            <w14:solidFill>
              <w14:schemeClr w14:val="tx1"/>
            </w14:solidFill>
          </w14:textFill>
        </w:rPr>
      </w:pPr>
      <w:r>
        <w:rPr>
          <w:rFonts w:hint="eastAsia" w:ascii="仿宋" w:hAnsi="仿宋" w:eastAsia="仿宋" w:cs="黑体"/>
          <w:color w:val="000000" w:themeColor="text1"/>
          <w:szCs w:val="21"/>
          <w14:textFill>
            <w14:solidFill>
              <w14:schemeClr w14:val="tx1"/>
            </w14:solidFill>
          </w14:textFill>
        </w:rPr>
        <w:t>填表说明：此表一式两份，由教育行政主管部门审核盖章后，由初中学校6月1日-5日在校内进行公示后，方可优惠加分。相关证明材料作为附件附后。</w:t>
      </w:r>
    </w:p>
    <w:p>
      <w:pPr>
        <w:pStyle w:val="2"/>
      </w:pPr>
    </w:p>
    <w:sectPr>
      <w:headerReference r:id="rId3" w:type="default"/>
      <w:footerReference r:id="rId4" w:type="default"/>
      <w:footerReference r:id="rId5" w:type="even"/>
      <w:pgSz w:w="11906" w:h="16838"/>
      <w:pgMar w:top="1701" w:right="1531" w:bottom="1440" w:left="175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02487A-44B8-43B9-819C-77D03F3DC3B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fontKey="{532EBCFF-71D5-4A86-A2E1-5C61C07AA400}"/>
  </w:font>
  <w:font w:name="仿宋_GB2312">
    <w:altName w:val="仿宋"/>
    <w:panose1 w:val="02010609030101010101"/>
    <w:charset w:val="86"/>
    <w:family w:val="modern"/>
    <w:pitch w:val="default"/>
    <w:sig w:usb0="00000000" w:usb1="00000000" w:usb2="00000010" w:usb3="00000000" w:csb0="00040000" w:csb1="00000000"/>
    <w:embedRegular r:id="rId3" w:fontKey="{650DAC4D-6C94-499B-9E11-C08A27AD63B5}"/>
  </w:font>
  <w:font w:name="方正小标宋简体">
    <w:panose1 w:val="02000000000000000000"/>
    <w:charset w:val="86"/>
    <w:family w:val="auto"/>
    <w:pitch w:val="default"/>
    <w:sig w:usb0="00000001" w:usb1="08000000" w:usb2="00000000" w:usb3="00000000" w:csb0="00040000" w:csb1="00000000"/>
    <w:embedRegular r:id="rId4" w:fontKey="{D7B34B9A-5800-4933-9284-504090F6F155}"/>
  </w:font>
  <w:font w:name="微软雅黑">
    <w:panose1 w:val="020B0503020204020204"/>
    <w:charset w:val="86"/>
    <w:family w:val="auto"/>
    <w:pitch w:val="default"/>
    <w:sig w:usb0="80000287" w:usb1="280F3C52" w:usb2="00000016" w:usb3="00000000" w:csb0="0004001F" w:csb1="00000000"/>
    <w:embedRegular r:id="rId5" w:fontKey="{FF5DFE1A-F2A2-4A33-82A7-D5C63FC2C0A1}"/>
  </w:font>
  <w:font w:name="楷体_GB2312">
    <w:altName w:val="楷体"/>
    <w:panose1 w:val="02010609030101010101"/>
    <w:charset w:val="86"/>
    <w:family w:val="modern"/>
    <w:pitch w:val="default"/>
    <w:sig w:usb0="00000000" w:usb1="00000000" w:usb2="00000010" w:usb3="00000000" w:csb0="00040000" w:csb1="00000000"/>
    <w:embedRegular r:id="rId6" w:fontKey="{5FB55508-6F8F-4FED-B81A-F4F8F48F804C}"/>
  </w:font>
  <w:font w:name="华文中宋">
    <w:panose1 w:val="02010600040101010101"/>
    <w:charset w:val="86"/>
    <w:family w:val="auto"/>
    <w:pitch w:val="default"/>
    <w:sig w:usb0="00000287" w:usb1="080F0000" w:usb2="00000000" w:usb3="00000000" w:csb0="0004009F" w:csb1="DFD70000"/>
    <w:embedRegular r:id="rId7" w:fontKey="{565B4E62-6C55-4766-BEFE-1453DDE4D0C8}"/>
  </w:font>
  <w:font w:name="新宋体">
    <w:panose1 w:val="02010609030101010101"/>
    <w:charset w:val="86"/>
    <w:family w:val="modern"/>
    <w:pitch w:val="default"/>
    <w:sig w:usb0="00000003" w:usb1="288F0000" w:usb2="00000006" w:usb3="00000000" w:csb0="00040001" w:csb1="00000000"/>
    <w:embedRegular r:id="rId8" w:fontKey="{442AD7CF-9CD3-4A53-9105-C3D6CF4DD4FA}"/>
  </w:font>
  <w:font w:name="方正小标宋_GBK">
    <w:panose1 w:val="03000509000000000000"/>
    <w:charset w:val="86"/>
    <w:family w:val="auto"/>
    <w:pitch w:val="default"/>
    <w:sig w:usb0="00000001" w:usb1="080E0000" w:usb2="00000000" w:usb3="00000000" w:csb0="00040000" w:csb1="00000000"/>
    <w:embedRegular r:id="rId9" w:fontKey="{A9DAF661-0813-4F45-9FDC-FAB2E0BCA4E8}"/>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- 2 -</w:t>
    </w:r>
    <w:r>
      <w:rPr>
        <w:rStyle w:val="11"/>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iMzFiMDczYmNkNjgzNjEyMDdkMzliNjk4MGJkOWMifQ=="/>
  </w:docVars>
  <w:rsids>
    <w:rsidRoot w:val="6A7810B5"/>
    <w:rsid w:val="00096358"/>
    <w:rsid w:val="00225CA8"/>
    <w:rsid w:val="004E50A8"/>
    <w:rsid w:val="0074029E"/>
    <w:rsid w:val="008C7237"/>
    <w:rsid w:val="00900E5E"/>
    <w:rsid w:val="00BD575B"/>
    <w:rsid w:val="00FE0A67"/>
    <w:rsid w:val="0267473B"/>
    <w:rsid w:val="03216614"/>
    <w:rsid w:val="03D34293"/>
    <w:rsid w:val="03E62639"/>
    <w:rsid w:val="046073D0"/>
    <w:rsid w:val="06131F09"/>
    <w:rsid w:val="06A1754E"/>
    <w:rsid w:val="071D1EA7"/>
    <w:rsid w:val="07770F3F"/>
    <w:rsid w:val="085602B5"/>
    <w:rsid w:val="08D302BE"/>
    <w:rsid w:val="0A49011E"/>
    <w:rsid w:val="0B671618"/>
    <w:rsid w:val="0BD1070E"/>
    <w:rsid w:val="0BEE3E45"/>
    <w:rsid w:val="0CB32F13"/>
    <w:rsid w:val="0CC2719B"/>
    <w:rsid w:val="0D635FCC"/>
    <w:rsid w:val="0F3B68A7"/>
    <w:rsid w:val="0F96557A"/>
    <w:rsid w:val="1031228D"/>
    <w:rsid w:val="10624F0B"/>
    <w:rsid w:val="10A67D1F"/>
    <w:rsid w:val="1224169A"/>
    <w:rsid w:val="12C30D83"/>
    <w:rsid w:val="13053C35"/>
    <w:rsid w:val="13522E79"/>
    <w:rsid w:val="138A6BDA"/>
    <w:rsid w:val="13AE4DF3"/>
    <w:rsid w:val="13BF4900"/>
    <w:rsid w:val="13F92224"/>
    <w:rsid w:val="14276127"/>
    <w:rsid w:val="14725362"/>
    <w:rsid w:val="14C065B5"/>
    <w:rsid w:val="157A1964"/>
    <w:rsid w:val="166A295A"/>
    <w:rsid w:val="16D90876"/>
    <w:rsid w:val="171C69D4"/>
    <w:rsid w:val="17D32D12"/>
    <w:rsid w:val="18897DB7"/>
    <w:rsid w:val="19605C61"/>
    <w:rsid w:val="1B03673C"/>
    <w:rsid w:val="1B602812"/>
    <w:rsid w:val="1B941C09"/>
    <w:rsid w:val="1CCE6062"/>
    <w:rsid w:val="1CDD2ACF"/>
    <w:rsid w:val="1D24536D"/>
    <w:rsid w:val="1EE929B5"/>
    <w:rsid w:val="1F934887"/>
    <w:rsid w:val="1FD44489"/>
    <w:rsid w:val="1FE21CA8"/>
    <w:rsid w:val="200C65DB"/>
    <w:rsid w:val="206F2A21"/>
    <w:rsid w:val="21571F2F"/>
    <w:rsid w:val="22B748DF"/>
    <w:rsid w:val="2326559F"/>
    <w:rsid w:val="234E4138"/>
    <w:rsid w:val="244869A8"/>
    <w:rsid w:val="24741D97"/>
    <w:rsid w:val="247466F8"/>
    <w:rsid w:val="24AE7D14"/>
    <w:rsid w:val="25B502CF"/>
    <w:rsid w:val="26B371D3"/>
    <w:rsid w:val="26B77A0D"/>
    <w:rsid w:val="274540AB"/>
    <w:rsid w:val="27A82C43"/>
    <w:rsid w:val="28377193"/>
    <w:rsid w:val="28C969A9"/>
    <w:rsid w:val="290655F2"/>
    <w:rsid w:val="29223B6A"/>
    <w:rsid w:val="2938164F"/>
    <w:rsid w:val="29C72969"/>
    <w:rsid w:val="29EB1D8E"/>
    <w:rsid w:val="2A1D5D3F"/>
    <w:rsid w:val="2A2C5B2C"/>
    <w:rsid w:val="2A5F0DF4"/>
    <w:rsid w:val="2AC07839"/>
    <w:rsid w:val="2B0A13A8"/>
    <w:rsid w:val="2B0B2755"/>
    <w:rsid w:val="2B6558BB"/>
    <w:rsid w:val="2BA32AC5"/>
    <w:rsid w:val="2BC2788C"/>
    <w:rsid w:val="2CAA0C7F"/>
    <w:rsid w:val="2D0661E9"/>
    <w:rsid w:val="2D412A32"/>
    <w:rsid w:val="2D817DAD"/>
    <w:rsid w:val="2DD11C4F"/>
    <w:rsid w:val="307F554F"/>
    <w:rsid w:val="3126266B"/>
    <w:rsid w:val="31D17076"/>
    <w:rsid w:val="32005B24"/>
    <w:rsid w:val="3268580F"/>
    <w:rsid w:val="333164E8"/>
    <w:rsid w:val="33FD03FF"/>
    <w:rsid w:val="34075E06"/>
    <w:rsid w:val="34B63876"/>
    <w:rsid w:val="34F25CD9"/>
    <w:rsid w:val="3551770A"/>
    <w:rsid w:val="35746F85"/>
    <w:rsid w:val="3590215D"/>
    <w:rsid w:val="35A45D01"/>
    <w:rsid w:val="36AA6705"/>
    <w:rsid w:val="37BC121E"/>
    <w:rsid w:val="38A013BA"/>
    <w:rsid w:val="38F44DFD"/>
    <w:rsid w:val="38FE224F"/>
    <w:rsid w:val="39194863"/>
    <w:rsid w:val="39D3442D"/>
    <w:rsid w:val="3B186D42"/>
    <w:rsid w:val="3C187673"/>
    <w:rsid w:val="3CF45BF3"/>
    <w:rsid w:val="3D096EB4"/>
    <w:rsid w:val="3D1E68EC"/>
    <w:rsid w:val="3D9420D7"/>
    <w:rsid w:val="3D987579"/>
    <w:rsid w:val="3EC34566"/>
    <w:rsid w:val="3EF931CC"/>
    <w:rsid w:val="3F3308EE"/>
    <w:rsid w:val="3F8711A5"/>
    <w:rsid w:val="40464190"/>
    <w:rsid w:val="40AE03D9"/>
    <w:rsid w:val="41095EB9"/>
    <w:rsid w:val="42584520"/>
    <w:rsid w:val="436808C1"/>
    <w:rsid w:val="437061F0"/>
    <w:rsid w:val="44493B10"/>
    <w:rsid w:val="44797FE1"/>
    <w:rsid w:val="44B010C3"/>
    <w:rsid w:val="44E1092B"/>
    <w:rsid w:val="4591287D"/>
    <w:rsid w:val="45A047E9"/>
    <w:rsid w:val="47380D5F"/>
    <w:rsid w:val="475E0A4F"/>
    <w:rsid w:val="47E85DA8"/>
    <w:rsid w:val="4AC56490"/>
    <w:rsid w:val="4BEE2963"/>
    <w:rsid w:val="4BFC66E0"/>
    <w:rsid w:val="4BFF6CD5"/>
    <w:rsid w:val="4CC36B68"/>
    <w:rsid w:val="4CEB0372"/>
    <w:rsid w:val="4CED1317"/>
    <w:rsid w:val="4F456E30"/>
    <w:rsid w:val="4F880666"/>
    <w:rsid w:val="4F961809"/>
    <w:rsid w:val="4FBD1B21"/>
    <w:rsid w:val="4FD856E5"/>
    <w:rsid w:val="50BE4216"/>
    <w:rsid w:val="51087240"/>
    <w:rsid w:val="511D7AF9"/>
    <w:rsid w:val="513E35B0"/>
    <w:rsid w:val="51622DF4"/>
    <w:rsid w:val="530E7A6C"/>
    <w:rsid w:val="53915C12"/>
    <w:rsid w:val="53BF62DB"/>
    <w:rsid w:val="549D4504"/>
    <w:rsid w:val="54E171D9"/>
    <w:rsid w:val="563B664E"/>
    <w:rsid w:val="56423DDE"/>
    <w:rsid w:val="56A93273"/>
    <w:rsid w:val="57D703F8"/>
    <w:rsid w:val="585C5C8E"/>
    <w:rsid w:val="59AD289F"/>
    <w:rsid w:val="59D0706A"/>
    <w:rsid w:val="5A0069BA"/>
    <w:rsid w:val="5A1479AB"/>
    <w:rsid w:val="5AFE7846"/>
    <w:rsid w:val="5B0A76AF"/>
    <w:rsid w:val="5C4F5754"/>
    <w:rsid w:val="5C63455F"/>
    <w:rsid w:val="5C844E8E"/>
    <w:rsid w:val="5CC25450"/>
    <w:rsid w:val="5CE61B76"/>
    <w:rsid w:val="5D8540CE"/>
    <w:rsid w:val="5D9F794E"/>
    <w:rsid w:val="5DDE22E8"/>
    <w:rsid w:val="5F3F29C6"/>
    <w:rsid w:val="5FB102FF"/>
    <w:rsid w:val="5FC1124D"/>
    <w:rsid w:val="604149CA"/>
    <w:rsid w:val="613025C6"/>
    <w:rsid w:val="6257517E"/>
    <w:rsid w:val="62A65E6A"/>
    <w:rsid w:val="62FA7330"/>
    <w:rsid w:val="63381C06"/>
    <w:rsid w:val="634A1634"/>
    <w:rsid w:val="640176FD"/>
    <w:rsid w:val="6458100E"/>
    <w:rsid w:val="65AC716F"/>
    <w:rsid w:val="67CC397A"/>
    <w:rsid w:val="696024D8"/>
    <w:rsid w:val="69764307"/>
    <w:rsid w:val="6A037436"/>
    <w:rsid w:val="6A7810B5"/>
    <w:rsid w:val="6AB54047"/>
    <w:rsid w:val="6B226630"/>
    <w:rsid w:val="6B3E1A6A"/>
    <w:rsid w:val="6C5324EE"/>
    <w:rsid w:val="6C5C5DC2"/>
    <w:rsid w:val="6D307E92"/>
    <w:rsid w:val="6DD76A32"/>
    <w:rsid w:val="6E156F06"/>
    <w:rsid w:val="6E414065"/>
    <w:rsid w:val="6FE74DC8"/>
    <w:rsid w:val="70441BEA"/>
    <w:rsid w:val="71046A32"/>
    <w:rsid w:val="711B53BC"/>
    <w:rsid w:val="713B6B48"/>
    <w:rsid w:val="7150636D"/>
    <w:rsid w:val="72586AAC"/>
    <w:rsid w:val="725B547C"/>
    <w:rsid w:val="728C2448"/>
    <w:rsid w:val="73C31078"/>
    <w:rsid w:val="73CF3EC1"/>
    <w:rsid w:val="73D03795"/>
    <w:rsid w:val="74033B6B"/>
    <w:rsid w:val="75A849CA"/>
    <w:rsid w:val="75AF3744"/>
    <w:rsid w:val="761602C6"/>
    <w:rsid w:val="770E6AAE"/>
    <w:rsid w:val="77391FCD"/>
    <w:rsid w:val="77F42A1F"/>
    <w:rsid w:val="782F3180"/>
    <w:rsid w:val="78AA2807"/>
    <w:rsid w:val="79797B93"/>
    <w:rsid w:val="79A667AD"/>
    <w:rsid w:val="79DA542B"/>
    <w:rsid w:val="79EC5FF0"/>
    <w:rsid w:val="79F54EC4"/>
    <w:rsid w:val="7A6902C2"/>
    <w:rsid w:val="7B8557BC"/>
    <w:rsid w:val="7B8604D2"/>
    <w:rsid w:val="7BE61DA8"/>
    <w:rsid w:val="7C083C04"/>
    <w:rsid w:val="7C4C3713"/>
    <w:rsid w:val="7CC5742E"/>
    <w:rsid w:val="7D031A6C"/>
    <w:rsid w:val="7D0955D0"/>
    <w:rsid w:val="7D9101F8"/>
    <w:rsid w:val="7E355268"/>
    <w:rsid w:val="7EF20FB1"/>
    <w:rsid w:val="7F34561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99"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3"/>
    <w:qFormat/>
    <w:uiPriority w:val="99"/>
    <w:pPr>
      <w:tabs>
        <w:tab w:val="center" w:pos="4153"/>
        <w:tab w:val="right" w:pos="8306"/>
      </w:tabs>
      <w:snapToGrid w:val="0"/>
      <w:jc w:val="left"/>
    </w:pPr>
    <w:rPr>
      <w:sz w:val="18"/>
      <w:szCs w:val="18"/>
    </w:rPr>
  </w:style>
  <w:style w:type="paragraph" w:styleId="3">
    <w:name w:val="index 5"/>
    <w:basedOn w:val="1"/>
    <w:next w:val="1"/>
    <w:qFormat/>
    <w:uiPriority w:val="99"/>
    <w:pPr>
      <w:ind w:left="1680"/>
    </w:pPr>
  </w:style>
  <w:style w:type="paragraph" w:styleId="4">
    <w:name w:val="annotation text"/>
    <w:basedOn w:val="1"/>
    <w:link w:val="14"/>
    <w:qFormat/>
    <w:uiPriority w:val="99"/>
    <w:pPr>
      <w:jc w:val="left"/>
    </w:pPr>
  </w:style>
  <w:style w:type="paragraph" w:styleId="5">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Autospacing="1"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rFonts w:cs="Times New Roman"/>
      <w:b/>
    </w:rPr>
  </w:style>
  <w:style w:type="character" w:styleId="11">
    <w:name w:val="page number"/>
    <w:basedOn w:val="9"/>
    <w:qFormat/>
    <w:uiPriority w:val="99"/>
    <w:rPr>
      <w:rFonts w:cs="Times New Roman"/>
    </w:rPr>
  </w:style>
  <w:style w:type="character" w:styleId="12">
    <w:name w:val="Hyperlink"/>
    <w:basedOn w:val="9"/>
    <w:qFormat/>
    <w:uiPriority w:val="99"/>
    <w:rPr>
      <w:rFonts w:cs="Times New Roman"/>
      <w:color w:val="0000FF"/>
      <w:u w:val="single"/>
    </w:rPr>
  </w:style>
  <w:style w:type="character" w:customStyle="1" w:styleId="13">
    <w:name w:val="Footer Char"/>
    <w:basedOn w:val="9"/>
    <w:link w:val="2"/>
    <w:semiHidden/>
    <w:qFormat/>
    <w:uiPriority w:val="99"/>
    <w:rPr>
      <w:rFonts w:ascii="Calibri" w:hAnsi="Calibri"/>
      <w:sz w:val="18"/>
      <w:szCs w:val="18"/>
    </w:rPr>
  </w:style>
  <w:style w:type="character" w:customStyle="1" w:styleId="14">
    <w:name w:val="Comment Text Char"/>
    <w:basedOn w:val="9"/>
    <w:link w:val="4"/>
    <w:semiHidden/>
    <w:qFormat/>
    <w:uiPriority w:val="99"/>
    <w:rPr>
      <w:rFonts w:ascii="Calibri" w:hAnsi="Calibri"/>
      <w:szCs w:val="24"/>
    </w:rPr>
  </w:style>
  <w:style w:type="paragraph" w:customStyle="1" w:styleId="15">
    <w:name w:val="公文:正文"/>
    <w:basedOn w:val="1"/>
    <w:qFormat/>
    <w:uiPriority w:val="99"/>
    <w:pPr>
      <w:spacing w:line="560" w:lineRule="exact"/>
      <w:ind w:firstLine="880" w:firstLineChars="200"/>
    </w:pPr>
    <w:rPr>
      <w:rFonts w:eastAsia="仿宋"/>
      <w:sz w:val="32"/>
    </w:rPr>
  </w:style>
  <w:style w:type="paragraph" w:styleId="16">
    <w:name w:val="List Paragraph"/>
    <w:basedOn w:val="1"/>
    <w:qFormat/>
    <w:uiPriority w:val="99"/>
    <w:pPr>
      <w:ind w:firstLine="420" w:firstLineChars="200"/>
    </w:pPr>
  </w:style>
  <w:style w:type="character" w:customStyle="1" w:styleId="17">
    <w:name w:val="Header Char"/>
    <w:basedOn w:val="9"/>
    <w:link w:val="5"/>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43</Pages>
  <Words>14996</Words>
  <Characters>15927</Characters>
  <Lines>0</Lines>
  <Paragraphs>0</Paragraphs>
  <TotalTime>105</TotalTime>
  <ScaleCrop>false</ScaleCrop>
  <LinksUpToDate>false</LinksUpToDate>
  <CharactersWithSpaces>16535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2021-06-01T01:06:00Z</dcterms:created>
  <dc:creator>楚</dc:creator>
  <cp:lastModifiedBy>A.刘宣汝</cp:lastModifiedBy>
  <cp:lastPrinted>2022-05-27T07:49:00Z</cp:lastPrinted>
  <dcterms:modified xsi:type="dcterms:W3CDTF">2023-03-29T07:32:51Z</dcterms:modified>
  <dc:title>潭县教通[2021]15号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B5415C43A5E24D8ABEB3F3DA99C8880E</vt:lpwstr>
  </property>
</Properties>
</file>