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auto"/>
        <w:ind w:left="0" w:right="0" w:firstLine="0"/>
        <w:jc w:val="center"/>
        <w:rPr>
          <w:rFonts w:ascii="方正小标宋_GBK" w:hAnsi="方正小标宋_GBK" w:eastAsia="方正小标宋_GBK" w:cs="方正小标宋_GBK"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44"/>
          <w:shd w:val="clear" w:fill="auto"/>
        </w:rPr>
        <w:t>湘潭县乌石镇人民政府</w:t>
      </w:r>
      <w:r>
        <w:rPr>
          <w:rFonts w:ascii="方正小标宋_GBK" w:hAnsi="方正小标宋_GBK" w:eastAsia="方正小标宋_GBK" w:cs="方正小标宋_GBK"/>
          <w:color w:val="auto"/>
          <w:spacing w:val="0"/>
          <w:position w:val="0"/>
          <w:sz w:val="44"/>
          <w:shd w:val="clear" w:fill="auto"/>
        </w:rPr>
        <w:t>2021</w:t>
      </w:r>
      <w:r>
        <w:rPr>
          <w:rFonts w:ascii="宋体" w:hAnsi="宋体" w:eastAsia="宋体" w:cs="宋体"/>
          <w:color w:val="auto"/>
          <w:spacing w:val="0"/>
          <w:position w:val="0"/>
          <w:sz w:val="44"/>
          <w:shd w:val="clear" w:fill="auto"/>
        </w:rPr>
        <w:t>年政府信息公开工作年度报告</w:t>
      </w:r>
    </w:p>
    <w:p>
      <w:pPr>
        <w:spacing w:before="0" w:after="0" w:line="560" w:lineRule="auto"/>
        <w:ind w:left="0" w:right="0" w:firstLine="42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</w:p>
    <w:p>
      <w:pPr>
        <w:spacing w:before="0" w:after="0" w:line="560" w:lineRule="auto"/>
        <w:ind w:left="0" w:right="0" w:firstLine="42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一、总体情况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按照上级部门政府信息公开工作部署，推进政府信息公开是乌石镇人民政府贯彻落实《中华人民共和国政府信息公开条例》的重要举措，是深入推行政务公开、转变政府职能、实现管理创新、建设服务型政府的一项重要工作。结合我镇工作实际，认真开展政府信息公开工作,现将年度政府信息公开工作开展情况总结如下：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（一）主动公开方面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根据《中华人民共和国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eastAsia="zh-CN"/>
        </w:rPr>
        <w:t>政府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信息公开条例》要求，乌石镇2021年通过门户网站共计主动公开政府信息约147条，主动公开了乌石镇政府换届后新一届领导班子分工、各站所中心工作人员职责分工、新闻动态、镇本级财政预决算、公开了全镇大型政务活动、新冠肺炎疫情防控和疫苗接种措施。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（二）依申请公开方面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按照《中华人民共和国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eastAsia="zh-CN"/>
        </w:rPr>
        <w:t>政府</w:t>
      </w:r>
      <w:bookmarkStart w:id="0" w:name="_GoBack"/>
      <w:bookmarkEnd w:id="0"/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信息公开条例》要求，我镇采取了书面申请制度，制定了申请书范本、申请程序，依法受理公开申请。我镇2021年度共受理信息公开申请0件。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（三）政府信息管理方面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认真贯彻落实信息发布内审制度，按照起草、审核、发布流程对信息进行全流程管理，确保信息公开审查无遗漏。同时，进一步健全人员培训和台账管理等制度。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（四）政府信息公开平台建设方面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依托乌石镇政府门户网站主动公开基层动态、政务动态等基本信息，及时回应社会公众关注热点，树立乌石镇良好形象。积极配合完成县政府网站管理部门安排的维护、保障等工作。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（五）监督保障方面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2021年，我镇严格按照上级相关政务信息公开的规定要求，严格落实政务信息公开工作，注重个人隐私的保护，保证监督，做到了制度规范、审核严格、回复及时，未因此产生投诉、举报等纠纷。同时建立健全乌石镇政务公开管理制度，从组织领导、网络安全、严肃执纪问责等方面，按照上级工作要求，完善政务公开各项制度建设。</w:t>
      </w:r>
    </w:p>
    <w:p>
      <w:pPr>
        <w:spacing w:before="0" w:after="0" w:line="560" w:lineRule="auto"/>
        <w:ind w:left="0" w:right="0" w:firstLine="42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二、主动公开政府信息情况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15"/>
        <w:gridCol w:w="1774"/>
        <w:gridCol w:w="1865"/>
        <w:gridCol w:w="196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第二十条第（一）项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188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本年制发件数</w:t>
            </w:r>
          </w:p>
        </w:tc>
        <w:tc>
          <w:tcPr>
            <w:tcW w:w="197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本年废止件数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现行有效件数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规章</w:t>
            </w:r>
          </w:p>
        </w:tc>
        <w:tc>
          <w:tcPr>
            <w:tcW w:w="18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行政规范性文件</w:t>
            </w:r>
          </w:p>
        </w:tc>
        <w:tc>
          <w:tcPr>
            <w:tcW w:w="18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第二十条第（五）项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本年处理决定数量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193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第二十条第（六）项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本年处理决定数量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18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第二十条第（八）项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240" w:line="24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三、</w:t>
      </w:r>
      <w:r>
        <w:rPr>
          <w:rFonts w:ascii="黑体" w:hAnsi="黑体" w:eastAsia="黑体" w:cs="黑体"/>
          <w:color w:val="333333"/>
          <w:spacing w:val="0"/>
          <w:position w:val="0"/>
          <w:sz w:val="32"/>
          <w:shd w:val="clear" w:fill="FFFFFF"/>
        </w:rPr>
        <w:t>收到和处理政府信息公开申请情况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78"/>
        <w:gridCol w:w="853"/>
        <w:gridCol w:w="2423"/>
        <w:gridCol w:w="524"/>
        <w:gridCol w:w="691"/>
        <w:gridCol w:w="648"/>
        <w:gridCol w:w="671"/>
        <w:gridCol w:w="603"/>
        <w:gridCol w:w="660"/>
        <w:gridCol w:w="67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4"/>
                <w:shd w:val="clear" w:fill="auto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申请人情况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5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商业企业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科研机构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社会公益组织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法律服务机构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restart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（一）予以公开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（二）部分公开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1"/>
                <w:shd w:val="clear" w:fill="auto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（三）不予公开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1.属于国家秘密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2.其他法律行政法规禁止公开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3.危及“三安全一稳定”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4.保护第三方合法权益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5.属于三类内部事务信息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6.属于四类过程性信息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7.属于行政执法案卷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8.属于行政查询事项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（四）无法提供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1.本机关不掌握相关政府信息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2.没有现成信息需要另行制作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3.补正后申请内容仍不明确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（五）不予处理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1.信访举报投诉类申请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2.重复申请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3.要求提供公开出版物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4.无正当理由大量反复申请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（六）其他处理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3.其他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（七）总计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四、结转下年度继续办理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0" w:line="24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四、</w:t>
      </w:r>
      <w:r>
        <w:rPr>
          <w:rFonts w:ascii="黑体" w:hAnsi="黑体" w:eastAsia="黑体" w:cs="黑体"/>
          <w:color w:val="333333"/>
          <w:spacing w:val="0"/>
          <w:position w:val="0"/>
          <w:sz w:val="32"/>
          <w:shd w:val="clear" w:fill="FFFFFF"/>
        </w:rPr>
        <w:t>政府信息公开行政复议、行政诉讼情况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0"/>
        <w:gridCol w:w="560"/>
        <w:gridCol w:w="560"/>
        <w:gridCol w:w="560"/>
        <w:gridCol w:w="562"/>
        <w:gridCol w:w="579"/>
        <w:gridCol w:w="549"/>
        <w:gridCol w:w="578"/>
        <w:gridCol w:w="578"/>
        <w:gridCol w:w="552"/>
        <w:gridCol w:w="596"/>
        <w:gridCol w:w="578"/>
        <w:gridCol w:w="570"/>
        <w:gridCol w:w="578"/>
        <w:gridCol w:w="56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29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行政诉讼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vMerge w:val="restart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复议后起诉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61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4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0" w:line="500" w:lineRule="auto"/>
        <w:ind w:left="0" w:right="0" w:firstLine="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500" w:lineRule="auto"/>
        <w:ind w:left="0" w:right="0" w:firstLine="64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五、存在的主要问题及改进情况</w:t>
      </w:r>
    </w:p>
    <w:p>
      <w:pPr>
        <w:spacing w:before="0" w:after="0" w:line="480" w:lineRule="auto"/>
        <w:ind w:left="0" w:right="0" w:firstLine="60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2021年，乌石镇人民政府按照信息公开条例的有关要求，加强信息发布、解读和回应，取得了一定成效，但同时也存在信息资源和公开渠道还待进一步优化，政府门户网站功能还待进一步加强等问题。下一步，将重点抓好以下工作：</w:t>
      </w:r>
    </w:p>
    <w:p>
      <w:pPr>
        <w:spacing w:before="0" w:after="0" w:line="480" w:lineRule="auto"/>
        <w:ind w:left="0" w:right="0" w:firstLine="42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（一）进一步充分使用政府信息平台功能</w:t>
      </w:r>
    </w:p>
    <w:p>
      <w:pPr>
        <w:spacing w:before="0" w:after="0" w:line="480" w:lineRule="auto"/>
        <w:ind w:left="0" w:right="0" w:firstLine="42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>
      <w:pPr>
        <w:spacing w:before="0" w:after="0" w:line="480" w:lineRule="auto"/>
        <w:ind w:left="0" w:right="0" w:firstLine="42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（二）进一步提升政策解读工作水平</w:t>
      </w:r>
    </w:p>
    <w:p>
      <w:pPr>
        <w:spacing w:before="0" w:after="0" w:line="480" w:lineRule="auto"/>
        <w:ind w:left="0" w:right="0" w:firstLine="42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>
      <w:pPr>
        <w:spacing w:before="0" w:after="0" w:line="50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50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六、其他需要报告的事项</w:t>
      </w:r>
    </w:p>
    <w:p>
      <w:pPr>
        <w:spacing w:before="0" w:after="0" w:line="480" w:lineRule="auto"/>
        <w:ind w:left="0" w:right="0" w:firstLine="60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2021年本单位无其他需要报告事项。</w:t>
      </w:r>
    </w:p>
    <w:p>
      <w:pPr>
        <w:spacing w:before="0" w:after="0" w:line="500" w:lineRule="auto"/>
        <w:ind w:left="0" w:right="0" w:firstLine="420"/>
        <w:jc w:val="both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MjhlODk4NjAwZjkwZjFhOWI2ZWJjZGEyY2I2ODJlMGYifQ=="/>
  </w:docVars>
  <w:rsids>
    <w:rsidRoot w:val="00000000"/>
    <w:rsid w:val="00D62A8B"/>
    <w:rsid w:val="31D979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2006</Words>
  <Characters>2048</Characters>
  <TotalTime>0</TotalTime>
  <ScaleCrop>false</ScaleCrop>
  <LinksUpToDate>false</LinksUpToDate>
  <CharactersWithSpaces>2048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2023-03-24T02:13:00Z</dcterms:created>
  <dc:creator>Administrator</dc:creator>
  <cp:lastModifiedBy>Administrator</cp:lastModifiedBy>
  <dcterms:modified xsi:type="dcterms:W3CDTF">2023-03-24T02:14:57Z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3185094826F6463D947EA85E0A57519C</vt:lpwstr>
  </property>
</Properties>
</file>