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  <w:lang w:val="en-US" w:eastAsia="zh-CN"/>
        </w:rPr>
        <w:t>湘潭县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</w:rPr>
        <w:t>人民政府202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</w:rPr>
        <w:t>年度重大行政决策事项目录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为规范重大行政决策程序，提高决策质量和效率，明确决策责任，根据《重大行政决策程序暂行条例》《湖南省行政程序规定》等相关规定，现将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湘潭县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人民政府202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年度重大行政决策事项目录公布如下：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年度重大行政决策事项目录</w:t>
      </w:r>
    </w:p>
    <w:tbl>
      <w:tblPr>
        <w:tblStyle w:val="6"/>
        <w:tblW w:w="849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70"/>
        <w:gridCol w:w="4527"/>
        <w:gridCol w:w="299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序号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重大行政决策事项名称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承办单位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1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>湘潭医疗废物处置中转站项目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>湘潭医疗废物处置中转站项目建设指挥部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58" w:hRule="atLeast"/>
        </w:trPr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二、工作要求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1.各承办单位要根据重大行政决策程序相关要求，及时起草决策草案并征求意见，认真落实公众参与、专家论证、风险评估、合法性审查、集体讨论决定等法定程序，未按规定履行相关程序的，不得提请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政府审议决策。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2.各承办单位要加强重大行政决策的档案管理，及时将决策过程和决策实施中的文件资料收集整理归档，实现决策程序全过程记录。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政府办公室做好重大行政决策的协调工作，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司法行政部门做好重大行政决策的合法性审查工作。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政府重大行政决策事项目录实行动态管理，因工作需要新增或调整重大行政决策事项的，承办单位应按照相关规定程序及时提请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政府进行调整。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湘潭县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人民政府办公室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hMDNkOWRmZTgxOGUxMTM0ODUyMjc1MDcyM2MzMTMifQ=="/>
  </w:docVars>
  <w:rsids>
    <w:rsidRoot w:val="156D1BE1"/>
    <w:rsid w:val="093A1A74"/>
    <w:rsid w:val="0F7A680C"/>
    <w:rsid w:val="156D1BE1"/>
    <w:rsid w:val="35CF32D1"/>
    <w:rsid w:val="3F0A7128"/>
    <w:rsid w:val="7988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460</Words>
  <Characters>476</Characters>
  <Lines>0</Lines>
  <Paragraphs>0</Paragraphs>
  <TotalTime>1018</TotalTime>
  <ScaleCrop>false</ScaleCrop>
  <LinksUpToDate>false</LinksUpToDate>
  <CharactersWithSpaces>517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2022-12-14T08:15:00Z</dcterms:created>
  <dc:creator>烟錵这麽錵</dc:creator>
  <cp:lastModifiedBy>Administrator</cp:lastModifiedBy>
  <cp:lastPrinted>2022-12-15T02:14:00Z</cp:lastPrinted>
  <dcterms:modified xsi:type="dcterms:W3CDTF">2022-12-15T09:25:22Z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EB76F687A3C04EF3AB31DDB2375F5E42</vt:lpwstr>
  </property>
</Properties>
</file>