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2FA" w:rsidRDefault="00CD52FA">
      <w:pPr>
        <w:spacing w:line="480" w:lineRule="exact"/>
        <w:ind w:right="26"/>
        <w:rPr>
          <w:rFonts w:ascii="黑体" w:eastAsia="黑体" w:hAnsi="黑体" w:hint="eastAsia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540"/>
        <w:gridCol w:w="492"/>
        <w:gridCol w:w="908"/>
        <w:gridCol w:w="640"/>
        <w:gridCol w:w="680"/>
        <w:gridCol w:w="1360"/>
      </w:tblGrid>
      <w:tr w:rsidR="00CD52FA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D52FA" w:rsidRDefault="00445466" w:rsidP="00196EB6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196EB6">
              <w:rPr>
                <w:rFonts w:ascii="宋体" w:eastAsia="楷体_GB2312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CD52FA" w:rsidRPr="00A100E4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D52FA" w:rsidRPr="00A100E4" w:rsidRDefault="00445466" w:rsidP="00537F3B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填报单位</w:t>
            </w:r>
            <w:r w:rsidR="00537F3B" w:rsidRPr="00A100E4">
              <w:rPr>
                <w:rFonts w:ascii="仿宋" w:eastAsia="仿宋" w:hAnsi="仿宋" w:cs="宋体" w:hint="eastAsia"/>
                <w:kern w:val="0"/>
                <w:sz w:val="24"/>
              </w:rPr>
              <w:t>：湘潭县商务局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196EB6" w:rsidP="00DB713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96EB6">
              <w:rPr>
                <w:rFonts w:ascii="仿宋" w:eastAsia="仿宋" w:hAnsi="仿宋" w:cs="宋体" w:hint="eastAsia"/>
                <w:kern w:val="0"/>
                <w:sz w:val="24"/>
              </w:rPr>
              <w:t>2022年马路市场专项整治配套市场建设资金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 w:rsidP="00DD392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新增项目</w:t>
            </w:r>
            <w:r w:rsidR="00DD3920" w:rsidRPr="00A100E4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延续项目</w:t>
            </w:r>
            <w:r w:rsidR="00DD3920" w:rsidRPr="00A100E4">
              <w:rPr>
                <w:rFonts w:ascii="仿宋" w:eastAsia="仿宋" w:hAnsi="仿宋" w:cs="宋体" w:hint="eastAsia"/>
                <w:kern w:val="0"/>
                <w:sz w:val="24"/>
              </w:rPr>
              <w:t>√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 xml:space="preserve">　    企财股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 w:rsidP="00196EB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202</w:t>
            </w:r>
            <w:r w:rsidR="00196EB6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.1-12月　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097C58" w:rsidP="00097C5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李焱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097C5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18373289929</w:t>
            </w:r>
          </w:p>
        </w:tc>
      </w:tr>
      <w:tr w:rsidR="00CD52FA" w:rsidRPr="00A100E4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1.基本建设类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其中：新建  □    扩建  □    改建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2.行政事业类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其中: 采购类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政府购买服务类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3.其他专项类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CD52FA" w:rsidRPr="00A100E4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通过完善集贸市场基础设施、安全标志标识及环境等，实现集贸市场安全管理，保障人民群众的生命财产安全。</w:t>
            </w:r>
          </w:p>
        </w:tc>
      </w:tr>
      <w:tr w:rsidR="00CD52FA" w:rsidRPr="00A100E4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项目立项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 w:rsidP="00644C6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通过对</w:t>
            </w:r>
            <w:r w:rsidR="00644C60">
              <w:rPr>
                <w:rFonts w:ascii="仿宋" w:eastAsia="仿宋" w:hAnsi="仿宋" w:cs="宋体" w:hint="eastAsia"/>
                <w:kern w:val="0"/>
                <w:sz w:val="24"/>
              </w:rPr>
              <w:t>县内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集贸市场的调研，综合各乡镇集贸市场建设完成情况、资金投入情况及安全隐患排查</w:t>
            </w:r>
            <w:r w:rsidR="00644C60">
              <w:rPr>
                <w:rFonts w:ascii="仿宋" w:eastAsia="仿宋" w:hAnsi="仿宋" w:cs="宋体" w:hint="eastAsia"/>
                <w:kern w:val="0"/>
                <w:sz w:val="24"/>
              </w:rPr>
              <w:t>报告的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请求，进行资金</w:t>
            </w:r>
            <w:r w:rsidR="00644C60">
              <w:rPr>
                <w:rFonts w:ascii="仿宋" w:eastAsia="仿宋" w:hAnsi="仿宋" w:cs="宋体" w:hint="eastAsia"/>
                <w:kern w:val="0"/>
                <w:sz w:val="24"/>
              </w:rPr>
              <w:t>支持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。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本年度申请资金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ind w:firstLineChars="100" w:firstLine="24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644C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400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644C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50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0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644C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50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项目明细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上年度安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排资金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本年度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测算依据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及说明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合 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 w:rsidP="00644C6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787E26"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644C60">
              <w:rPr>
                <w:rFonts w:ascii="仿宋" w:eastAsia="仿宋" w:hAnsi="仿宋" w:cs="宋体" w:hint="eastAsia"/>
                <w:kern w:val="0"/>
                <w:sz w:val="24"/>
              </w:rPr>
              <w:t xml:space="preserve">  50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644C60" w:rsidP="0005704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96EB6">
              <w:rPr>
                <w:rFonts w:ascii="仿宋" w:eastAsia="仿宋" w:hAnsi="仿宋" w:cs="宋体" w:hint="eastAsia"/>
                <w:kern w:val="0"/>
                <w:sz w:val="24"/>
              </w:rPr>
              <w:t>马路市场专项整治配套市场建设资金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644C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按去年数据及今年</w:t>
            </w:r>
            <w:r w:rsidR="00644C60">
              <w:rPr>
                <w:rFonts w:ascii="仿宋" w:eastAsia="仿宋" w:hAnsi="仿宋" w:cs="宋体" w:hint="eastAsia"/>
                <w:kern w:val="0"/>
                <w:sz w:val="24"/>
              </w:rPr>
              <w:t>报告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需要估计测算</w:t>
            </w:r>
          </w:p>
        </w:tc>
      </w:tr>
      <w:tr w:rsidR="00CD52FA" w:rsidRPr="00A100E4">
        <w:trPr>
          <w:trHeight w:val="1254"/>
          <w:jc w:val="center"/>
        </w:trPr>
        <w:tc>
          <w:tcPr>
            <w:tcW w:w="21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湘潭县财政专项资金分配审批管理办法、湘潭县商务局专项资金管理办法、湘潭县财务管理制度、湘潭县商务局制度汇编。</w:t>
            </w:r>
          </w:p>
        </w:tc>
      </w:tr>
      <w:tr w:rsidR="00CD52FA" w:rsidRPr="00A100E4">
        <w:trPr>
          <w:trHeight w:val="1967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 w:rsidP="00644C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通过本项目完善集贸市场基础设施、安全标志标识及环境等，实现集贸市场安全管理，保障人民群众的生命财产安全。</w:t>
            </w:r>
            <w:bookmarkStart w:id="0" w:name="_GoBack"/>
            <w:bookmarkEnd w:id="0"/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项目年度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备注</w:t>
            </w:r>
          </w:p>
        </w:tc>
      </w:tr>
      <w:tr w:rsidR="00CD52FA" w:rsidRPr="00A100E4">
        <w:trPr>
          <w:trHeight w:val="72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 w:rsidP="006203EB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市场</w:t>
            </w:r>
            <w:r w:rsidR="006203EB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支持个数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702442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  <w:r w:rsidR="00445466" w:rsidRPr="00A100E4"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71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安全隐患整改到位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解除风险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67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/>
                <w:color w:val="000000"/>
                <w:kern w:val="0"/>
                <w:sz w:val="24"/>
              </w:rPr>
              <w:t>资金到位率</w:t>
            </w:r>
            <w:r w:rsidR="006203EB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（以系统录入时间为准）</w:t>
            </w: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/>
                <w:color w:val="000000"/>
                <w:kern w:val="0"/>
                <w:sz w:val="24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80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6203EB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96EB6">
              <w:rPr>
                <w:rFonts w:ascii="仿宋" w:eastAsia="仿宋" w:hAnsi="仿宋" w:cs="宋体" w:hint="eastAsia"/>
                <w:kern w:val="0"/>
                <w:sz w:val="24"/>
              </w:rPr>
              <w:t>马路市场专项整治配套市场建设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资金</w:t>
            </w:r>
            <w:r w:rsidR="00445466"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6203EB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50</w:t>
            </w:r>
            <w:r w:rsidR="00445466"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80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经济效益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确保集贸市场安全有序经营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正常经营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社会效益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保障集贸市场人民群众生命财产安全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无重大安全事故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65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生态效益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环境影响评估合格率　</w:t>
            </w:r>
          </w:p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100%</w:t>
            </w:r>
          </w:p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D52FA" w:rsidRPr="00A100E4">
        <w:trPr>
          <w:trHeight w:val="106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可持续影响指标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集贸市场正常运转　　</w:t>
            </w:r>
          </w:p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持续稳定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CD52FA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D52FA" w:rsidRPr="00A100E4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经营者、群众满意度　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回访登记</w:t>
            </w:r>
          </w:p>
        </w:tc>
      </w:tr>
      <w:tr w:rsidR="00CD52FA" w:rsidRPr="00A100E4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2FA" w:rsidRPr="00A100E4" w:rsidRDefault="00CD52F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D52FA" w:rsidRPr="00A100E4" w:rsidRDefault="00445466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CD52FA" w:rsidRPr="00A100E4" w:rsidRDefault="00CD52FA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</w:p>
          <w:p w:rsidR="00CD52FA" w:rsidRPr="00A100E4" w:rsidRDefault="00445466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  <w:r w:rsidRPr="00A100E4">
              <w:rPr>
                <w:rFonts w:ascii="仿宋" w:hAnsi="仿宋" w:cs="宋体" w:hint="eastAsia"/>
                <w:kern w:val="0"/>
                <w:sz w:val="24"/>
              </w:rPr>
              <w:t>审核意见</w:t>
            </w:r>
          </w:p>
        </w:tc>
      </w:tr>
      <w:tr w:rsidR="00CD52FA" w:rsidRPr="00A100E4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1、是否立项及项目属性确定；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2、绩效目标设定是否合理；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3、预算资金可供量是否合理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4、项目、资金及财务管理措施；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5、其他。</w:t>
            </w:r>
          </w:p>
          <w:p w:rsidR="00CD52FA" w:rsidRPr="00A100E4" w:rsidRDefault="00445466">
            <w:pPr>
              <w:widowControl/>
              <w:spacing w:line="240" w:lineRule="exact"/>
              <w:ind w:right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CD52FA" w:rsidRPr="00A100E4">
        <w:trPr>
          <w:trHeight w:val="1911"/>
          <w:jc w:val="center"/>
        </w:trPr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1、填报内容是否完整；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2、是否设定量化的绩效目标；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CD52FA" w:rsidRPr="00A100E4">
        <w:trPr>
          <w:trHeight w:val="1824"/>
          <w:jc w:val="center"/>
        </w:trPr>
        <w:tc>
          <w:tcPr>
            <w:tcW w:w="109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3、是否进入备选项目；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</w:tbl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445466">
      <w:pPr>
        <w:widowControl/>
        <w:spacing w:line="240" w:lineRule="exact"/>
        <w:jc w:val="left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 xml:space="preserve">单位负责人： </w:t>
      </w:r>
      <w:r w:rsidR="00E85BAD">
        <w:rPr>
          <w:rFonts w:ascii="仿宋" w:eastAsia="仿宋" w:hAnsi="仿宋" w:cs="宋体" w:hint="eastAsia"/>
          <w:kern w:val="0"/>
          <w:sz w:val="24"/>
        </w:rPr>
        <w:t>蔡剑锋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                                  填报人：刘湘利</w:t>
      </w:r>
    </w:p>
    <w:p w:rsidR="00CD52FA" w:rsidRPr="00A100E4" w:rsidRDefault="00CD52FA">
      <w:pPr>
        <w:widowControl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</w:p>
    <w:p w:rsidR="00CD52FA" w:rsidRPr="00A100E4" w:rsidRDefault="00445466">
      <w:pPr>
        <w:widowControl/>
        <w:wordWrap w:val="0"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>填报日期： 202</w:t>
      </w:r>
      <w:r w:rsidR="0091112F">
        <w:rPr>
          <w:rFonts w:ascii="仿宋" w:eastAsia="仿宋" w:hAnsi="仿宋" w:cs="宋体" w:hint="eastAsia"/>
          <w:kern w:val="0"/>
          <w:sz w:val="24"/>
        </w:rPr>
        <w:t>2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 年 </w:t>
      </w:r>
      <w:r w:rsidR="00702442">
        <w:rPr>
          <w:rFonts w:ascii="仿宋" w:eastAsia="仿宋" w:hAnsi="仿宋" w:cs="宋体" w:hint="eastAsia"/>
          <w:kern w:val="0"/>
          <w:sz w:val="24"/>
        </w:rPr>
        <w:t>5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月 </w:t>
      </w:r>
      <w:r w:rsidR="0091112F">
        <w:rPr>
          <w:rFonts w:ascii="仿宋" w:eastAsia="仿宋" w:hAnsi="仿宋" w:cs="宋体" w:hint="eastAsia"/>
          <w:kern w:val="0"/>
          <w:sz w:val="24"/>
        </w:rPr>
        <w:t>31</w:t>
      </w:r>
      <w:r w:rsidRPr="00A100E4">
        <w:rPr>
          <w:rFonts w:ascii="仿宋" w:eastAsia="仿宋" w:hAnsi="仿宋" w:cs="宋体" w:hint="eastAsia"/>
          <w:kern w:val="0"/>
          <w:sz w:val="24"/>
        </w:rPr>
        <w:t>日</w:t>
      </w:r>
    </w:p>
    <w:p w:rsidR="00CD52FA" w:rsidRPr="00A100E4" w:rsidRDefault="00445466">
      <w:pPr>
        <w:spacing w:line="480" w:lineRule="exact"/>
        <w:ind w:right="26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>注：1、此表一式二份，经财政部门审核后，单位自存一份，绩效管理股一份。</w:t>
      </w:r>
    </w:p>
    <w:p w:rsidR="00CD52FA" w:rsidRPr="00A100E4" w:rsidRDefault="00445466">
      <w:pPr>
        <w:spacing w:line="480" w:lineRule="exact"/>
        <w:ind w:right="26" w:firstLineChars="200" w:firstLine="480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>2、本表上报时须附部门绩效目标制定依据。</w:t>
      </w: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ind w:firstLine="640"/>
        <w:rPr>
          <w:rFonts w:ascii="仿宋" w:eastAsia="仿宋" w:hAnsi="仿宋"/>
          <w:sz w:val="24"/>
        </w:rPr>
      </w:pPr>
    </w:p>
    <w:sectPr w:rsidR="00CD52FA" w:rsidRPr="00A100E4" w:rsidSect="00CD52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5086" w:rsidRDefault="00F55086" w:rsidP="00CD52FA">
      <w:r>
        <w:separator/>
      </w:r>
    </w:p>
  </w:endnote>
  <w:endnote w:type="continuationSeparator" w:id="0">
    <w:p w:rsidR="00F55086" w:rsidRDefault="00F55086" w:rsidP="00CD5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5086" w:rsidRDefault="00F55086" w:rsidP="00CD52FA">
      <w:r>
        <w:separator/>
      </w:r>
    </w:p>
  </w:footnote>
  <w:footnote w:type="continuationSeparator" w:id="0">
    <w:p w:rsidR="00F55086" w:rsidRDefault="00F55086" w:rsidP="00CD52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159"/>
    <w:rsid w:val="00000C8B"/>
    <w:rsid w:val="00001005"/>
    <w:rsid w:val="00001274"/>
    <w:rsid w:val="00001B57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57045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97C58"/>
    <w:rsid w:val="000A0130"/>
    <w:rsid w:val="000A04EA"/>
    <w:rsid w:val="000A0849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5B5"/>
    <w:rsid w:val="00180CED"/>
    <w:rsid w:val="00183076"/>
    <w:rsid w:val="001834E0"/>
    <w:rsid w:val="00183592"/>
    <w:rsid w:val="0018428A"/>
    <w:rsid w:val="001842B8"/>
    <w:rsid w:val="001849D2"/>
    <w:rsid w:val="00184F3B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398"/>
    <w:rsid w:val="00193A4B"/>
    <w:rsid w:val="00193F2A"/>
    <w:rsid w:val="00194947"/>
    <w:rsid w:val="00194A16"/>
    <w:rsid w:val="00195939"/>
    <w:rsid w:val="00196706"/>
    <w:rsid w:val="00196D1D"/>
    <w:rsid w:val="00196EB6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C3B"/>
    <w:rsid w:val="00266D20"/>
    <w:rsid w:val="002671AB"/>
    <w:rsid w:val="00267F21"/>
    <w:rsid w:val="002703C3"/>
    <w:rsid w:val="00270928"/>
    <w:rsid w:val="00270F48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6F2C"/>
    <w:rsid w:val="00277417"/>
    <w:rsid w:val="0028058B"/>
    <w:rsid w:val="0028073D"/>
    <w:rsid w:val="00281C7E"/>
    <w:rsid w:val="002823E9"/>
    <w:rsid w:val="002826E2"/>
    <w:rsid w:val="00282BA5"/>
    <w:rsid w:val="00282CBF"/>
    <w:rsid w:val="00283056"/>
    <w:rsid w:val="00283DFE"/>
    <w:rsid w:val="00284225"/>
    <w:rsid w:val="00284802"/>
    <w:rsid w:val="002849C3"/>
    <w:rsid w:val="00284C14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FFB"/>
    <w:rsid w:val="002F2414"/>
    <w:rsid w:val="002F2A69"/>
    <w:rsid w:val="002F305E"/>
    <w:rsid w:val="002F57D9"/>
    <w:rsid w:val="002F5BBC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E7C18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466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7EA0"/>
    <w:rsid w:val="004D05D0"/>
    <w:rsid w:val="004D081A"/>
    <w:rsid w:val="004D1E0D"/>
    <w:rsid w:val="004D2A9B"/>
    <w:rsid w:val="004D2F41"/>
    <w:rsid w:val="004D341C"/>
    <w:rsid w:val="004D4048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92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37F3B"/>
    <w:rsid w:val="00541C4F"/>
    <w:rsid w:val="005426F5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7BA8"/>
    <w:rsid w:val="0058090C"/>
    <w:rsid w:val="00582029"/>
    <w:rsid w:val="0058257B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71EC"/>
    <w:rsid w:val="00617667"/>
    <w:rsid w:val="00617C55"/>
    <w:rsid w:val="006203EB"/>
    <w:rsid w:val="006208B8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DC0"/>
    <w:rsid w:val="00631A62"/>
    <w:rsid w:val="006324AE"/>
    <w:rsid w:val="00632C37"/>
    <w:rsid w:val="00632E9F"/>
    <w:rsid w:val="006333A7"/>
    <w:rsid w:val="00633791"/>
    <w:rsid w:val="00633D60"/>
    <w:rsid w:val="00636958"/>
    <w:rsid w:val="00636D93"/>
    <w:rsid w:val="0063713B"/>
    <w:rsid w:val="00637403"/>
    <w:rsid w:val="00637507"/>
    <w:rsid w:val="0064011B"/>
    <w:rsid w:val="00643257"/>
    <w:rsid w:val="006439C0"/>
    <w:rsid w:val="00644C6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2442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0FF3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87E26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75A1"/>
    <w:rsid w:val="007B1096"/>
    <w:rsid w:val="007B1CA3"/>
    <w:rsid w:val="007B2514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3FD8"/>
    <w:rsid w:val="007C472F"/>
    <w:rsid w:val="007C4A91"/>
    <w:rsid w:val="007C4CC9"/>
    <w:rsid w:val="007C5002"/>
    <w:rsid w:val="007C57F0"/>
    <w:rsid w:val="007C586E"/>
    <w:rsid w:val="007C6172"/>
    <w:rsid w:val="007C6432"/>
    <w:rsid w:val="007C669B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12F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ED6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1B6E"/>
    <w:rsid w:val="009924BB"/>
    <w:rsid w:val="0099275A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BCF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0E4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BB"/>
    <w:rsid w:val="00AB4A7E"/>
    <w:rsid w:val="00AB54B2"/>
    <w:rsid w:val="00AB5F15"/>
    <w:rsid w:val="00AB7273"/>
    <w:rsid w:val="00AB7279"/>
    <w:rsid w:val="00AC07F3"/>
    <w:rsid w:val="00AC1122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631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2FA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61FB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C75"/>
    <w:rsid w:val="00D11109"/>
    <w:rsid w:val="00D1202E"/>
    <w:rsid w:val="00D122F9"/>
    <w:rsid w:val="00D123B5"/>
    <w:rsid w:val="00D12DB2"/>
    <w:rsid w:val="00D13F41"/>
    <w:rsid w:val="00D13FC5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3A"/>
    <w:rsid w:val="00DB3CF8"/>
    <w:rsid w:val="00DB40F6"/>
    <w:rsid w:val="00DB5E6B"/>
    <w:rsid w:val="00DB67B2"/>
    <w:rsid w:val="00DB696A"/>
    <w:rsid w:val="00DB6AAF"/>
    <w:rsid w:val="00DB713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920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2052"/>
    <w:rsid w:val="00DE2099"/>
    <w:rsid w:val="00DE2433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22C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0C7C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59D4"/>
    <w:rsid w:val="00E46ADD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285D"/>
    <w:rsid w:val="00E82A32"/>
    <w:rsid w:val="00E843EB"/>
    <w:rsid w:val="00E847E5"/>
    <w:rsid w:val="00E84F49"/>
    <w:rsid w:val="00E85B99"/>
    <w:rsid w:val="00E85BAD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84C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1B01"/>
    <w:rsid w:val="00EC1D6D"/>
    <w:rsid w:val="00EC2225"/>
    <w:rsid w:val="00EC26C3"/>
    <w:rsid w:val="00EC375B"/>
    <w:rsid w:val="00EC3E1D"/>
    <w:rsid w:val="00EC5F44"/>
    <w:rsid w:val="00EC67C7"/>
    <w:rsid w:val="00EC6B2F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5086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B531B63"/>
    <w:rsid w:val="0DAE3672"/>
    <w:rsid w:val="10DE70B4"/>
    <w:rsid w:val="14876C18"/>
    <w:rsid w:val="15F335AD"/>
    <w:rsid w:val="17A356FA"/>
    <w:rsid w:val="22462E81"/>
    <w:rsid w:val="291E005A"/>
    <w:rsid w:val="2B8D1207"/>
    <w:rsid w:val="2C1E0E89"/>
    <w:rsid w:val="2CCE1F27"/>
    <w:rsid w:val="2D2539A5"/>
    <w:rsid w:val="2E9E185C"/>
    <w:rsid w:val="380E7515"/>
    <w:rsid w:val="3C4A28DF"/>
    <w:rsid w:val="3C8A1A93"/>
    <w:rsid w:val="41301E8D"/>
    <w:rsid w:val="50F7351A"/>
    <w:rsid w:val="522E38D6"/>
    <w:rsid w:val="52D319FE"/>
    <w:rsid w:val="5CED67A7"/>
    <w:rsid w:val="5FEA4C5B"/>
    <w:rsid w:val="61296AA6"/>
    <w:rsid w:val="61A549B4"/>
    <w:rsid w:val="66620996"/>
    <w:rsid w:val="696C4DD1"/>
    <w:rsid w:val="6E454E27"/>
    <w:rsid w:val="70550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Date" w:uiPriority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2F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D52FA"/>
    <w:pPr>
      <w:keepNext/>
      <w:keepLines/>
      <w:spacing w:line="600" w:lineRule="exact"/>
      <w:ind w:firstLineChars="200" w:firstLine="640"/>
      <w:jc w:val="left"/>
      <w:outlineLvl w:val="0"/>
    </w:pPr>
    <w:rPr>
      <w:rFonts w:ascii="Times New Roman" w:eastAsia="黑体" w:hAnsi="Times New Roman" w:cs="Calibr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nhideWhenUsed/>
    <w:qFormat/>
    <w:locked/>
    <w:rsid w:val="00CD52FA"/>
    <w:pPr>
      <w:keepNext/>
      <w:keepLines/>
      <w:spacing w:line="600" w:lineRule="exact"/>
      <w:ind w:firstLineChars="200" w:firstLine="200"/>
      <w:jc w:val="left"/>
      <w:outlineLvl w:val="1"/>
    </w:pPr>
    <w:rPr>
      <w:rFonts w:ascii="Times New Roman" w:eastAsia="楷体_GB2312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unhideWhenUsed/>
    <w:qFormat/>
    <w:rsid w:val="00CD52FA"/>
    <w:pPr>
      <w:spacing w:line="600" w:lineRule="exact"/>
      <w:ind w:leftChars="2500" w:left="100" w:firstLineChars="200" w:firstLine="200"/>
    </w:pPr>
    <w:rPr>
      <w:rFonts w:ascii="Times New Roman" w:eastAsia="仿宋" w:hAnsi="Times New Roman"/>
      <w:sz w:val="32"/>
    </w:rPr>
  </w:style>
  <w:style w:type="paragraph" w:styleId="a4">
    <w:name w:val="Balloon Text"/>
    <w:basedOn w:val="a"/>
    <w:link w:val="Char0"/>
    <w:qFormat/>
    <w:rsid w:val="00CD52FA"/>
    <w:pPr>
      <w:ind w:firstLineChars="200" w:firstLine="200"/>
    </w:pPr>
    <w:rPr>
      <w:rFonts w:ascii="Times New Roman" w:eastAsia="仿宋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D52FA"/>
    <w:pP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left"/>
    </w:pPr>
    <w:rPr>
      <w:rFonts w:ascii="Times New Roman" w:eastAsia="仿宋" w:hAnsi="Times New Roman"/>
      <w:kern w:val="0"/>
      <w:sz w:val="18"/>
      <w:szCs w:val="18"/>
    </w:rPr>
  </w:style>
  <w:style w:type="paragraph" w:styleId="a6">
    <w:name w:val="header"/>
    <w:basedOn w:val="a"/>
    <w:link w:val="Char2"/>
    <w:qFormat/>
    <w:rsid w:val="00CD5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center"/>
    </w:pPr>
    <w:rPr>
      <w:rFonts w:ascii="Times New Roman" w:eastAsia="仿宋" w:hAnsi="Times New Roman"/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rsid w:val="00CD52FA"/>
    <w:pPr>
      <w:spacing w:line="600" w:lineRule="exact"/>
      <w:ind w:firstLineChars="200" w:firstLine="200"/>
    </w:pPr>
    <w:rPr>
      <w:rFonts w:ascii="Times New Roman" w:eastAsia="仿宋" w:hAnsi="Times New Roman"/>
      <w:sz w:val="32"/>
    </w:rPr>
  </w:style>
  <w:style w:type="paragraph" w:styleId="20">
    <w:name w:val="toc 2"/>
    <w:basedOn w:val="a"/>
    <w:next w:val="a"/>
    <w:uiPriority w:val="39"/>
    <w:qFormat/>
    <w:rsid w:val="00CD52FA"/>
    <w:pPr>
      <w:spacing w:line="600" w:lineRule="exact"/>
      <w:ind w:leftChars="200" w:left="420" w:firstLineChars="200" w:firstLine="200"/>
    </w:pPr>
    <w:rPr>
      <w:rFonts w:ascii="Times New Roman" w:eastAsia="仿宋" w:hAnsi="Times New Roman"/>
      <w:sz w:val="32"/>
    </w:rPr>
  </w:style>
  <w:style w:type="character" w:styleId="a7">
    <w:name w:val="Strong"/>
    <w:basedOn w:val="a0"/>
    <w:uiPriority w:val="22"/>
    <w:qFormat/>
    <w:rsid w:val="00CD52FA"/>
    <w:rPr>
      <w:b/>
      <w:bCs/>
    </w:rPr>
  </w:style>
  <w:style w:type="character" w:styleId="a8">
    <w:name w:val="Hyperlink"/>
    <w:basedOn w:val="a0"/>
    <w:uiPriority w:val="99"/>
    <w:qFormat/>
    <w:rsid w:val="00CD52FA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CD52FA"/>
    <w:rPr>
      <w:rFonts w:eastAsia="黑体" w:cs="Calibri"/>
      <w:bCs/>
      <w:kern w:val="44"/>
      <w:sz w:val="32"/>
      <w:szCs w:val="44"/>
    </w:rPr>
  </w:style>
  <w:style w:type="paragraph" w:styleId="a9">
    <w:name w:val="List Paragraph"/>
    <w:basedOn w:val="a"/>
    <w:uiPriority w:val="99"/>
    <w:qFormat/>
    <w:rsid w:val="00CD52FA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  <w:style w:type="character" w:customStyle="1" w:styleId="2Char">
    <w:name w:val="标题 2 Char"/>
    <w:basedOn w:val="a0"/>
    <w:link w:val="2"/>
    <w:qFormat/>
    <w:rsid w:val="00CD52FA"/>
    <w:rPr>
      <w:rFonts w:eastAsia="楷体_GB2312"/>
      <w:b/>
      <w:bCs/>
      <w:kern w:val="2"/>
      <w:sz w:val="32"/>
      <w:szCs w:val="32"/>
    </w:rPr>
  </w:style>
  <w:style w:type="character" w:customStyle="1" w:styleId="Char2">
    <w:name w:val="页眉 Char"/>
    <w:basedOn w:val="a0"/>
    <w:link w:val="a6"/>
    <w:qFormat/>
    <w:rsid w:val="00CD52FA"/>
    <w:rPr>
      <w:rFonts w:eastAsia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CD52FA"/>
    <w:rPr>
      <w:rFonts w:eastAsia="仿宋"/>
      <w:sz w:val="18"/>
      <w:szCs w:val="18"/>
    </w:rPr>
  </w:style>
  <w:style w:type="character" w:customStyle="1" w:styleId="Char">
    <w:name w:val="日期 Char"/>
    <w:basedOn w:val="a0"/>
    <w:link w:val="a3"/>
    <w:semiHidden/>
    <w:qFormat/>
    <w:rsid w:val="00CD52FA"/>
    <w:rPr>
      <w:rFonts w:eastAsia="仿宋"/>
      <w:kern w:val="2"/>
      <w:sz w:val="32"/>
      <w:szCs w:val="24"/>
    </w:rPr>
  </w:style>
  <w:style w:type="character" w:customStyle="1" w:styleId="Char0">
    <w:name w:val="批注框文本 Char"/>
    <w:basedOn w:val="a0"/>
    <w:link w:val="a4"/>
    <w:qFormat/>
    <w:rsid w:val="00CD52FA"/>
    <w:rPr>
      <w:rFonts w:eastAsia="仿宋"/>
      <w:kern w:val="2"/>
      <w:sz w:val="18"/>
      <w:szCs w:val="18"/>
    </w:rPr>
  </w:style>
  <w:style w:type="paragraph" w:customStyle="1" w:styleId="11">
    <w:name w:val="列出段落1"/>
    <w:basedOn w:val="a"/>
    <w:uiPriority w:val="99"/>
    <w:unhideWhenUsed/>
    <w:qFormat/>
    <w:rsid w:val="00CD52FA"/>
    <w:pPr>
      <w:spacing w:line="600" w:lineRule="exact"/>
      <w:ind w:firstLineChars="200" w:firstLine="420"/>
    </w:pPr>
    <w:rPr>
      <w:rFonts w:ascii="Times New Roman" w:eastAsia="仿宋" w:hAnsi="Times New Roman"/>
      <w:sz w:val="32"/>
    </w:rPr>
  </w:style>
  <w:style w:type="character" w:customStyle="1" w:styleId="font41">
    <w:name w:val="font41"/>
    <w:basedOn w:val="a0"/>
    <w:qFormat/>
    <w:rsid w:val="00CD52FA"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BB2765-C758-4899-BDE1-C70F10810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238</Words>
  <Characters>1363</Characters>
  <Application>Microsoft Office Word</Application>
  <DocSecurity>0</DocSecurity>
  <Lines>11</Lines>
  <Paragraphs>3</Paragraphs>
  <ScaleCrop>false</ScaleCrop>
  <Company>Microsoft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xtzj</cp:lastModifiedBy>
  <cp:revision>27</cp:revision>
  <cp:lastPrinted>2022-11-04T02:37:00Z</cp:lastPrinted>
  <dcterms:created xsi:type="dcterms:W3CDTF">2019-10-09T01:56:00Z</dcterms:created>
  <dcterms:modified xsi:type="dcterms:W3CDTF">2022-11-04T02:37:00Z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28DB6B75D28B49ED8F69FD734E39149E</vt:lpwstr>
  </property>
</Properties>
</file>