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Lines="100" w:afterLines="100" w:line="500" w:lineRule="exact"/>
        <w:jc w:val="center"/>
        <w:rPr>
          <w:rFonts w:eastAsia="方正小标宋_GBK"/>
          <w:color w:val="000000"/>
          <w:kern w:val="0"/>
          <w:sz w:val="36"/>
          <w:szCs w:val="36"/>
        </w:rPr>
      </w:pPr>
      <w:r>
        <w:rPr>
          <w:rFonts w:hint="eastAsia" w:eastAsia="方正小标宋_GBK"/>
          <w:color w:val="000000"/>
          <w:kern w:val="0"/>
          <w:sz w:val="36"/>
          <w:szCs w:val="36"/>
          <w:lang w:val="en-US" w:eastAsia="zh-CN"/>
        </w:rPr>
        <w:t>2021</w:t>
      </w:r>
      <w:r>
        <w:rPr>
          <w:rFonts w:hint="eastAsia" w:eastAsia="方正小标宋_GBK"/>
          <w:color w:val="000000"/>
          <w:kern w:val="0"/>
          <w:sz w:val="36"/>
          <w:szCs w:val="36"/>
        </w:rPr>
        <w:t>年项目支出绩效目标表</w:t>
      </w:r>
    </w:p>
    <w:tbl>
      <w:tblPr>
        <w:tblStyle w:val="2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3"/>
        <w:gridCol w:w="1140"/>
        <w:gridCol w:w="237"/>
        <w:gridCol w:w="897"/>
        <w:gridCol w:w="1143"/>
        <w:gridCol w:w="903"/>
        <w:gridCol w:w="1269"/>
        <w:gridCol w:w="111"/>
        <w:gridCol w:w="750"/>
        <w:gridCol w:w="622"/>
        <w:gridCol w:w="203"/>
        <w:gridCol w:w="10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ind w:right="120"/>
              <w:jc w:val="left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填报单位：（盖章）</w:t>
            </w:r>
            <w:r>
              <w:rPr>
                <w:rFonts w:ascii="仿宋_GB2312" w:hAnsi="仿宋" w:eastAsia="仿宋_GB2312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仿宋" w:eastAsia="仿宋_GB2312"/>
                <w:kern w:val="0"/>
                <w:sz w:val="24"/>
                <w:lang w:eastAsia="zh-CN"/>
              </w:rPr>
              <w:t>湘潭县自然资源局</w:t>
            </w:r>
            <w:r>
              <w:rPr>
                <w:rFonts w:ascii="仿宋_GB2312" w:hAnsi="仿宋" w:eastAsia="仿宋_GB2312"/>
                <w:kern w:val="0"/>
                <w:sz w:val="24"/>
              </w:rPr>
              <w:t xml:space="preserve">             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1"/>
                <w:szCs w:val="21"/>
              </w:rPr>
              <w:t>项目支出名称</w:t>
            </w:r>
          </w:p>
        </w:tc>
        <w:tc>
          <w:tcPr>
            <w:tcW w:w="227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1"/>
                <w:szCs w:val="21"/>
                <w:lang w:eastAsia="zh-CN"/>
              </w:rPr>
              <w:t>耕地开垦整理经费</w:t>
            </w:r>
          </w:p>
        </w:tc>
        <w:tc>
          <w:tcPr>
            <w:tcW w:w="21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1"/>
                <w:szCs w:val="21"/>
              </w:rPr>
              <w:t>预算部门</w:t>
            </w:r>
          </w:p>
        </w:tc>
        <w:tc>
          <w:tcPr>
            <w:tcW w:w="27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1"/>
                <w:szCs w:val="21"/>
                <w:lang w:eastAsia="zh-CN"/>
              </w:rPr>
              <w:t>耕地保护监督股</w:t>
            </w:r>
            <w:r>
              <w:rPr>
                <w:rFonts w:hint="eastAsia" w:ascii="仿宋_GB2312" w:eastAsia="仿宋_GB2312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84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年度预算金额</w:t>
            </w:r>
          </w:p>
        </w:tc>
        <w:tc>
          <w:tcPr>
            <w:tcW w:w="2277" w:type="dxa"/>
            <w:gridSpan w:val="3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2100</w:t>
            </w:r>
          </w:p>
        </w:tc>
        <w:tc>
          <w:tcPr>
            <w:tcW w:w="903" w:type="dxa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其中：</w:t>
            </w: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中央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t>/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省级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市级</w:t>
            </w:r>
          </w:p>
        </w:tc>
        <w:tc>
          <w:tcPr>
            <w:tcW w:w="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县级</w:t>
            </w:r>
          </w:p>
        </w:tc>
        <w:tc>
          <w:tcPr>
            <w:tcW w:w="10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184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277" w:type="dxa"/>
            <w:gridSpan w:val="3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90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8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√</w:t>
            </w:r>
          </w:p>
        </w:tc>
        <w:tc>
          <w:tcPr>
            <w:tcW w:w="10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项目属性</w:t>
            </w:r>
          </w:p>
        </w:tc>
        <w:tc>
          <w:tcPr>
            <w:tcW w:w="7189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735" w:firstLineChars="350"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新增项目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sym w:font="Wingdings 2" w:char="0052"/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t xml:space="preserve">           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延续项目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  <w:jc w:val="center"/>
        </w:trPr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项目类型</w:t>
            </w:r>
          </w:p>
        </w:tc>
        <w:tc>
          <w:tcPr>
            <w:tcW w:w="7189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/>
                <w:color w:val="000000"/>
                <w:kern w:val="0"/>
                <w:szCs w:val="21"/>
              </w:rPr>
              <w:t>1.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基本建设类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□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其中：新建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□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扩建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□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改建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□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br w:type="textWrapping"/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t>2.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行政事业类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□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其中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t xml:space="preserve">: 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采购类□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政府购买服务类□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t xml:space="preserve">  </w:t>
            </w:r>
          </w:p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/>
                <w:color w:val="000000"/>
                <w:kern w:val="0"/>
                <w:szCs w:val="21"/>
              </w:rPr>
              <w:t>3.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其他专项类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sym w:font="Wingdings 2" w:char="0052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2021年1月至12月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" w:hRule="atLeast"/>
          <w:jc w:val="center"/>
        </w:trPr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贯彻落实党中央、国务院关于严格耕地保护的决策部署，实施最严格的耕地保护制度，科学合理利用耕地资源，防止耕地“非粮化”切实提高保障粮食安全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。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  <w:jc w:val="center"/>
        </w:trPr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落实习近平生态文明思想，统筹补充耕地开发和生态保护的关系，为维护粮食安全和服务经济社会发展提供支撑；科学编制耕地保护专项规划和耕地保护一张图，切实发挥规划管控重要作用；合理确定全县耕地后备资源开发范围、规模及时序，实现耕地后备资源有序开发；实施乡村振兴战略，对承担耕地保护任务的农村集体经济组织和农户进行奖补，促进农业发展，改善农业生产条件，打造美丽宜居的农村人居环境。　　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21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4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2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21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2021年度县财政批准的土地整理、复垦等项目的实施</w:t>
            </w:r>
          </w:p>
        </w:tc>
        <w:tc>
          <w:tcPr>
            <w:tcW w:w="14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完成乡镇、村项目补助资金拨付及项目实施。　</w:t>
            </w:r>
          </w:p>
        </w:tc>
        <w:tc>
          <w:tcPr>
            <w:tcW w:w="12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21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实施乡村振兴战略，确保全县耕地后备资源开发范围、规模及时序，实现耕地后备资源有序开发。</w:t>
            </w:r>
          </w:p>
        </w:tc>
        <w:tc>
          <w:tcPr>
            <w:tcW w:w="14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改善农业生产条件，打造美丽宜居的农村人居环境。</w:t>
            </w:r>
          </w:p>
        </w:tc>
        <w:tc>
          <w:tcPr>
            <w:tcW w:w="12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  <w:jc w:val="center"/>
        </w:trPr>
        <w:tc>
          <w:tcPr>
            <w:tcW w:w="18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21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为实现非农业建设项目耕地占补平衡，通过土地开发、整理和复垦等途径。</w:t>
            </w:r>
          </w:p>
        </w:tc>
        <w:tc>
          <w:tcPr>
            <w:tcW w:w="14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2100万元</w:t>
            </w:r>
          </w:p>
        </w:tc>
        <w:tc>
          <w:tcPr>
            <w:tcW w:w="12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21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提高耕地质量增加粮食产能</w:t>
            </w:r>
          </w:p>
        </w:tc>
        <w:tc>
          <w:tcPr>
            <w:tcW w:w="14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90%以上</w:t>
            </w:r>
          </w:p>
        </w:tc>
        <w:tc>
          <w:tcPr>
            <w:tcW w:w="12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21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促进农业发展，改善农业生产条件</w:t>
            </w:r>
          </w:p>
        </w:tc>
        <w:tc>
          <w:tcPr>
            <w:tcW w:w="14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90%　</w:t>
            </w:r>
          </w:p>
        </w:tc>
        <w:tc>
          <w:tcPr>
            <w:tcW w:w="12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8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21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  <w:t>服务对象满意度　</w:t>
            </w:r>
          </w:p>
        </w:tc>
        <w:tc>
          <w:tcPr>
            <w:tcW w:w="14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 w:val="0"/>
                <w:bCs w:val="0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  <w:t>　9</w:t>
            </w: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  <w:t>%</w:t>
            </w:r>
          </w:p>
        </w:tc>
        <w:tc>
          <w:tcPr>
            <w:tcW w:w="12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703" w:type="dxa"/>
            <w:vMerge w:val="restart"/>
            <w:tcBorders>
              <w:top w:val="single" w:color="auto" w:sz="4" w:space="0"/>
              <w:left w:val="single" w:color="auto" w:sz="8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财政部门审核意见</w:t>
            </w:r>
          </w:p>
        </w:tc>
        <w:tc>
          <w:tcPr>
            <w:tcW w:w="137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审核股室</w:t>
            </w:r>
          </w:p>
        </w:tc>
        <w:tc>
          <w:tcPr>
            <w:tcW w:w="421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审核的主要内容</w:t>
            </w:r>
          </w:p>
        </w:tc>
        <w:tc>
          <w:tcPr>
            <w:tcW w:w="27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</w:tcPr>
          <w:p>
            <w:pPr>
              <w:pStyle w:val="4"/>
              <w:spacing w:line="240" w:lineRule="exact"/>
              <w:ind w:left="420" w:firstLine="0" w:firstLineChars="0"/>
              <w:jc w:val="center"/>
              <w:rPr>
                <w:rFonts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  <w:p>
            <w:pPr>
              <w:pStyle w:val="4"/>
              <w:spacing w:line="240" w:lineRule="exact"/>
              <w:ind w:left="420" w:firstLine="0" w:firstLineChars="0"/>
              <w:jc w:val="center"/>
              <w:rPr>
                <w:rFonts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审核意见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8" w:hRule="atLeast"/>
          <w:jc w:val="center"/>
        </w:trPr>
        <w:tc>
          <w:tcPr>
            <w:tcW w:w="703" w:type="dxa"/>
            <w:vMerge w:val="continue"/>
            <w:tcBorders>
              <w:top w:val="nil"/>
              <w:left w:val="single" w:color="auto" w:sz="8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7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财政部门归口业务股室审核意见</w:t>
            </w:r>
          </w:p>
        </w:tc>
        <w:tc>
          <w:tcPr>
            <w:tcW w:w="421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240" w:lineRule="exact"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、是否立项及项目属性确定；</w:t>
            </w:r>
          </w:p>
          <w:p>
            <w:pPr>
              <w:widowControl/>
              <w:spacing w:line="240" w:lineRule="exact"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、绩效目标设定是否合理；</w:t>
            </w:r>
          </w:p>
          <w:p>
            <w:pPr>
              <w:widowControl/>
              <w:spacing w:line="240" w:lineRule="exact"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、预算资金可供量是否合理</w:t>
            </w:r>
          </w:p>
          <w:p>
            <w:pPr>
              <w:widowControl/>
              <w:spacing w:line="240" w:lineRule="exact"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/>
                <w:color w:val="000000"/>
                <w:kern w:val="0"/>
                <w:szCs w:val="21"/>
              </w:rPr>
              <w:t>4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、项目、资金及财务管理措施；</w:t>
            </w:r>
          </w:p>
          <w:p>
            <w:pPr>
              <w:widowControl/>
              <w:spacing w:line="240" w:lineRule="exact"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/>
                <w:color w:val="000000"/>
                <w:kern w:val="0"/>
                <w:szCs w:val="21"/>
              </w:rPr>
              <w:t>5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、其他。</w:t>
            </w:r>
          </w:p>
          <w:p>
            <w:pPr>
              <w:widowControl/>
              <w:spacing w:line="240" w:lineRule="exact"/>
              <w:ind w:right="480"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/>
                <w:color w:val="000000"/>
                <w:kern w:val="0"/>
                <w:szCs w:val="21"/>
              </w:rPr>
              <w:t xml:space="preserve">                  </w:t>
            </w:r>
          </w:p>
        </w:tc>
        <w:tc>
          <w:tcPr>
            <w:tcW w:w="27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bottom"/>
          </w:tcPr>
          <w:p>
            <w:pPr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审核人：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t xml:space="preserve">       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月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  <w:jc w:val="center"/>
        </w:trPr>
        <w:tc>
          <w:tcPr>
            <w:tcW w:w="703" w:type="dxa"/>
            <w:vMerge w:val="continue"/>
            <w:tcBorders>
              <w:top w:val="nil"/>
              <w:left w:val="single" w:color="auto" w:sz="8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7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绩效评价股审核意见</w:t>
            </w:r>
          </w:p>
        </w:tc>
        <w:tc>
          <w:tcPr>
            <w:tcW w:w="421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、填报内容是否完整；</w:t>
            </w:r>
          </w:p>
          <w:p>
            <w:pPr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、是否设定量化的绩效目标；</w:t>
            </w:r>
          </w:p>
          <w:p>
            <w:pPr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、是否有适当、细化的绩效指标及其与绩效目标的对应性；</w:t>
            </w:r>
          </w:p>
          <w:p>
            <w:pPr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/>
                <w:color w:val="000000"/>
                <w:kern w:val="0"/>
                <w:szCs w:val="21"/>
              </w:rPr>
              <w:t>4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、其他</w:t>
            </w:r>
          </w:p>
        </w:tc>
        <w:tc>
          <w:tcPr>
            <w:tcW w:w="27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bottom"/>
          </w:tcPr>
          <w:p>
            <w:pPr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审核人：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t xml:space="preserve">       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月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4" w:hRule="atLeast"/>
          <w:jc w:val="center"/>
        </w:trPr>
        <w:tc>
          <w:tcPr>
            <w:tcW w:w="70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7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预算股审核意见</w:t>
            </w:r>
          </w:p>
        </w:tc>
        <w:tc>
          <w:tcPr>
            <w:tcW w:w="4212" w:type="dxa"/>
            <w:gridSpan w:val="4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、县委、县政府已确定的项目；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t xml:space="preserve">     2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、财政待安排项目；</w:t>
            </w:r>
          </w:p>
          <w:p>
            <w:pPr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、是否进入备选项目；</w:t>
            </w:r>
          </w:p>
          <w:p>
            <w:pPr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/>
                <w:color w:val="000000"/>
                <w:kern w:val="0"/>
                <w:szCs w:val="21"/>
              </w:rPr>
              <w:t>4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、财政项目预算资金安排可供与完成项目绩效目标的保障度。</w:t>
            </w:r>
          </w:p>
        </w:tc>
        <w:tc>
          <w:tcPr>
            <w:tcW w:w="27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000000" w:sz="8" w:space="0"/>
            </w:tcBorders>
            <w:vAlign w:val="bottom"/>
          </w:tcPr>
          <w:p>
            <w:pPr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审核人：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t xml:space="preserve">      </w:t>
            </w:r>
            <w:bookmarkStart w:id="0" w:name="_GoBack"/>
            <w:bookmarkEnd w:id="0"/>
            <w:r>
              <w:rPr>
                <w:rFonts w:ascii="仿宋_GB2312" w:eastAsia="仿宋_GB2312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月</w:t>
            </w:r>
            <w:r>
              <w:rPr>
                <w:rFonts w:ascii="仿宋_GB2312" w:eastAsia="仿宋_GB2312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日</w:t>
            </w:r>
          </w:p>
        </w:tc>
      </w:tr>
    </w:tbl>
    <w:p>
      <w:pPr>
        <w:widowControl/>
        <w:spacing w:line="240" w:lineRule="exact"/>
        <w:ind w:right="480"/>
        <w:rPr>
          <w:rFonts w:hint="eastAsia" w:ascii="仿宋_GB2312" w:hAnsi="宋体" w:eastAsia="仿宋_GB2312" w:cs="宋体"/>
          <w:kern w:val="0"/>
          <w:sz w:val="24"/>
        </w:rPr>
      </w:pPr>
    </w:p>
    <w:p>
      <w:pPr>
        <w:widowControl/>
        <w:spacing w:line="240" w:lineRule="exact"/>
        <w:ind w:left="0" w:leftChars="-200" w:right="-514" w:rightChars="0" w:hanging="420" w:hangingChars="175"/>
        <w:rPr>
          <w:rFonts w:hint="eastAsia" w:ascii="仿宋_GB2312" w:hAnsi="宋体" w:eastAsia="仿宋_GB2312" w:cs="宋体"/>
          <w:kern w:val="0"/>
          <w:sz w:val="24"/>
          <w:lang w:eastAsia="zh-CN"/>
        </w:rPr>
      </w:pPr>
      <w:r>
        <w:rPr>
          <w:rFonts w:hint="eastAsia" w:ascii="仿宋_GB2312" w:hAnsi="宋体" w:eastAsia="仿宋_GB2312" w:cs="宋体"/>
          <w:kern w:val="0"/>
          <w:sz w:val="24"/>
        </w:rPr>
        <w:t>填报人：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肖逸君</w:t>
      </w:r>
      <w:r>
        <w:rPr>
          <w:rFonts w:hint="eastAsia" w:ascii="仿宋_GB2312" w:hAnsi="宋体" w:eastAsia="仿宋_GB2312" w:cs="宋体"/>
          <w:kern w:val="0"/>
          <w:sz w:val="24"/>
        </w:rPr>
        <w:t>联系电话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：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>15898537688</w:t>
      </w:r>
      <w:r>
        <w:rPr>
          <w:rFonts w:hint="eastAsia" w:ascii="仿宋_GB2312" w:hAnsi="宋体" w:eastAsia="仿宋_GB2312" w:cs="宋体"/>
          <w:kern w:val="0"/>
          <w:sz w:val="24"/>
        </w:rPr>
        <w:t>填报日期：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>2021.3.30</w:t>
      </w:r>
      <w:r>
        <w:rPr>
          <w:rFonts w:hint="eastAsia" w:ascii="仿宋_GB2312" w:hAnsi="宋体" w:eastAsia="仿宋_GB2312" w:cs="宋体"/>
          <w:kern w:val="0"/>
          <w:sz w:val="24"/>
        </w:rPr>
        <w:t>单位负责人签字：</w:t>
      </w:r>
      <w:r>
        <w:rPr>
          <w:rFonts w:hint="eastAsia" w:ascii="仿宋_GB2312" w:hAnsi="宋体" w:eastAsia="仿宋_GB2312" w:cs="宋体"/>
          <w:kern w:val="0"/>
          <w:sz w:val="24"/>
          <w:lang w:eastAsia="zh-CN"/>
        </w:rPr>
        <w:t>谭光灿</w:t>
      </w:r>
    </w:p>
    <w:p>
      <w:pPr>
        <w:spacing w:line="480" w:lineRule="exact"/>
        <w:ind w:right="26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注：</w:t>
      </w:r>
      <w:r>
        <w:rPr>
          <w:rFonts w:ascii="仿宋_GB2312" w:hAnsi="宋体" w:eastAsia="仿宋_GB2312" w:cs="宋体"/>
          <w:kern w:val="0"/>
          <w:sz w:val="24"/>
        </w:rPr>
        <w:t>1</w:t>
      </w:r>
      <w:r>
        <w:rPr>
          <w:rFonts w:hint="eastAsia" w:ascii="仿宋_GB2312" w:hAnsi="宋体" w:eastAsia="仿宋_GB2312" w:cs="宋体"/>
          <w:kern w:val="0"/>
          <w:sz w:val="24"/>
        </w:rPr>
        <w:t>、此表一式二份，经财政部门审核后，单位自存一份，绩效管理股一份。</w:t>
      </w:r>
    </w:p>
    <w:p>
      <w:pPr>
        <w:spacing w:line="480" w:lineRule="exact"/>
        <w:ind w:right="26" w:firstLine="480" w:firstLineChars="200"/>
        <w:rPr>
          <w:rFonts w:ascii="仿宋_GB2312" w:hAnsi="宋体" w:eastAsia="仿宋_GB2312" w:cs="宋体"/>
          <w:kern w:val="0"/>
          <w:sz w:val="24"/>
        </w:rPr>
      </w:pPr>
      <w:r>
        <w:rPr>
          <w:rFonts w:ascii="仿宋_GB2312" w:hAnsi="宋体" w:eastAsia="仿宋_GB2312" w:cs="宋体"/>
          <w:kern w:val="0"/>
          <w:sz w:val="24"/>
        </w:rPr>
        <w:t>2</w:t>
      </w:r>
      <w:r>
        <w:rPr>
          <w:rFonts w:hint="eastAsia" w:ascii="仿宋_GB2312" w:hAnsi="宋体" w:eastAsia="仿宋_GB2312" w:cs="宋体"/>
          <w:kern w:val="0"/>
          <w:sz w:val="24"/>
        </w:rPr>
        <w:t>、本表上报时须附部门绩效目标制定依据。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7803C8"/>
    <w:rsid w:val="025A57A2"/>
    <w:rsid w:val="08B77F84"/>
    <w:rsid w:val="113F2056"/>
    <w:rsid w:val="165A1763"/>
    <w:rsid w:val="1F2545E8"/>
    <w:rsid w:val="245E44E7"/>
    <w:rsid w:val="305965C7"/>
    <w:rsid w:val="33557AE4"/>
    <w:rsid w:val="36E62D85"/>
    <w:rsid w:val="3FE43C47"/>
    <w:rsid w:val="4046731A"/>
    <w:rsid w:val="459E3ECF"/>
    <w:rsid w:val="459F1E2C"/>
    <w:rsid w:val="48E45407"/>
    <w:rsid w:val="4C0A691F"/>
    <w:rsid w:val="51253027"/>
    <w:rsid w:val="55DD46E1"/>
    <w:rsid w:val="639A0445"/>
    <w:rsid w:val="66E941B5"/>
    <w:rsid w:val="6D320B0C"/>
    <w:rsid w:val="77250EF7"/>
    <w:rsid w:val="7C7803C8"/>
    <w:rsid w:val="7EE87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99"/>
    <w:pPr>
      <w:spacing w:line="600" w:lineRule="exact"/>
      <w:ind w:firstLine="420" w:firstLineChars="200"/>
    </w:pPr>
    <w:rPr>
      <w:rFonts w:ascii="Times New Roman" w:hAnsi="Times New Roman" w:eastAsia="仿宋" w:cs="Calibri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2021-07-27T01:44:00Z</dcterms:created>
  <dc:creator>对方正在输入...</dc:creator>
  <cp:lastModifiedBy>土豆饼</cp:lastModifiedBy>
  <cp:lastPrinted>2022-01-13T02:16:00Z</cp:lastPrinted>
  <dcterms:modified xsi:type="dcterms:W3CDTF">2022-08-26T00:54:56Z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363A906E181A4BBABD2AF06CC076FBF9</vt:lpwstr>
  </property>
</Properties>
</file>