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after="0" w:line="500" w:lineRule="exact"/>
        <w:jc w:val="center"/>
        <w:rPr>
          <w:rFonts w:ascii="Times New Roman" w:hAnsi="Times New Roman" w:eastAsia="方正小标宋_GBK" w:cs="Times New Roman"/>
          <w:bCs/>
          <w:color w:val="auto"/>
          <w:kern w:val="0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bCs/>
          <w:color w:val="auto"/>
          <w:kern w:val="0"/>
          <w:sz w:val="36"/>
          <w:szCs w:val="36"/>
        </w:rPr>
        <w:t>绩效目标申报表（到户类）</w:t>
      </w:r>
    </w:p>
    <w:p>
      <w:pPr>
        <w:pStyle w:val="8"/>
        <w:spacing w:line="500" w:lineRule="exact"/>
        <w:ind w:left="0" w:leftChars="0"/>
        <w:jc w:val="center"/>
        <w:rPr>
          <w:rFonts w:ascii="Times New Roman" w:hAnsi="Times New Roman" w:cs="Times New Roman"/>
          <w:color w:val="auto"/>
        </w:rPr>
      </w:pPr>
      <w:r>
        <w:rPr>
          <w:rFonts w:hint="default" w:ascii="Times New Roman" w:hAnsi="Times New Roman" w:eastAsia="仿宋_GB2312" w:cs="Times New Roman"/>
          <w:b/>
          <w:color w:val="auto"/>
          <w:kern w:val="0"/>
          <w:sz w:val="24"/>
        </w:rPr>
        <w:t>（20</w:t>
      </w:r>
      <w:r>
        <w:rPr>
          <w:rFonts w:hint="eastAsia" w:ascii="Times New Roman" w:hAnsi="Times New Roman" w:eastAsia="仿宋_GB2312" w:cs="Times New Roman"/>
          <w:b/>
          <w:color w:val="auto"/>
          <w:kern w:val="0"/>
          <w:sz w:val="24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b/>
          <w:color w:val="auto"/>
          <w:kern w:val="0"/>
          <w:sz w:val="24"/>
        </w:rPr>
        <w:t>年度）</w:t>
      </w:r>
    </w:p>
    <w:tbl>
      <w:tblPr>
        <w:tblStyle w:val="15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898"/>
        <w:gridCol w:w="1221"/>
        <w:gridCol w:w="1514"/>
        <w:gridCol w:w="1992"/>
        <w:gridCol w:w="1260"/>
        <w:gridCol w:w="14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项目名称</w:t>
            </w:r>
          </w:p>
        </w:tc>
        <w:tc>
          <w:tcPr>
            <w:tcW w:w="15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  <w:r>
              <w:rPr>
                <w:rFonts w:hint="eastAsia" w:ascii="Times New Roman" w:hAnsi="Times New Roman" w:cs="Times New Roman"/>
                <w:bCs/>
                <w:color w:val="auto"/>
                <w:sz w:val="19"/>
              </w:rPr>
              <w:t>2022年县乡公共服务一体化示范建设项目</w:t>
            </w:r>
          </w:p>
        </w:tc>
        <w:tc>
          <w:tcPr>
            <w:tcW w:w="11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项目负责人及电话</w:t>
            </w:r>
          </w:p>
        </w:tc>
        <w:tc>
          <w:tcPr>
            <w:tcW w:w="153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auto"/>
                <w:sz w:val="19"/>
                <w:lang w:val="en-US" w:eastAsia="zh-CN"/>
              </w:rPr>
              <w:t>谭金丹13667417478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主管部门</w:t>
            </w:r>
          </w:p>
        </w:tc>
        <w:tc>
          <w:tcPr>
            <w:tcW w:w="15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auto"/>
                <w:sz w:val="19"/>
                <w:lang w:val="en-US" w:eastAsia="zh-CN"/>
              </w:rPr>
              <w:t>湘潭县委组织部</w:t>
            </w:r>
          </w:p>
        </w:tc>
        <w:tc>
          <w:tcPr>
            <w:tcW w:w="11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实施单位</w:t>
            </w:r>
          </w:p>
        </w:tc>
        <w:tc>
          <w:tcPr>
            <w:tcW w:w="153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  <w:r>
              <w:rPr>
                <w:rFonts w:hint="eastAsia" w:ascii="Times New Roman" w:hAnsi="Times New Roman" w:cs="Times New Roman"/>
                <w:bCs/>
                <w:color w:val="auto"/>
                <w:sz w:val="19"/>
                <w:lang w:val="en-US" w:eastAsia="zh-CN"/>
              </w:rPr>
              <w:t>县行政审批服务局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7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资金情况</w:t>
            </w:r>
          </w:p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（万元）</w:t>
            </w:r>
          </w:p>
        </w:tc>
        <w:tc>
          <w:tcPr>
            <w:tcW w:w="15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年度资金总额：</w:t>
            </w:r>
          </w:p>
        </w:tc>
        <w:tc>
          <w:tcPr>
            <w:tcW w:w="264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auto"/>
                <w:sz w:val="19"/>
                <w:lang w:val="en-US" w:eastAsia="zh-CN"/>
              </w:rPr>
              <w:t>165.6万元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7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15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其中：财政拨款</w:t>
            </w:r>
          </w:p>
        </w:tc>
        <w:tc>
          <w:tcPr>
            <w:tcW w:w="264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hint="eastAsia" w:ascii="Times New Roman" w:hAnsi="Times New Roman" w:eastAsia="宋体" w:cs="Times New Roman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auto"/>
                <w:sz w:val="19"/>
                <w:lang w:val="en-US" w:eastAsia="zh-CN"/>
              </w:rPr>
              <w:t>165.6万元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7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15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其他资金</w:t>
            </w:r>
          </w:p>
        </w:tc>
        <w:tc>
          <w:tcPr>
            <w:tcW w:w="264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  <w:r>
              <w:rPr>
                <w:rFonts w:hint="eastAsia" w:ascii="Times New Roman" w:hAnsi="Times New Roman" w:cs="Times New Roman"/>
                <w:bCs/>
                <w:color w:val="auto"/>
                <w:sz w:val="19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32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总</w:t>
            </w:r>
          </w:p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体</w:t>
            </w:r>
          </w:p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目</w:t>
            </w:r>
          </w:p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标</w:t>
            </w:r>
          </w:p>
        </w:tc>
        <w:tc>
          <w:tcPr>
            <w:tcW w:w="4674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年度目标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3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4674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both"/>
              <w:rPr>
                <w:rFonts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目标1：加大向基层简政赋权力度、提高基层公共服务信息化水平、提升基层组织服务群众能力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。</w:t>
            </w:r>
          </w:p>
          <w:p>
            <w:pPr>
              <w:pStyle w:val="23"/>
              <w:spacing w:line="240" w:lineRule="exact"/>
              <w:ind w:firstLine="0"/>
              <w:jc w:val="both"/>
              <w:rPr>
                <w:rFonts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目标2：在全县范围各乡镇、村（社区）建立均等化、标准化、便民化的政务服务机制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。</w:t>
            </w:r>
          </w:p>
          <w:p>
            <w:pPr>
              <w:pStyle w:val="23"/>
              <w:spacing w:line="240" w:lineRule="exact"/>
              <w:ind w:firstLine="0"/>
              <w:jc w:val="both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目标3：推进群众关注的热点高频事项“马上办、网上办、就近办、一次办”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做到让数据多跑路、人民群众少跑路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2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绩</w:t>
            </w:r>
          </w:p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效</w:t>
            </w:r>
          </w:p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指</w:t>
            </w:r>
          </w:p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标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一级指标</w:t>
            </w: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二级指标</w:t>
            </w:r>
          </w:p>
        </w:tc>
        <w:tc>
          <w:tcPr>
            <w:tcW w:w="266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三级指标</w:t>
            </w:r>
          </w:p>
        </w:tc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指标值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50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产出指标</w:t>
            </w:r>
          </w:p>
        </w:tc>
        <w:tc>
          <w:tcPr>
            <w:tcW w:w="68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数量指标</w:t>
            </w:r>
          </w:p>
        </w:tc>
        <w:tc>
          <w:tcPr>
            <w:tcW w:w="266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both"/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受益村数</w:t>
            </w:r>
          </w:p>
        </w:tc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9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≥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100个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50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68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</w:p>
        </w:tc>
        <w:tc>
          <w:tcPr>
            <w:tcW w:w="266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both"/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受益户数</w:t>
            </w:r>
          </w:p>
        </w:tc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9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≥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8万户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50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68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</w:p>
        </w:tc>
        <w:tc>
          <w:tcPr>
            <w:tcW w:w="266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both"/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受益人口数</w:t>
            </w:r>
          </w:p>
        </w:tc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≥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20万人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50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68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质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量指标</w:t>
            </w:r>
          </w:p>
        </w:tc>
        <w:tc>
          <w:tcPr>
            <w:tcW w:w="266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both"/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采购设备的达标率（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符合合同规定的质量、规格和性能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）</w:t>
            </w:r>
          </w:p>
        </w:tc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50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68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</w:p>
        </w:tc>
        <w:tc>
          <w:tcPr>
            <w:tcW w:w="266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both"/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采购设备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的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全新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率</w:t>
            </w:r>
          </w:p>
        </w:tc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50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68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时效指标</w:t>
            </w:r>
          </w:p>
        </w:tc>
        <w:tc>
          <w:tcPr>
            <w:tcW w:w="266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both"/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村（社区）基础设施交付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及时率（合同签订之日起1个月内交货）</w:t>
            </w:r>
          </w:p>
        </w:tc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3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50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68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</w:p>
        </w:tc>
        <w:tc>
          <w:tcPr>
            <w:tcW w:w="266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both"/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设备运维服务及时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率</w:t>
            </w:r>
          </w:p>
        </w:tc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50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68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成本指标</w:t>
            </w:r>
          </w:p>
        </w:tc>
        <w:tc>
          <w:tcPr>
            <w:tcW w:w="266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both"/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基础设施采购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标准</w:t>
            </w:r>
          </w:p>
        </w:tc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hint="default" w:ascii="Times New Roman" w:hAnsi="Times New Roman" w:cs="Times New Roman"/>
                <w:bCs/>
                <w:color w:val="auto"/>
                <w:sz w:val="19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10440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元/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50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68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both"/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</w:p>
        </w:tc>
        <w:tc>
          <w:tcPr>
            <w:tcW w:w="266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both"/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辅材</w:t>
            </w:r>
          </w:p>
        </w:tc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1000元/村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50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68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both"/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</w:p>
        </w:tc>
        <w:tc>
          <w:tcPr>
            <w:tcW w:w="266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both"/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政务服务下沿、基层公共信息服务</w:t>
            </w:r>
          </w:p>
        </w:tc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2000/村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50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效益指标</w:t>
            </w: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经济效益</w:t>
            </w:r>
          </w:p>
          <w:p>
            <w:pPr>
              <w:pStyle w:val="23"/>
              <w:spacing w:line="240" w:lineRule="exact"/>
              <w:ind w:firstLine="0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指标</w:t>
            </w:r>
          </w:p>
        </w:tc>
        <w:tc>
          <w:tcPr>
            <w:tcW w:w="266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both"/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……</w:t>
            </w:r>
          </w:p>
        </w:tc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50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68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社会效益</w:t>
            </w:r>
          </w:p>
          <w:p>
            <w:pPr>
              <w:pStyle w:val="23"/>
              <w:spacing w:line="240" w:lineRule="exact"/>
              <w:ind w:firstLine="0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指标</w:t>
            </w:r>
          </w:p>
        </w:tc>
        <w:tc>
          <w:tcPr>
            <w:tcW w:w="266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both"/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基层政务服务“一门式”办理实现率</w:t>
            </w:r>
          </w:p>
        </w:tc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≥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100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50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68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</w:p>
        </w:tc>
        <w:tc>
          <w:tcPr>
            <w:tcW w:w="266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both"/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村（社区）“一件事一次办”推进率</w:t>
            </w:r>
          </w:p>
        </w:tc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≥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100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50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68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</w:p>
        </w:tc>
        <w:tc>
          <w:tcPr>
            <w:tcW w:w="266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both"/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服务事项、办事指南、办事流程、办事机构公布率</w:t>
            </w:r>
          </w:p>
        </w:tc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≥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100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50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lang w:val="en-US" w:eastAsia="zh-CN"/>
              </w:rPr>
              <w:t>满意度指标</w:t>
            </w:r>
          </w:p>
        </w:tc>
        <w:tc>
          <w:tcPr>
            <w:tcW w:w="6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社会公众或服务对象满意度指标</w:t>
            </w:r>
          </w:p>
        </w:tc>
        <w:tc>
          <w:tcPr>
            <w:tcW w:w="266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both"/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社会公众对项目实施的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满意度</w:t>
            </w:r>
          </w:p>
        </w:tc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≥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95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50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</w:rPr>
            </w:pPr>
          </w:p>
        </w:tc>
        <w:tc>
          <w:tcPr>
            <w:tcW w:w="6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both"/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</w:p>
        </w:tc>
        <w:tc>
          <w:tcPr>
            <w:tcW w:w="266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both"/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</w:pPr>
            <w:bookmarkStart w:id="0" w:name="_GoBack"/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基层工作人员对项目实施的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满意度</w:t>
            </w:r>
            <w:bookmarkEnd w:id="0"/>
          </w:p>
        </w:tc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3"/>
              <w:spacing w:line="240" w:lineRule="exact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19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≥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95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9"/>
                <w:highlight w:val="none"/>
                <w:lang w:val="en-US" w:eastAsia="zh-CN"/>
              </w:rPr>
              <w:t>%</w:t>
            </w:r>
          </w:p>
        </w:tc>
      </w:tr>
    </w:tbl>
    <w:p>
      <w:pPr>
        <w:spacing w:line="400" w:lineRule="exact"/>
        <w:ind w:firstLine="0"/>
        <w:rPr>
          <w:rFonts w:hint="default" w:ascii="Times New Roman" w:hAnsi="Times New Roman" w:eastAsia="黑体" w:cs="Times New Roman"/>
          <w:b w:val="0"/>
          <w:bCs/>
          <w:color w:val="auto"/>
          <w:sz w:val="32"/>
        </w:rPr>
      </w:pPr>
    </w:p>
    <w:sectPr>
      <w:headerReference r:id="rId3" w:type="default"/>
      <w:footerReference r:id="rId4" w:type="default"/>
      <w:pgSz w:w="11905" w:h="16838"/>
      <w:pgMar w:top="1417" w:right="1587" w:bottom="1417" w:left="1587" w:header="720" w:footer="1701" w:gutter="0"/>
      <w:cols w:space="0" w:num="1"/>
      <w:titlePg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5" name="文本框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0"/>
                            <w:rPr>
                              <w:rStyle w:val="18"/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8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8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  <w:p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aGmCS9MAAAAFAQAADwAAAAAAAAABACAAAAAiAAAA&#10;ZHJzL2Rvd25yZXYueG1sUEsBAhQAFAAAAAgAh07iQNecBIjTAQAApQMAAA4AAAAAAAAAAQAgAAAA&#10;IgEAAGRycy9lMm9Eb2MueG1sUEsFBgAAAAAGAAYAWQEAAGc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Style w:val="18"/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8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8"/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  <w:p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280"/>
  <w:drawingGridVerticalSpacing w:val="99999990"/>
  <w:displayHorizontalDrawingGridEvery w:val="1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4ZjY1YjRkZTkwOTI4ZGNkM2EzOGQxMTA4MGZjOGIifQ=="/>
  </w:docVars>
  <w:rsids>
    <w:rsidRoot w:val="1FDFD2DD"/>
    <w:rsid w:val="0E4F1A2E"/>
    <w:rsid w:val="13085B4B"/>
    <w:rsid w:val="13C83072"/>
    <w:rsid w:val="14B954E5"/>
    <w:rsid w:val="15B34F99"/>
    <w:rsid w:val="17093FBD"/>
    <w:rsid w:val="178532FB"/>
    <w:rsid w:val="1B5B3A72"/>
    <w:rsid w:val="1FDFD2DD"/>
    <w:rsid w:val="211C60E8"/>
    <w:rsid w:val="219A57D9"/>
    <w:rsid w:val="2480698E"/>
    <w:rsid w:val="33E365F1"/>
    <w:rsid w:val="3EDD598F"/>
    <w:rsid w:val="44C47D79"/>
    <w:rsid w:val="553B555F"/>
    <w:rsid w:val="BFF31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" w:hAnsi="仿宋" w:eastAsia="宋体" w:cs="Times New Roman"/>
      <w:kern w:val="0"/>
      <w:sz w:val="28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line="560" w:lineRule="exact"/>
      <w:jc w:val="center"/>
      <w:outlineLvl w:val="0"/>
    </w:pPr>
    <w:rPr>
      <w:rFonts w:ascii="Times New Roman" w:hAnsi="Times New Roman" w:eastAsia="方正小标宋简体"/>
      <w:bCs/>
      <w:kern w:val="44"/>
      <w:sz w:val="36"/>
      <w:szCs w:val="44"/>
    </w:rPr>
  </w:style>
  <w:style w:type="paragraph" w:styleId="6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 w:firstLineChars="200"/>
    </w:pPr>
    <w:rPr>
      <w:szCs w:val="24"/>
    </w:r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 w:cs="Times New Roman"/>
      <w:sz w:val="32"/>
    </w:rPr>
  </w:style>
  <w:style w:type="paragraph" w:styleId="7">
    <w:name w:val="Body Text"/>
    <w:basedOn w:val="1"/>
    <w:next w:val="8"/>
    <w:qFormat/>
    <w:uiPriority w:val="0"/>
    <w:pPr>
      <w:spacing w:after="120" w:afterLines="0"/>
    </w:pPr>
  </w:style>
  <w:style w:type="paragraph" w:styleId="8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9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qFormat/>
    <w:uiPriority w:val="39"/>
  </w:style>
  <w:style w:type="paragraph" w:styleId="13">
    <w:name w:val="toc 2"/>
    <w:basedOn w:val="1"/>
    <w:next w:val="1"/>
    <w:qFormat/>
    <w:uiPriority w:val="39"/>
  </w:style>
  <w:style w:type="paragraph" w:styleId="1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character" w:styleId="19">
    <w:name w:val="Hyperlink"/>
    <w:basedOn w:val="17"/>
    <w:qFormat/>
    <w:uiPriority w:val="99"/>
    <w:rPr>
      <w:color w:val="0000FF"/>
      <w:u w:val="single"/>
    </w:rPr>
  </w:style>
  <w:style w:type="paragraph" w:customStyle="1" w:styleId="20">
    <w:name w:val="列出段落1"/>
    <w:basedOn w:val="1"/>
    <w:qFormat/>
    <w:uiPriority w:val="99"/>
    <w:pPr>
      <w:ind w:firstLine="420" w:firstLineChars="200"/>
    </w:p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paragraph" w:customStyle="1" w:styleId="22">
    <w:name w:val="Body text|1"/>
    <w:basedOn w:val="1"/>
    <w:qFormat/>
    <w:uiPriority w:val="0"/>
    <w:pPr>
      <w:spacing w:line="470" w:lineRule="auto"/>
      <w:ind w:firstLine="400"/>
    </w:pPr>
    <w:rPr>
      <w:rFonts w:ascii="宋体" w:hAnsi="宋体" w:cs="宋体"/>
      <w:sz w:val="28"/>
      <w:szCs w:val="28"/>
      <w:lang w:val="zh-TW" w:eastAsia="zh-TW" w:bidi="zh-TW"/>
    </w:rPr>
  </w:style>
  <w:style w:type="paragraph" w:customStyle="1" w:styleId="23">
    <w:name w:val="Other|1"/>
    <w:basedOn w:val="1"/>
    <w:qFormat/>
    <w:uiPriority w:val="99"/>
    <w:pPr>
      <w:spacing w:line="410" w:lineRule="auto"/>
      <w:ind w:firstLine="400"/>
      <w:jc w:val="left"/>
    </w:pPr>
    <w:rPr>
      <w:rFonts w:ascii="宋体" w:hAnsi="宋体" w:cs="宋体"/>
      <w:color w:val="000000"/>
      <w:kern w:val="0"/>
      <w:sz w:val="20"/>
      <w:szCs w:val="20"/>
      <w:lang w:val="zh-TW" w:eastAsia="zh-TW"/>
    </w:rPr>
  </w:style>
  <w:style w:type="paragraph" w:customStyle="1" w:styleId="24">
    <w:name w:val="Other|2"/>
    <w:basedOn w:val="1"/>
    <w:qFormat/>
    <w:uiPriority w:val="99"/>
    <w:pPr>
      <w:jc w:val="center"/>
    </w:pPr>
    <w:rPr>
      <w:rFonts w:ascii="宋体" w:hAnsi="宋体" w:cs="宋体"/>
      <w:color w:val="000000"/>
      <w:kern w:val="0"/>
      <w:sz w:val="20"/>
      <w:szCs w:val="20"/>
      <w:lang w:val="zh-TW" w:eastAsia="zh-TW"/>
    </w:rPr>
  </w:style>
  <w:style w:type="paragraph" w:customStyle="1" w:styleId="25">
    <w:name w:val="Heading #1|1"/>
    <w:basedOn w:val="1"/>
    <w:qFormat/>
    <w:uiPriority w:val="99"/>
    <w:pPr>
      <w:spacing w:before="280" w:after="320"/>
      <w:jc w:val="center"/>
      <w:outlineLvl w:val="0"/>
    </w:pPr>
    <w:rPr>
      <w:rFonts w:ascii="宋体" w:hAnsi="宋体" w:cs="宋体"/>
      <w:color w:val="000000"/>
      <w:kern w:val="0"/>
      <w:sz w:val="24"/>
      <w:lang w:val="zh-TW" w:eastAsia="zh-TW"/>
    </w:rPr>
  </w:style>
  <w:style w:type="paragraph" w:customStyle="1" w:styleId="26">
    <w:name w:val="Body text|2"/>
    <w:basedOn w:val="1"/>
    <w:qFormat/>
    <w:uiPriority w:val="99"/>
    <w:pPr>
      <w:spacing w:line="581" w:lineRule="exact"/>
      <w:ind w:left="260" w:firstLine="660"/>
      <w:jc w:val="left"/>
    </w:pPr>
    <w:rPr>
      <w:rFonts w:ascii="宋体" w:hAnsi="宋体" w:cs="宋体"/>
      <w:color w:val="000000"/>
      <w:kern w:val="0"/>
      <w:sz w:val="30"/>
      <w:szCs w:val="30"/>
      <w:lang w:val="zh-TW" w:eastAsia="zh-TW"/>
    </w:rPr>
  </w:style>
  <w:style w:type="paragraph" w:customStyle="1" w:styleId="27">
    <w:name w:val="Body text|4"/>
    <w:basedOn w:val="1"/>
    <w:qFormat/>
    <w:uiPriority w:val="99"/>
    <w:pPr>
      <w:spacing w:after="320"/>
      <w:jc w:val="left"/>
    </w:pPr>
    <w:rPr>
      <w:rFonts w:ascii="宋体" w:hAnsi="宋体" w:cs="宋体"/>
      <w:color w:val="000000"/>
      <w:kern w:val="0"/>
      <w:sz w:val="11"/>
      <w:szCs w:val="11"/>
      <w:lang w:val="zh-TW" w:eastAsia="zh-TW"/>
    </w:rPr>
  </w:style>
  <w:style w:type="paragraph" w:customStyle="1" w:styleId="2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hAnsi="微软雅黑" w:eastAsia="宋体" w:cs="微软雅黑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542</Words>
  <Characters>614</Characters>
  <Lines>0</Lines>
  <Paragraphs>0</Paragraphs>
  <TotalTime>10</TotalTime>
  <ScaleCrop>false</ScaleCrop>
  <LinksUpToDate>false</LinksUpToDate>
  <CharactersWithSpaces>614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2022-06-22T18:04:00Z</dcterms:created>
  <dc:creator>greatwall</dc:creator>
  <cp:lastModifiedBy>Administrator</cp:lastModifiedBy>
  <dcterms:modified xsi:type="dcterms:W3CDTF">2022-08-08T08:33:37Z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271CE342A11548CDA09049CB2A349773</vt:lpwstr>
  </property>
</Properties>
</file>