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522" w:rsidRDefault="007E7522">
      <w:pPr>
        <w:pStyle w:val="Default"/>
        <w:jc w:val="center"/>
        <w:rPr>
          <w:rFonts w:cs="Times New Roman"/>
          <w:sz w:val="56"/>
          <w:szCs w:val="56"/>
        </w:rPr>
      </w:pPr>
    </w:p>
    <w:p w:rsidR="007E7522" w:rsidRDefault="001636E3">
      <w:pPr>
        <w:pStyle w:val="Default"/>
        <w:jc w:val="center"/>
        <w:rPr>
          <w:rFonts w:ascii="宋体" w:eastAsia="宋体" w:hAnsi="宋体" w:cs="Times New Roman"/>
          <w:sz w:val="72"/>
          <w:szCs w:val="72"/>
        </w:rPr>
      </w:pPr>
      <w:r>
        <w:rPr>
          <w:rFonts w:ascii="宋体" w:eastAsia="宋体" w:hAnsi="宋体" w:cs="宋体"/>
          <w:sz w:val="72"/>
          <w:szCs w:val="72"/>
        </w:rPr>
        <w:t>2021</w:t>
      </w:r>
      <w:r>
        <w:rPr>
          <w:rFonts w:ascii="宋体" w:eastAsia="宋体" w:hAnsi="宋体" w:cs="宋体" w:hint="eastAsia"/>
          <w:sz w:val="72"/>
          <w:szCs w:val="72"/>
        </w:rPr>
        <w:t>年度</w:t>
      </w:r>
    </w:p>
    <w:p w:rsidR="007E7522" w:rsidRDefault="001636E3">
      <w:pPr>
        <w:pStyle w:val="Default"/>
        <w:jc w:val="center"/>
        <w:rPr>
          <w:rFonts w:ascii="宋体" w:eastAsia="宋体" w:hAnsi="宋体" w:cs="Times New Roman"/>
          <w:sz w:val="72"/>
          <w:szCs w:val="72"/>
        </w:rPr>
      </w:pPr>
      <w:r>
        <w:rPr>
          <w:rFonts w:ascii="宋体" w:eastAsia="宋体" w:hAnsi="宋体" w:cs="宋体" w:hint="eastAsia"/>
          <w:sz w:val="72"/>
          <w:szCs w:val="72"/>
        </w:rPr>
        <w:t>湘潭县卫生计生综合监督执法局部门决算</w:t>
      </w:r>
    </w:p>
    <w:p w:rsidR="007E7522" w:rsidRDefault="007E7522">
      <w:pPr>
        <w:pStyle w:val="Default"/>
        <w:spacing w:line="500" w:lineRule="exact"/>
        <w:jc w:val="center"/>
        <w:rPr>
          <w:b/>
          <w:bCs/>
          <w:sz w:val="36"/>
          <w:szCs w:val="36"/>
        </w:rPr>
      </w:pPr>
    </w:p>
    <w:p w:rsidR="007E7522" w:rsidRDefault="001636E3">
      <w:pPr>
        <w:pStyle w:val="Default"/>
        <w:spacing w:line="500" w:lineRule="exact"/>
        <w:jc w:val="center"/>
        <w:rPr>
          <w:rFonts w:cs="Times New Roman"/>
          <w:b/>
          <w:bCs/>
          <w:sz w:val="36"/>
          <w:szCs w:val="36"/>
        </w:rPr>
      </w:pPr>
      <w:r>
        <w:rPr>
          <w:rFonts w:hint="eastAsia"/>
          <w:b/>
          <w:bCs/>
          <w:sz w:val="36"/>
          <w:szCs w:val="36"/>
        </w:rPr>
        <w:t>目录</w:t>
      </w:r>
    </w:p>
    <w:p w:rsidR="007E7522" w:rsidRDefault="001636E3">
      <w:pPr>
        <w:pStyle w:val="Default"/>
        <w:spacing w:line="460" w:lineRule="exact"/>
        <w:rPr>
          <w:rFonts w:ascii="仿宋_GB2312" w:eastAsia="仿宋_GB2312" w:cs="Times New Roman"/>
          <w:b/>
          <w:bCs/>
          <w:sz w:val="28"/>
          <w:szCs w:val="28"/>
        </w:rPr>
      </w:pPr>
      <w:r>
        <w:rPr>
          <w:rFonts w:hint="eastAsia"/>
          <w:b/>
          <w:bCs/>
          <w:sz w:val="28"/>
          <w:szCs w:val="28"/>
        </w:rPr>
        <w:t>第一部分湘潭县卫生计生综合监督执法局单位概况</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7E7522" w:rsidRDefault="001636E3">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2021</w:t>
      </w:r>
      <w:r>
        <w:rPr>
          <w:rFonts w:hAnsi="仿宋_GB2312" w:hint="eastAsia"/>
          <w:b/>
          <w:bCs/>
          <w:sz w:val="28"/>
          <w:szCs w:val="28"/>
        </w:rPr>
        <w:t>年度部门决算表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7E7522" w:rsidRDefault="001636E3">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2021</w:t>
      </w:r>
      <w:r>
        <w:rPr>
          <w:rFonts w:hAnsi="仿宋_GB2312" w:hint="eastAsia"/>
          <w:b/>
          <w:bCs/>
          <w:sz w:val="28"/>
          <w:szCs w:val="28"/>
        </w:rPr>
        <w:t>年度部门决算情况说明</w:t>
      </w:r>
    </w:p>
    <w:p w:rsidR="007E7522" w:rsidRDefault="001636E3">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7E7522" w:rsidRDefault="001636E3">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七、一般公共预算财政拨款三公经费支出决算情况说明</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九、关于机关运行经费支出说明</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十、一般性支出情况</w:t>
      </w:r>
    </w:p>
    <w:p w:rsidR="007E7522" w:rsidRDefault="001636E3">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十一、关于政府采购支出说明</w:t>
      </w:r>
    </w:p>
    <w:p w:rsidR="007E7522" w:rsidRDefault="001636E3">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十二、关于国有资产占用情况说明</w:t>
      </w:r>
    </w:p>
    <w:p w:rsidR="007E7522" w:rsidRDefault="001636E3">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w:t>
      </w:r>
      <w:r>
        <w:rPr>
          <w:rFonts w:ascii="宋体" w:eastAsia="宋体" w:hAnsi="宋体" w:cs="宋体" w:hint="eastAsia"/>
          <w:sz w:val="28"/>
          <w:szCs w:val="28"/>
        </w:rPr>
        <w:t>于</w:t>
      </w:r>
      <w:r>
        <w:rPr>
          <w:rFonts w:ascii="宋体" w:eastAsia="宋体" w:hAnsi="宋体" w:cs="宋体"/>
          <w:sz w:val="28"/>
          <w:szCs w:val="28"/>
        </w:rPr>
        <w:t>2021</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7E7522" w:rsidRDefault="001636E3">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rsidR="007E7522" w:rsidRDefault="001636E3">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7E7522">
      <w:pPr>
        <w:pStyle w:val="Default"/>
        <w:jc w:val="center"/>
        <w:rPr>
          <w:rFonts w:ascii="宋体" w:eastAsia="宋体" w:hAnsi="宋体" w:cs="宋体"/>
          <w:sz w:val="72"/>
          <w:szCs w:val="72"/>
        </w:rPr>
      </w:pPr>
    </w:p>
    <w:p w:rsidR="007E7522" w:rsidRDefault="001636E3">
      <w:pPr>
        <w:pStyle w:val="Default"/>
        <w:jc w:val="center"/>
        <w:rPr>
          <w:rFonts w:ascii="宋体" w:eastAsia="宋体" w:hAnsi="宋体" w:cs="Times New Roman"/>
          <w:sz w:val="72"/>
          <w:szCs w:val="72"/>
        </w:rPr>
      </w:pPr>
      <w:r>
        <w:rPr>
          <w:rFonts w:ascii="宋体" w:eastAsia="宋体" w:hAnsi="宋体" w:cs="宋体" w:hint="eastAsia"/>
          <w:sz w:val="72"/>
          <w:szCs w:val="72"/>
        </w:rPr>
        <w:t>第一部分</w:t>
      </w:r>
    </w:p>
    <w:p w:rsidR="007E7522" w:rsidRPr="00020BBD" w:rsidRDefault="001636E3">
      <w:pPr>
        <w:pStyle w:val="Default"/>
        <w:jc w:val="center"/>
        <w:rPr>
          <w:rFonts w:cs="Times New Roman"/>
          <w:sz w:val="44"/>
          <w:szCs w:val="44"/>
        </w:rPr>
      </w:pPr>
      <w:r w:rsidRPr="00020BBD">
        <w:rPr>
          <w:rFonts w:ascii="宋体" w:eastAsia="宋体" w:hAnsi="宋体" w:cs="宋体" w:hint="eastAsia"/>
          <w:sz w:val="44"/>
          <w:szCs w:val="44"/>
        </w:rPr>
        <w:t>湘潭县卫生计生综合监督执法局单位概况</w:t>
      </w:r>
    </w:p>
    <w:p w:rsidR="007E7522" w:rsidRDefault="007E7522">
      <w:pPr>
        <w:pStyle w:val="a8"/>
        <w:ind w:firstLineChars="0" w:firstLine="0"/>
        <w:jc w:val="left"/>
        <w:rPr>
          <w:rFonts w:ascii="黑体" w:eastAsia="黑体" w:hAnsi="黑体" w:cs="Times New Roman"/>
          <w:sz w:val="32"/>
          <w:szCs w:val="32"/>
        </w:rPr>
      </w:pPr>
    </w:p>
    <w:p w:rsidR="007E7522" w:rsidRDefault="001636E3">
      <w:pPr>
        <w:pStyle w:val="a8"/>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（一）负责实施卫生计生专项整治和日常监督检查。卫生行政许可受理、现场验收工作。</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（二）对公共场所卫生、生活饮用水卫生、学校卫生及消毒产品和涉及饮用水安全产品进行监督检查。</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（三）对医疗机构、采血机构及其从业人员的执业活动进行监督检查，查处违法行为；打击非法行医和非法采供血。</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（四）整顿和规范医疗服务秩序；对医疗卫生机构的放射诊疗、职业健康检查工作进行监督检查，查处违法行为。</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（五）对医疗机构、采供血机构、疾病预防控制机构的传染病疫情报告、疫情控制措施、消毒隔离制度执行情况、医疗废物处置情况和菌（毒）种管理情况等进行监督检查，查处违法行为。</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（六）对母婴保健机构、计划生育技术服务机构服务内容和从业人员的行为规范进行监督，依法打击“两非”行为。</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lastRenderedPageBreak/>
        <w:t>（七）负责计划生育社会抚养费征收及违法案件的督查督办，对乡镇（街道）卫生计生综合监督执法进行指导和督查，对监督协管员进行培训、业务指导。</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（八）负责行政区域内卫生计生监督信息的收集、核实和上报；受理对违法行为的投诉、举报。</w:t>
      </w:r>
    </w:p>
    <w:p w:rsidR="007E7522" w:rsidRDefault="001636E3">
      <w:pPr>
        <w:widowControl/>
        <w:shd w:val="clear" w:color="auto" w:fill="FFFFFF"/>
        <w:jc w:val="left"/>
        <w:rPr>
          <w:rFonts w:ascii="宋体" w:hAnsi="宋体" w:cs="宋体"/>
          <w:color w:val="333333"/>
          <w:kern w:val="0"/>
          <w:sz w:val="32"/>
          <w:szCs w:val="32"/>
        </w:rPr>
      </w:pPr>
      <w:r>
        <w:rPr>
          <w:rFonts w:ascii="宋体" w:hAnsi="宋体" w:cs="宋体" w:hint="eastAsia"/>
          <w:color w:val="333333"/>
          <w:kern w:val="0"/>
          <w:sz w:val="32"/>
          <w:szCs w:val="32"/>
        </w:rPr>
        <w:t>（九）开展卫生计生法律法规宣传教育和执法检查。</w:t>
      </w:r>
    </w:p>
    <w:p w:rsidR="007E7522" w:rsidRDefault="001636E3">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7E7522" w:rsidRDefault="001636E3">
      <w:pPr>
        <w:widowControl/>
        <w:shd w:val="clear" w:color="auto" w:fill="FFFFFF"/>
        <w:ind w:firstLineChars="100" w:firstLine="320"/>
        <w:jc w:val="left"/>
        <w:rPr>
          <w:rFonts w:ascii="宋体" w:hAnsi="宋体" w:cs="宋体"/>
          <w:color w:val="333333"/>
          <w:kern w:val="0"/>
          <w:sz w:val="32"/>
          <w:szCs w:val="32"/>
        </w:rPr>
      </w:pPr>
      <w:r>
        <w:rPr>
          <w:rFonts w:ascii="宋体" w:hAnsi="宋体" w:cs="宋体" w:hint="eastAsia"/>
          <w:kern w:val="0"/>
          <w:sz w:val="32"/>
          <w:szCs w:val="32"/>
        </w:rPr>
        <w:t>（</w:t>
      </w:r>
      <w:r>
        <w:rPr>
          <w:rFonts w:ascii="宋体" w:hAnsi="宋体" w:cs="宋体" w:hint="eastAsia"/>
          <w:color w:val="333333"/>
          <w:kern w:val="0"/>
          <w:sz w:val="32"/>
          <w:szCs w:val="32"/>
        </w:rPr>
        <w:t>一）内设机构设置。湘潭县卫生计生综合监督执法局单位内设机构包括：办公室、医疗卫生监督科、公共场所卫生监督科、综合卫生监督科、法制科、</w:t>
      </w:r>
      <w:r w:rsidR="0064449E">
        <w:rPr>
          <w:rFonts w:ascii="宋体" w:hAnsi="宋体" w:cs="宋体" w:hint="eastAsia"/>
          <w:color w:val="333333"/>
          <w:kern w:val="0"/>
          <w:sz w:val="32"/>
          <w:szCs w:val="32"/>
        </w:rPr>
        <w:t>职业卫生</w:t>
      </w:r>
      <w:r>
        <w:rPr>
          <w:rFonts w:ascii="宋体" w:hAnsi="宋体" w:cs="宋体" w:hint="eastAsia"/>
          <w:color w:val="333333"/>
          <w:kern w:val="0"/>
          <w:sz w:val="32"/>
          <w:szCs w:val="32"/>
        </w:rPr>
        <w:t>监督科。</w:t>
      </w:r>
    </w:p>
    <w:p w:rsidR="007E7522" w:rsidRDefault="001636E3">
      <w:pPr>
        <w:widowControl/>
        <w:shd w:val="clear" w:color="auto" w:fill="FFFFFF"/>
        <w:ind w:firstLineChars="100" w:firstLine="320"/>
        <w:jc w:val="left"/>
        <w:rPr>
          <w:rFonts w:ascii="宋体" w:hAnsi="宋体" w:cs="宋体"/>
          <w:color w:val="333333"/>
          <w:kern w:val="0"/>
          <w:sz w:val="32"/>
          <w:szCs w:val="32"/>
        </w:rPr>
      </w:pPr>
      <w:r>
        <w:rPr>
          <w:rFonts w:ascii="宋体" w:hAnsi="宋体" w:cs="宋体" w:hint="eastAsia"/>
          <w:color w:val="333333"/>
          <w:kern w:val="0"/>
          <w:sz w:val="32"/>
          <w:szCs w:val="32"/>
        </w:rPr>
        <w:t>（二）决算单位构成。湘潭县卫生计生综合监督执法局2021年部门决算汇总公开单位构成包括：湘潭县卫生计生综合监督执法局单位本级。</w:t>
      </w:r>
    </w:p>
    <w:p w:rsidR="007E7522" w:rsidRDefault="007E7522">
      <w:pPr>
        <w:jc w:val="left"/>
        <w:rPr>
          <w:rFonts w:ascii="仿宋_GB2312" w:eastAsia="仿宋_GB2312" w:hAnsi="宋体" w:cs="Times New Roman"/>
          <w:sz w:val="28"/>
          <w:szCs w:val="28"/>
        </w:rPr>
      </w:pPr>
    </w:p>
    <w:p w:rsidR="007E7522" w:rsidRDefault="007E7522">
      <w:pPr>
        <w:jc w:val="center"/>
        <w:rPr>
          <w:rFonts w:ascii="黑体" w:eastAsia="黑体" w:hAnsi="黑体" w:cs="Times New Roman"/>
          <w:sz w:val="28"/>
          <w:szCs w:val="28"/>
        </w:rPr>
      </w:pPr>
    </w:p>
    <w:p w:rsidR="007E7522" w:rsidRDefault="007E7522">
      <w:pPr>
        <w:jc w:val="center"/>
        <w:rPr>
          <w:rFonts w:ascii="黑体" w:eastAsia="黑体" w:hAnsi="黑体" w:cs="Times New Roman"/>
          <w:sz w:val="28"/>
          <w:szCs w:val="28"/>
        </w:rPr>
      </w:pPr>
    </w:p>
    <w:p w:rsidR="007E7522" w:rsidRDefault="007E7522">
      <w:pPr>
        <w:jc w:val="center"/>
        <w:rPr>
          <w:rFonts w:ascii="黑体" w:eastAsia="黑体" w:hAnsi="黑体" w:cs="Times New Roman"/>
          <w:sz w:val="28"/>
          <w:szCs w:val="28"/>
        </w:rPr>
      </w:pPr>
    </w:p>
    <w:p w:rsidR="007E7522" w:rsidRDefault="007E7522">
      <w:pPr>
        <w:jc w:val="center"/>
        <w:rPr>
          <w:rFonts w:cs="宋体"/>
          <w:sz w:val="72"/>
          <w:szCs w:val="72"/>
        </w:rPr>
      </w:pPr>
    </w:p>
    <w:p w:rsidR="00020BBD" w:rsidRDefault="00020BBD">
      <w:pPr>
        <w:jc w:val="center"/>
        <w:rPr>
          <w:rFonts w:cs="宋体" w:hint="eastAsia"/>
          <w:sz w:val="72"/>
          <w:szCs w:val="72"/>
        </w:rPr>
      </w:pPr>
    </w:p>
    <w:p w:rsidR="00020BBD" w:rsidRDefault="00020BBD">
      <w:pPr>
        <w:jc w:val="center"/>
        <w:rPr>
          <w:rFonts w:cs="宋体" w:hint="eastAsia"/>
          <w:sz w:val="72"/>
          <w:szCs w:val="72"/>
        </w:rPr>
      </w:pPr>
    </w:p>
    <w:p w:rsidR="007E7522" w:rsidRDefault="001636E3">
      <w:pPr>
        <w:jc w:val="center"/>
        <w:rPr>
          <w:rFonts w:cs="Times New Roman"/>
          <w:sz w:val="72"/>
          <w:szCs w:val="72"/>
        </w:rPr>
      </w:pPr>
      <w:r>
        <w:rPr>
          <w:rFonts w:cs="宋体" w:hint="eastAsia"/>
          <w:sz w:val="72"/>
          <w:szCs w:val="72"/>
        </w:rPr>
        <w:lastRenderedPageBreak/>
        <w:t>第二部分</w:t>
      </w:r>
    </w:p>
    <w:p w:rsidR="007E7522" w:rsidRDefault="001636E3">
      <w:pPr>
        <w:jc w:val="center"/>
        <w:rPr>
          <w:rFonts w:cs="Times New Roman"/>
          <w:sz w:val="72"/>
          <w:szCs w:val="72"/>
        </w:rPr>
      </w:pPr>
      <w:r>
        <w:rPr>
          <w:rFonts w:cs="宋体" w:hint="eastAsia"/>
          <w:sz w:val="72"/>
          <w:szCs w:val="72"/>
        </w:rPr>
        <w:t>部门决算表</w:t>
      </w:r>
    </w:p>
    <w:p w:rsidR="007E7522" w:rsidRDefault="007E7522">
      <w:pPr>
        <w:jc w:val="center"/>
        <w:rPr>
          <w:rFonts w:cs="Times New Roman"/>
          <w:sz w:val="72"/>
          <w:szCs w:val="72"/>
        </w:rPr>
      </w:pPr>
    </w:p>
    <w:p w:rsidR="007E7522" w:rsidRDefault="007E7522">
      <w:pPr>
        <w:spacing w:line="560" w:lineRule="exact"/>
        <w:jc w:val="center"/>
        <w:rPr>
          <w:rFonts w:cs="Times New Roman"/>
          <w:sz w:val="72"/>
          <w:szCs w:val="72"/>
        </w:rPr>
      </w:pPr>
    </w:p>
    <w:p w:rsidR="007E7522" w:rsidRDefault="007E7522">
      <w:pPr>
        <w:jc w:val="left"/>
        <w:rPr>
          <w:rFonts w:ascii="宋体" w:cs="Times New Roman"/>
          <w:sz w:val="32"/>
          <w:szCs w:val="32"/>
        </w:rPr>
        <w:sectPr w:rsidR="007E7522">
          <w:pgSz w:w="11906" w:h="16838"/>
          <w:pgMar w:top="1440" w:right="1797" w:bottom="1440" w:left="1797" w:header="851" w:footer="992" w:gutter="0"/>
          <w:cols w:space="0"/>
          <w:docGrid w:type="lines" w:linePitch="312"/>
        </w:sectPr>
      </w:pPr>
    </w:p>
    <w:tbl>
      <w:tblPr>
        <w:tblW w:w="14081" w:type="dxa"/>
        <w:tblInd w:w="-106" w:type="dxa"/>
        <w:tblLook w:val="04A0"/>
      </w:tblPr>
      <w:tblGrid>
        <w:gridCol w:w="4126"/>
        <w:gridCol w:w="449"/>
        <w:gridCol w:w="631"/>
        <w:gridCol w:w="599"/>
        <w:gridCol w:w="98"/>
        <w:gridCol w:w="232"/>
        <w:gridCol w:w="3468"/>
        <w:gridCol w:w="845"/>
        <w:gridCol w:w="1460"/>
        <w:gridCol w:w="657"/>
        <w:gridCol w:w="1516"/>
      </w:tblGrid>
      <w:tr w:rsidR="007E7522">
        <w:trPr>
          <w:trHeight w:val="360"/>
        </w:trPr>
        <w:tc>
          <w:tcPr>
            <w:tcW w:w="14081" w:type="dxa"/>
            <w:gridSpan w:val="11"/>
            <w:tcBorders>
              <w:top w:val="nil"/>
              <w:left w:val="nil"/>
              <w:bottom w:val="nil"/>
              <w:right w:val="nil"/>
            </w:tcBorders>
            <w:noWrap/>
            <w:vAlign w:val="center"/>
          </w:tcPr>
          <w:p w:rsidR="007E7522" w:rsidRDefault="001636E3">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收入支出决算总表</w:t>
            </w:r>
          </w:p>
        </w:tc>
      </w:tr>
      <w:tr w:rsidR="007E7522">
        <w:trPr>
          <w:trHeight w:val="199"/>
        </w:trPr>
        <w:tc>
          <w:tcPr>
            <w:tcW w:w="5206" w:type="dxa"/>
            <w:gridSpan w:val="3"/>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7E7522">
        <w:trPr>
          <w:trHeight w:val="300"/>
        </w:trPr>
        <w:tc>
          <w:tcPr>
            <w:tcW w:w="5206" w:type="dxa"/>
            <w:gridSpan w:val="3"/>
            <w:tcBorders>
              <w:top w:val="nil"/>
              <w:left w:val="nil"/>
              <w:bottom w:val="nil"/>
              <w:right w:val="nil"/>
            </w:tcBorders>
            <w:shd w:val="clear" w:color="000000" w:fill="FFFFFF"/>
            <w:noWrap/>
            <w:vAlign w:val="center"/>
          </w:tcPr>
          <w:p w:rsidR="007E7522" w:rsidRDefault="001636E3">
            <w:pPr>
              <w:widowControl/>
              <w:jc w:val="left"/>
              <w:rPr>
                <w:rFonts w:ascii="宋体" w:cs="Times New Roman"/>
                <w:color w:val="000000"/>
                <w:kern w:val="0"/>
                <w:sz w:val="20"/>
                <w:szCs w:val="20"/>
              </w:rPr>
            </w:pPr>
            <w:r>
              <w:rPr>
                <w:rFonts w:ascii="宋体" w:hAnsi="宋体" w:cs="宋体" w:hint="eastAsia"/>
                <w:color w:val="000000"/>
                <w:kern w:val="0"/>
                <w:sz w:val="20"/>
                <w:szCs w:val="20"/>
              </w:rPr>
              <w:t xml:space="preserve">部门：湘潭县卫生计生综合监督执法局 </w:t>
            </w:r>
            <w:r>
              <w:rPr>
                <w:rFonts w:eastAsia="仿宋_GB2312"/>
                <w:color w:val="000000"/>
                <w:kern w:val="0"/>
              </w:rPr>
              <w:t xml:space="preserve"> </w:t>
            </w:r>
            <w:r>
              <w:rPr>
                <w:rFonts w:ascii="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7E7522">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支出</w:t>
            </w: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0"/>
                <w:szCs w:val="20"/>
              </w:rPr>
            </w:pPr>
            <w:r>
              <w:rPr>
                <w:rFonts w:ascii="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0"/>
                <w:szCs w:val="20"/>
              </w:rPr>
            </w:pPr>
            <w:r>
              <w:rPr>
                <w:rFonts w:ascii="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决算数</w:t>
            </w: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2</w:t>
            </w:r>
          </w:p>
        </w:tc>
      </w:tr>
      <w:tr w:rsidR="007E7522">
        <w:trPr>
          <w:trHeight w:val="340"/>
        </w:trPr>
        <w:tc>
          <w:tcPr>
            <w:tcW w:w="412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textAlignment w:val="center"/>
              <w:rPr>
                <w:rFonts w:ascii="宋体" w:hAnsi="宋体" w:cs="宋体"/>
                <w:color w:val="00000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cs="Times New Roman" w:hint="eastAsia"/>
                <w:kern w:val="0"/>
                <w:sz w:val="22"/>
                <w:szCs w:val="22"/>
              </w:rPr>
              <w:t>1.58</w:t>
            </w: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cs="Times New Roman" w:hint="eastAsia"/>
                <w:kern w:val="0"/>
                <w:sz w:val="22"/>
                <w:szCs w:val="22"/>
              </w:rPr>
              <w:t>1.6</w:t>
            </w: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4"/>
                <w:szCs w:val="24"/>
              </w:rPr>
            </w:pPr>
            <w:r>
              <w:rPr>
                <w:rFonts w:ascii="宋体" w:hAnsi="宋体" w:cs="宋体" w:hint="eastAsia"/>
                <w:kern w:val="0"/>
                <w:sz w:val="22"/>
                <w:szCs w:val="22"/>
              </w:rPr>
              <w:t>七、卫生健康支出</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cs="Times New Roman" w:hint="eastAsia"/>
                <w:kern w:val="0"/>
                <w:sz w:val="22"/>
                <w:szCs w:val="22"/>
              </w:rPr>
              <w:t>416.25</w:t>
            </w: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38.66</w:t>
            </w:r>
          </w:p>
        </w:tc>
        <w:tc>
          <w:tcPr>
            <w:tcW w:w="3798" w:type="dxa"/>
            <w:gridSpan w:val="3"/>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noWrap/>
            <w:vAlign w:val="center"/>
          </w:tcPr>
          <w:p w:rsidR="007E7522" w:rsidRDefault="001636E3">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7E7522" w:rsidRDefault="001636E3">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b/>
                <w:bCs/>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416.25</w:t>
            </w:r>
          </w:p>
        </w:tc>
        <w:tc>
          <w:tcPr>
            <w:tcW w:w="3798" w:type="dxa"/>
            <w:gridSpan w:val="3"/>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cs="Times New Roman" w:hint="eastAsia"/>
                <w:kern w:val="0"/>
                <w:sz w:val="22"/>
                <w:szCs w:val="22"/>
              </w:rPr>
              <w:t>416.25</w:t>
            </w:r>
          </w:p>
        </w:tc>
      </w:tr>
      <w:tr w:rsidR="007E7522">
        <w:trPr>
          <w:trHeight w:val="340"/>
        </w:trPr>
        <w:tc>
          <w:tcPr>
            <w:tcW w:w="412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416.25</w:t>
            </w:r>
          </w:p>
        </w:tc>
        <w:tc>
          <w:tcPr>
            <w:tcW w:w="3798" w:type="dxa"/>
            <w:gridSpan w:val="3"/>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b/>
                <w:bCs/>
                <w:kern w:val="0"/>
                <w:sz w:val="22"/>
                <w:szCs w:val="22"/>
              </w:rPr>
            </w:pPr>
            <w:r>
              <w:rPr>
                <w:rFonts w:ascii="宋体" w:cs="Times New Roman" w:hint="eastAsia"/>
                <w:kern w:val="0"/>
                <w:sz w:val="22"/>
                <w:szCs w:val="22"/>
              </w:rPr>
              <w:t>416.25</w:t>
            </w:r>
          </w:p>
        </w:tc>
      </w:tr>
      <w:tr w:rsidR="007E7522">
        <w:trPr>
          <w:trHeight w:val="1020"/>
        </w:trPr>
        <w:tc>
          <w:tcPr>
            <w:tcW w:w="14081" w:type="dxa"/>
            <w:gridSpan w:val="11"/>
            <w:tcBorders>
              <w:top w:val="nil"/>
              <w:left w:val="nil"/>
              <w:bottom w:val="nil"/>
              <w:right w:val="nil"/>
            </w:tcBorders>
            <w:vAlign w:val="center"/>
          </w:tcPr>
          <w:p w:rsidR="007E7522" w:rsidRDefault="001636E3">
            <w:pPr>
              <w:widowControl/>
              <w:jc w:val="left"/>
              <w:rPr>
                <w:rFonts w:ascii="宋体" w:hAnsi="宋体" w:cs="宋体"/>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p>
          <w:p w:rsidR="007E7522" w:rsidRDefault="001636E3">
            <w:pPr>
              <w:widowControl/>
              <w:jc w:val="left"/>
              <w:rPr>
                <w:rFonts w:ascii="宋体" w:cs="Times New Roman"/>
                <w:kern w:val="0"/>
                <w:sz w:val="24"/>
                <w:szCs w:val="24"/>
              </w:rPr>
            </w:pP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7E7522" w:rsidRDefault="007E7522">
      <w:pPr>
        <w:jc w:val="center"/>
        <w:rPr>
          <w:rFonts w:ascii="黑体" w:eastAsia="黑体" w:hAnsi="黑体" w:cs="Times New Roman"/>
          <w:sz w:val="28"/>
          <w:szCs w:val="28"/>
        </w:rPr>
        <w:sectPr w:rsidR="007E7522">
          <w:pgSz w:w="16838" w:h="11906" w:orient="landscape"/>
          <w:pgMar w:top="1797" w:right="1440" w:bottom="1797" w:left="1440" w:header="851" w:footer="992" w:gutter="0"/>
          <w:cols w:space="425"/>
          <w:docGrid w:type="linesAndChars" w:linePitch="312"/>
        </w:sectPr>
      </w:pPr>
    </w:p>
    <w:tbl>
      <w:tblPr>
        <w:tblW w:w="15154" w:type="dxa"/>
        <w:jc w:val="center"/>
        <w:tblInd w:w="2" w:type="dxa"/>
        <w:tblLayout w:type="fixed"/>
        <w:tblCellMar>
          <w:left w:w="0" w:type="dxa"/>
          <w:right w:w="0" w:type="dxa"/>
        </w:tblCellMar>
        <w:tblLook w:val="04A0"/>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rsidR="007E7522" w:rsidTr="00020BBD">
        <w:trPr>
          <w:gridAfter w:val="1"/>
          <w:wAfter w:w="358" w:type="dxa"/>
          <w:trHeight w:val="435"/>
          <w:jc w:val="center"/>
        </w:trPr>
        <w:tc>
          <w:tcPr>
            <w:tcW w:w="14796" w:type="dxa"/>
            <w:gridSpan w:val="18"/>
            <w:tcBorders>
              <w:top w:val="nil"/>
              <w:left w:val="nil"/>
              <w:bottom w:val="nil"/>
              <w:right w:val="nil"/>
            </w:tcBorders>
            <w:noWrap/>
            <w:tcMar>
              <w:top w:w="15" w:type="dxa"/>
              <w:left w:w="15" w:type="dxa"/>
              <w:bottom w:w="0" w:type="dxa"/>
              <w:right w:w="15" w:type="dxa"/>
            </w:tcMar>
            <w:vAlign w:val="center"/>
          </w:tcPr>
          <w:p w:rsidR="007E7522" w:rsidRDefault="001636E3">
            <w:pPr>
              <w:jc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sz w:val="32"/>
                <w:szCs w:val="32"/>
              </w:rPr>
              <w:lastRenderedPageBreak/>
              <w:t>收入决算表</w:t>
            </w:r>
          </w:p>
        </w:tc>
      </w:tr>
      <w:tr w:rsidR="007E7522" w:rsidTr="00020BBD">
        <w:trPr>
          <w:trHeight w:val="285"/>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7E7522" w:rsidTr="00020BBD">
        <w:trPr>
          <w:gridAfter w:val="1"/>
          <w:wAfter w:w="358" w:type="dxa"/>
          <w:trHeight w:val="285"/>
          <w:jc w:val="center"/>
        </w:trPr>
        <w:tc>
          <w:tcPr>
            <w:tcW w:w="5375" w:type="dxa"/>
            <w:gridSpan w:val="6"/>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color w:val="000000"/>
                <w:sz w:val="20"/>
                <w:szCs w:val="20"/>
              </w:rPr>
              <w:t>部门：</w:t>
            </w:r>
            <w:r>
              <w:rPr>
                <w:rFonts w:ascii="宋体" w:hAnsi="宋体" w:cs="宋体" w:hint="eastAsia"/>
                <w:color w:val="000000"/>
                <w:kern w:val="0"/>
                <w:sz w:val="20"/>
                <w:szCs w:val="20"/>
              </w:rPr>
              <w:t xml:space="preserve">湘潭县卫生计生综合监督执法局  </w:t>
            </w: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color w:val="000000"/>
                <w:sz w:val="20"/>
                <w:szCs w:val="20"/>
              </w:rPr>
            </w:pPr>
            <w:r>
              <w:rPr>
                <w:rFonts w:cs="宋体" w:hint="eastAsia"/>
                <w:color w:val="000000"/>
                <w:sz w:val="20"/>
                <w:szCs w:val="20"/>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E7522" w:rsidRDefault="001636E3">
            <w:pPr>
              <w:jc w:val="right"/>
              <w:rPr>
                <w:rFonts w:ascii="宋体" w:cs="Times New Roman"/>
                <w:color w:val="000000"/>
                <w:sz w:val="20"/>
                <w:szCs w:val="20"/>
              </w:rPr>
            </w:pPr>
            <w:r>
              <w:rPr>
                <w:rFonts w:cs="宋体" w:hint="eastAsia"/>
                <w:color w:val="000000"/>
                <w:sz w:val="20"/>
                <w:szCs w:val="20"/>
              </w:rPr>
              <w:t>单位：万元</w:t>
            </w:r>
          </w:p>
        </w:tc>
      </w:tr>
      <w:tr w:rsidR="007E7522" w:rsidTr="00020BBD">
        <w:trPr>
          <w:gridAfter w:val="1"/>
          <w:wAfter w:w="358" w:type="dxa"/>
          <w:trHeight w:val="450"/>
          <w:jc w:val="center"/>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项</w:t>
            </w:r>
            <w:r>
              <w:t xml:space="preserve">    </w:t>
            </w:r>
            <w:r>
              <w:rPr>
                <w:rFonts w:cs="宋体" w:hint="eastAsia"/>
              </w:rPr>
              <w:t>目</w:t>
            </w:r>
          </w:p>
        </w:tc>
        <w:tc>
          <w:tcPr>
            <w:tcW w:w="1431"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本年收入合计</w:t>
            </w:r>
          </w:p>
        </w:tc>
        <w:tc>
          <w:tcPr>
            <w:tcW w:w="1100"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财政拨款收入</w:t>
            </w:r>
          </w:p>
        </w:tc>
        <w:tc>
          <w:tcPr>
            <w:tcW w:w="10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上级补助收入</w:t>
            </w:r>
          </w:p>
        </w:tc>
        <w:tc>
          <w:tcPr>
            <w:tcW w:w="117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事业收入</w:t>
            </w:r>
          </w:p>
        </w:tc>
        <w:tc>
          <w:tcPr>
            <w:tcW w:w="13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经营收入</w:t>
            </w:r>
          </w:p>
        </w:tc>
        <w:tc>
          <w:tcPr>
            <w:tcW w:w="1759"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附属单位上缴收入</w:t>
            </w:r>
          </w:p>
        </w:tc>
        <w:tc>
          <w:tcPr>
            <w:tcW w:w="306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其他收入</w:t>
            </w:r>
          </w:p>
        </w:tc>
      </w:tr>
      <w:tr w:rsidR="007E7522" w:rsidTr="00020BBD">
        <w:trPr>
          <w:gridAfter w:val="1"/>
          <w:wAfter w:w="358" w:type="dxa"/>
          <w:trHeight w:val="450"/>
          <w:jc w:val="center"/>
        </w:trPr>
        <w:tc>
          <w:tcPr>
            <w:tcW w:w="19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功能分类科目编码</w:t>
            </w:r>
          </w:p>
        </w:tc>
        <w:tc>
          <w:tcPr>
            <w:tcW w:w="2044"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科目名称</w:t>
            </w: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r>
      <w:tr w:rsidR="007E7522" w:rsidTr="00020BBD">
        <w:trPr>
          <w:gridAfter w:val="1"/>
          <w:wAfter w:w="358" w:type="dxa"/>
          <w:trHeight w:val="450"/>
          <w:jc w:val="center"/>
        </w:trPr>
        <w:tc>
          <w:tcPr>
            <w:tcW w:w="1900"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2044" w:type="dxa"/>
            <w:gridSpan w:val="2"/>
            <w:vMerge/>
            <w:tcBorders>
              <w:top w:val="nil"/>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rPr>
                <w:rFonts w:ascii="宋体" w:cs="Times New Roman"/>
                <w:sz w:val="24"/>
                <w:szCs w:val="24"/>
              </w:rPr>
            </w:pPr>
          </w:p>
        </w:tc>
      </w:tr>
      <w:tr w:rsidR="007E7522" w:rsidTr="00020BBD">
        <w:trPr>
          <w:gridAfter w:val="1"/>
          <w:wAfter w:w="358" w:type="dxa"/>
          <w:trHeight w:val="494"/>
          <w:jc w:val="center"/>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栏次</w:t>
            </w:r>
          </w:p>
        </w:tc>
        <w:tc>
          <w:tcPr>
            <w:tcW w:w="143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t>1</w:t>
            </w:r>
          </w:p>
        </w:tc>
        <w:tc>
          <w:tcPr>
            <w:tcW w:w="11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t>2</w:t>
            </w:r>
          </w:p>
        </w:tc>
        <w:tc>
          <w:tcPr>
            <w:tcW w:w="10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t>3</w:t>
            </w:r>
          </w:p>
        </w:tc>
        <w:tc>
          <w:tcPr>
            <w:tcW w:w="117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t>4</w:t>
            </w:r>
          </w:p>
        </w:tc>
        <w:tc>
          <w:tcPr>
            <w:tcW w:w="13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t>5</w:t>
            </w:r>
          </w:p>
        </w:tc>
        <w:tc>
          <w:tcPr>
            <w:tcW w:w="175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t>6</w:t>
            </w:r>
          </w:p>
        </w:tc>
        <w:tc>
          <w:tcPr>
            <w:tcW w:w="306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t>7</w:t>
            </w:r>
          </w:p>
        </w:tc>
      </w:tr>
      <w:tr w:rsidR="007E7522" w:rsidTr="00020BBD">
        <w:trPr>
          <w:gridAfter w:val="1"/>
          <w:wAfter w:w="358" w:type="dxa"/>
          <w:trHeight w:val="450"/>
          <w:jc w:val="center"/>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center"/>
              <w:rPr>
                <w:rFonts w:ascii="宋体" w:cs="Times New Roman"/>
                <w:sz w:val="24"/>
                <w:szCs w:val="24"/>
              </w:rPr>
            </w:pPr>
            <w:r>
              <w:rPr>
                <w:rFonts w:cs="宋体" w:hint="eastAsia"/>
              </w:rPr>
              <w:t>合计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416.25</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374.41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1.58</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1.6</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38.66</w:t>
            </w:r>
          </w:p>
        </w:tc>
      </w:tr>
      <w:tr w:rsidR="007E7522" w:rsidTr="00020BBD">
        <w:trPr>
          <w:gridAfter w:val="1"/>
          <w:wAfter w:w="358" w:type="dxa"/>
          <w:trHeight w:val="450"/>
          <w:jc w:val="center"/>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widowControl/>
              <w:jc w:val="left"/>
              <w:textAlignment w:val="center"/>
              <w:rPr>
                <w:rFonts w:ascii="宋体" w:hAnsi="宋体" w:cs="宋体"/>
              </w:rPr>
            </w:pPr>
            <w:r>
              <w:rPr>
                <w:rFonts w:ascii="宋体" w:hAnsi="宋体" w:cs="宋体" w:hint="eastAsia"/>
                <w:color w:val="000000"/>
                <w:kern w:val="0"/>
                <w:sz w:val="22"/>
                <w:szCs w:val="22"/>
              </w:rPr>
              <w:t>210</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卫生健康支出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416.25</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374.41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1.58</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1.6</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38.66</w:t>
            </w:r>
          </w:p>
        </w:tc>
      </w:tr>
      <w:tr w:rsidR="007E7522" w:rsidTr="00020BBD">
        <w:trPr>
          <w:gridAfter w:val="1"/>
          <w:wAfter w:w="358" w:type="dxa"/>
          <w:trHeight w:val="450"/>
          <w:jc w:val="center"/>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卫生健康管理事务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327.82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327.82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r>
      <w:tr w:rsidR="007E7522" w:rsidTr="00020BBD">
        <w:trPr>
          <w:gridAfter w:val="1"/>
          <w:wAfter w:w="358" w:type="dxa"/>
          <w:trHeight w:val="450"/>
          <w:jc w:val="center"/>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行政运行</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327.82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327.82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r>
      <w:tr w:rsidR="007E7522" w:rsidTr="00020BBD">
        <w:trPr>
          <w:gridAfter w:val="1"/>
          <w:wAfter w:w="358" w:type="dxa"/>
          <w:trHeight w:val="450"/>
          <w:jc w:val="center"/>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公共卫生</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88.43</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46.59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1.58</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1.6</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38.66</w:t>
            </w:r>
          </w:p>
        </w:tc>
      </w:tr>
      <w:tr w:rsidR="007E7522" w:rsidTr="00020BBD">
        <w:trPr>
          <w:gridAfter w:val="1"/>
          <w:wAfter w:w="358" w:type="dxa"/>
          <w:trHeight w:val="450"/>
          <w:jc w:val="center"/>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jc w:val="left"/>
              <w:rPr>
                <w:rFonts w:ascii="宋体" w:cs="Times New Roman"/>
                <w:sz w:val="24"/>
                <w:szCs w:val="24"/>
              </w:rPr>
            </w:pPr>
            <w:r>
              <w:rPr>
                <w:rFonts w:ascii="宋体" w:hAnsi="宋体" w:cs="宋体" w:hint="eastAsia"/>
                <w:color w:val="000000"/>
                <w:kern w:val="0"/>
                <w:sz w:val="22"/>
                <w:szCs w:val="22"/>
              </w:rPr>
              <w:t>2100402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卫生监督机构</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 xml:space="preserve">88.43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 xml:space="preserve">46.59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1.58</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1.6</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center"/>
              <w:rPr>
                <w:rFonts w:ascii="宋体" w:hAnsi="宋体" w:cs="宋体"/>
                <w:sz w:val="22"/>
                <w:szCs w:val="22"/>
              </w:rPr>
            </w:pPr>
            <w:r>
              <w:rPr>
                <w:rFonts w:ascii="宋体" w:hAnsi="宋体" w:cs="宋体" w:hint="eastAsia"/>
                <w:sz w:val="22"/>
                <w:szCs w:val="22"/>
              </w:rPr>
              <w:t>38.66</w:t>
            </w:r>
          </w:p>
        </w:tc>
      </w:tr>
      <w:tr w:rsidR="007E7522" w:rsidTr="00020BBD">
        <w:trPr>
          <w:gridAfter w:val="1"/>
          <w:wAfter w:w="358" w:type="dxa"/>
          <w:trHeight w:val="450"/>
          <w:jc w:val="center"/>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 xml:space="preserve">　</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 xml:space="preserve">　</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7E7522" w:rsidRDefault="001636E3">
            <w:pPr>
              <w:jc w:val="right"/>
              <w:rPr>
                <w:rFonts w:ascii="宋体" w:cs="Times New Roman"/>
                <w:sz w:val="24"/>
                <w:szCs w:val="24"/>
              </w:rPr>
            </w:pPr>
            <w:r>
              <w:rPr>
                <w:rFonts w:cs="宋体" w:hint="eastAsia"/>
              </w:rPr>
              <w:t xml:space="preserve">　</w:t>
            </w:r>
          </w:p>
        </w:tc>
      </w:tr>
      <w:tr w:rsidR="007E7522" w:rsidTr="00020BBD">
        <w:trPr>
          <w:gridAfter w:val="1"/>
          <w:wAfter w:w="358" w:type="dxa"/>
          <w:trHeight w:val="615"/>
          <w:jc w:val="center"/>
        </w:trPr>
        <w:tc>
          <w:tcPr>
            <w:tcW w:w="14796" w:type="dxa"/>
            <w:gridSpan w:val="18"/>
            <w:tcBorders>
              <w:top w:val="nil"/>
              <w:left w:val="nil"/>
              <w:bottom w:val="nil"/>
              <w:right w:val="nil"/>
            </w:tcBorders>
            <w:tcMar>
              <w:top w:w="15" w:type="dxa"/>
              <w:left w:w="15" w:type="dxa"/>
              <w:bottom w:w="0" w:type="dxa"/>
              <w:right w:w="15" w:type="dxa"/>
            </w:tcMar>
            <w:vAlign w:val="center"/>
          </w:tcPr>
          <w:p w:rsidR="007E7522" w:rsidRDefault="001636E3">
            <w:pPr>
              <w:rPr>
                <w:rFonts w:ascii="宋体" w:cs="Times New Roman"/>
                <w:sz w:val="24"/>
                <w:szCs w:val="24"/>
              </w:rPr>
            </w:pPr>
            <w:r>
              <w:rPr>
                <w:rFonts w:cs="宋体" w:hint="eastAsia"/>
              </w:rPr>
              <w:t>注：本表反映部门本年度取得的各项收入情况。</w:t>
            </w:r>
          </w:p>
        </w:tc>
      </w:tr>
    </w:tbl>
    <w:p w:rsidR="007E7522" w:rsidRDefault="001636E3">
      <w:pPr>
        <w:widowControl/>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br w:type="page"/>
      </w:r>
    </w:p>
    <w:p w:rsidR="007E7522" w:rsidRDefault="007E7522">
      <w:pPr>
        <w:widowControl/>
        <w:rPr>
          <w:rFonts w:ascii="Times New Roman" w:eastAsia="方正小标宋_GBK" w:hAnsi="Times New Roman" w:cs="Times New Roman"/>
          <w:color w:val="000000"/>
          <w:kern w:val="0"/>
          <w:sz w:val="36"/>
          <w:szCs w:val="36"/>
        </w:rPr>
      </w:pPr>
    </w:p>
    <w:tbl>
      <w:tblPr>
        <w:tblW w:w="13363" w:type="dxa"/>
        <w:jc w:val="center"/>
        <w:tblInd w:w="-106" w:type="dxa"/>
        <w:tblLayout w:type="fixed"/>
        <w:tblLook w:val="04A0"/>
      </w:tblPr>
      <w:tblGrid>
        <w:gridCol w:w="616"/>
        <w:gridCol w:w="884"/>
        <w:gridCol w:w="1363"/>
        <w:gridCol w:w="1312"/>
        <w:gridCol w:w="1237"/>
        <w:gridCol w:w="1679"/>
        <w:gridCol w:w="1679"/>
        <w:gridCol w:w="1679"/>
        <w:gridCol w:w="2914"/>
      </w:tblGrid>
      <w:tr w:rsidR="007E7522" w:rsidTr="00020BBD">
        <w:trPr>
          <w:trHeight w:val="435"/>
          <w:jc w:val="center"/>
        </w:trPr>
        <w:tc>
          <w:tcPr>
            <w:tcW w:w="13363" w:type="dxa"/>
            <w:gridSpan w:val="9"/>
            <w:tcBorders>
              <w:top w:val="nil"/>
              <w:left w:val="nil"/>
              <w:bottom w:val="nil"/>
              <w:right w:val="nil"/>
            </w:tcBorders>
            <w:noWrap/>
            <w:vAlign w:val="center"/>
          </w:tcPr>
          <w:p w:rsidR="007E7522" w:rsidRDefault="001636E3">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支出决算表</w:t>
            </w:r>
          </w:p>
        </w:tc>
      </w:tr>
      <w:tr w:rsidR="007E7522" w:rsidTr="00020BBD">
        <w:trPr>
          <w:trHeight w:val="285"/>
          <w:jc w:val="center"/>
        </w:trPr>
        <w:tc>
          <w:tcPr>
            <w:tcW w:w="616"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884"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3"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12"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7E7522" w:rsidTr="00020BBD">
        <w:trPr>
          <w:trHeight w:val="285"/>
          <w:jc w:val="center"/>
        </w:trPr>
        <w:tc>
          <w:tcPr>
            <w:tcW w:w="5412" w:type="dxa"/>
            <w:gridSpan w:val="5"/>
            <w:tcBorders>
              <w:top w:val="nil"/>
              <w:left w:val="nil"/>
              <w:bottom w:val="nil"/>
              <w:right w:val="nil"/>
            </w:tcBorders>
            <w:shd w:val="clear" w:color="000000" w:fill="FFFFFF"/>
            <w:noWrap/>
            <w:vAlign w:val="center"/>
          </w:tcPr>
          <w:p w:rsidR="007E7522" w:rsidRDefault="001636E3">
            <w:pPr>
              <w:widowControl/>
              <w:jc w:val="left"/>
              <w:rPr>
                <w:rFonts w:ascii="宋体" w:cs="Times New Roman"/>
                <w:kern w:val="0"/>
                <w:sz w:val="24"/>
                <w:szCs w:val="24"/>
              </w:rPr>
            </w:pPr>
            <w:r>
              <w:rPr>
                <w:rFonts w:ascii="宋体" w:hAnsi="宋体" w:cs="宋体" w:hint="eastAsia"/>
                <w:color w:val="000000"/>
                <w:kern w:val="0"/>
                <w:sz w:val="20"/>
                <w:szCs w:val="20"/>
              </w:rPr>
              <w:t xml:space="preserve">部门：湘潭县卫生计生综合监督执法局  </w:t>
            </w:r>
            <w:r>
              <w:rPr>
                <w:rFonts w:cs="宋体" w:hint="eastAsia"/>
              </w:rPr>
              <w:t xml:space="preserve">　</w:t>
            </w: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7E7522" w:rsidRDefault="001636E3">
            <w:pPr>
              <w:widowControl/>
              <w:jc w:val="center"/>
              <w:rPr>
                <w:rFonts w:ascii="宋体" w:cs="Times New Roman"/>
                <w:color w:val="000000"/>
                <w:kern w:val="0"/>
                <w:sz w:val="20"/>
                <w:szCs w:val="20"/>
              </w:rPr>
            </w:pPr>
            <w:r>
              <w:rPr>
                <w:rFonts w:ascii="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7E7522" w:rsidTr="00020BBD">
        <w:trPr>
          <w:trHeight w:val="450"/>
          <w:jc w:val="center"/>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3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2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经营支出</w:t>
            </w:r>
          </w:p>
        </w:tc>
        <w:tc>
          <w:tcPr>
            <w:tcW w:w="29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7E7522" w:rsidTr="00020BBD">
        <w:trPr>
          <w:trHeight w:val="450"/>
          <w:jc w:val="center"/>
        </w:trPr>
        <w:tc>
          <w:tcPr>
            <w:tcW w:w="150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1363" w:type="dxa"/>
            <w:vMerge w:val="restart"/>
            <w:tcBorders>
              <w:top w:val="nil"/>
              <w:left w:val="single" w:sz="4" w:space="0" w:color="auto"/>
              <w:bottom w:val="single" w:sz="4" w:space="0" w:color="auto"/>
              <w:right w:val="single" w:sz="4" w:space="0" w:color="auto"/>
            </w:tcBorders>
            <w:shd w:val="clear" w:color="000000" w:fill="FFFFFF"/>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科目名称</w:t>
            </w:r>
          </w:p>
        </w:tc>
        <w:tc>
          <w:tcPr>
            <w:tcW w:w="1312"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r>
      <w:tr w:rsidR="007E7522" w:rsidTr="00020BBD">
        <w:trPr>
          <w:trHeight w:val="450"/>
          <w:jc w:val="center"/>
        </w:trPr>
        <w:tc>
          <w:tcPr>
            <w:tcW w:w="1500" w:type="dxa"/>
            <w:gridSpan w:val="2"/>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363" w:type="dxa"/>
            <w:vMerge/>
            <w:tcBorders>
              <w:top w:val="nil"/>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312"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r>
      <w:tr w:rsidR="007E7522" w:rsidTr="00020BBD">
        <w:trPr>
          <w:trHeight w:val="450"/>
          <w:jc w:val="center"/>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栏次</w:t>
            </w:r>
          </w:p>
        </w:tc>
        <w:tc>
          <w:tcPr>
            <w:tcW w:w="1312"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6</w:t>
            </w:r>
          </w:p>
        </w:tc>
      </w:tr>
      <w:tr w:rsidR="007E7522" w:rsidTr="00020BBD">
        <w:trPr>
          <w:trHeight w:val="450"/>
          <w:jc w:val="center"/>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合计</w:t>
            </w:r>
          </w:p>
        </w:tc>
        <w:tc>
          <w:tcPr>
            <w:tcW w:w="1312"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416.25</w:t>
            </w:r>
          </w:p>
        </w:tc>
        <w:tc>
          <w:tcPr>
            <w:tcW w:w="1237"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392.12</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24.13</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90"/>
          <w:jc w:val="center"/>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textAlignment w:val="center"/>
              <w:rPr>
                <w:rFonts w:ascii="宋体" w:hAnsi="宋体" w:cs="宋体"/>
              </w:rPr>
            </w:pPr>
            <w:r>
              <w:rPr>
                <w:rFonts w:ascii="宋体" w:hAnsi="宋体" w:cs="宋体" w:hint="eastAsia"/>
                <w:color w:val="000000"/>
                <w:kern w:val="0"/>
                <w:sz w:val="22"/>
                <w:szCs w:val="22"/>
              </w:rPr>
              <w:t>210</w:t>
            </w:r>
          </w:p>
        </w:tc>
        <w:tc>
          <w:tcPr>
            <w:tcW w:w="1363" w:type="dxa"/>
            <w:tcBorders>
              <w:top w:val="nil"/>
              <w:left w:val="nil"/>
              <w:bottom w:val="single" w:sz="4" w:space="0" w:color="auto"/>
              <w:right w:val="single" w:sz="4" w:space="0" w:color="auto"/>
            </w:tcBorders>
            <w:shd w:val="clear" w:color="000000" w:fill="FFFFFF"/>
            <w:noWrap/>
            <w:vAlign w:val="center"/>
          </w:tcPr>
          <w:p w:rsidR="007E7522" w:rsidRDefault="001636E3">
            <w:pPr>
              <w:rPr>
                <w:rFonts w:ascii="宋体" w:cs="Times New Roman"/>
                <w:sz w:val="24"/>
                <w:szCs w:val="24"/>
              </w:rPr>
            </w:pPr>
            <w:r>
              <w:rPr>
                <w:rFonts w:cs="宋体" w:hint="eastAsia"/>
              </w:rPr>
              <w:t>卫生健康支出</w:t>
            </w:r>
          </w:p>
        </w:tc>
        <w:tc>
          <w:tcPr>
            <w:tcW w:w="1312"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416.25</w:t>
            </w:r>
          </w:p>
        </w:tc>
        <w:tc>
          <w:tcPr>
            <w:tcW w:w="1237"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392.12</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24.13</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50"/>
          <w:jc w:val="center"/>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w:t>
            </w:r>
          </w:p>
        </w:tc>
        <w:tc>
          <w:tcPr>
            <w:tcW w:w="1363" w:type="dxa"/>
            <w:tcBorders>
              <w:top w:val="nil"/>
              <w:left w:val="nil"/>
              <w:bottom w:val="single" w:sz="4" w:space="0" w:color="auto"/>
              <w:right w:val="single" w:sz="4" w:space="0" w:color="auto"/>
            </w:tcBorders>
            <w:shd w:val="clear" w:color="000000" w:fill="FFFFFF"/>
            <w:noWrap/>
            <w:vAlign w:val="center"/>
          </w:tcPr>
          <w:p w:rsidR="007E7522" w:rsidRDefault="001636E3">
            <w:pPr>
              <w:rPr>
                <w:rFonts w:ascii="宋体" w:cs="Times New Roman"/>
                <w:sz w:val="24"/>
                <w:szCs w:val="24"/>
              </w:rPr>
            </w:pPr>
            <w:r>
              <w:rPr>
                <w:rFonts w:cs="宋体" w:hint="eastAsia"/>
              </w:rPr>
              <w:t>卫生健康管理事务</w:t>
            </w:r>
          </w:p>
        </w:tc>
        <w:tc>
          <w:tcPr>
            <w:tcW w:w="1312"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327.82</w:t>
            </w:r>
          </w:p>
        </w:tc>
        <w:tc>
          <w:tcPr>
            <w:tcW w:w="1237"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327.82</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50"/>
          <w:jc w:val="center"/>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2100101</w:t>
            </w:r>
          </w:p>
        </w:tc>
        <w:tc>
          <w:tcPr>
            <w:tcW w:w="1363" w:type="dxa"/>
            <w:tcBorders>
              <w:top w:val="nil"/>
              <w:left w:val="nil"/>
              <w:bottom w:val="single" w:sz="4" w:space="0" w:color="auto"/>
              <w:right w:val="single" w:sz="4" w:space="0" w:color="auto"/>
            </w:tcBorders>
            <w:shd w:val="clear" w:color="000000" w:fill="FFFFFF"/>
            <w:noWrap/>
            <w:vAlign w:val="center"/>
          </w:tcPr>
          <w:p w:rsidR="007E7522" w:rsidRDefault="001636E3">
            <w:pPr>
              <w:rPr>
                <w:rFonts w:ascii="宋体" w:cs="Times New Roman"/>
                <w:sz w:val="24"/>
                <w:szCs w:val="24"/>
              </w:rPr>
            </w:pPr>
            <w:r>
              <w:rPr>
                <w:rFonts w:cs="宋体" w:hint="eastAsia"/>
              </w:rPr>
              <w:t>行政运行</w:t>
            </w:r>
          </w:p>
        </w:tc>
        <w:tc>
          <w:tcPr>
            <w:tcW w:w="1312"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327.82</w:t>
            </w:r>
          </w:p>
        </w:tc>
        <w:tc>
          <w:tcPr>
            <w:tcW w:w="1237"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327.82</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50"/>
          <w:jc w:val="center"/>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21004</w:t>
            </w:r>
          </w:p>
        </w:tc>
        <w:tc>
          <w:tcPr>
            <w:tcW w:w="1363" w:type="dxa"/>
            <w:tcBorders>
              <w:top w:val="nil"/>
              <w:left w:val="nil"/>
              <w:bottom w:val="single" w:sz="4" w:space="0" w:color="auto"/>
              <w:right w:val="single" w:sz="4" w:space="0" w:color="auto"/>
            </w:tcBorders>
            <w:shd w:val="clear" w:color="000000" w:fill="FFFFFF"/>
            <w:noWrap/>
            <w:vAlign w:val="center"/>
          </w:tcPr>
          <w:p w:rsidR="007E7522" w:rsidRDefault="001636E3">
            <w:pPr>
              <w:rPr>
                <w:rFonts w:ascii="宋体" w:cs="Times New Roman"/>
                <w:sz w:val="24"/>
                <w:szCs w:val="24"/>
              </w:rPr>
            </w:pPr>
            <w:r>
              <w:rPr>
                <w:rFonts w:cs="宋体" w:hint="eastAsia"/>
              </w:rPr>
              <w:t>公共卫生</w:t>
            </w:r>
          </w:p>
        </w:tc>
        <w:tc>
          <w:tcPr>
            <w:tcW w:w="1312"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88.43</w:t>
            </w:r>
          </w:p>
        </w:tc>
        <w:tc>
          <w:tcPr>
            <w:tcW w:w="1237"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64.3</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24.13</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50"/>
          <w:jc w:val="center"/>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jc w:val="left"/>
              <w:rPr>
                <w:rFonts w:ascii="宋体" w:cs="Times New Roman"/>
                <w:kern w:val="0"/>
                <w:sz w:val="24"/>
                <w:szCs w:val="24"/>
              </w:rPr>
            </w:pPr>
            <w:r>
              <w:rPr>
                <w:rFonts w:ascii="宋体" w:hAnsi="宋体" w:cs="宋体" w:hint="eastAsia"/>
                <w:color w:val="000000"/>
                <w:kern w:val="0"/>
                <w:sz w:val="22"/>
                <w:szCs w:val="22"/>
              </w:rPr>
              <w:t>2100402</w:t>
            </w:r>
          </w:p>
        </w:tc>
        <w:tc>
          <w:tcPr>
            <w:tcW w:w="1363" w:type="dxa"/>
            <w:tcBorders>
              <w:top w:val="nil"/>
              <w:left w:val="nil"/>
              <w:bottom w:val="single" w:sz="4" w:space="0" w:color="auto"/>
              <w:right w:val="single" w:sz="4" w:space="0" w:color="auto"/>
            </w:tcBorders>
            <w:shd w:val="clear" w:color="000000" w:fill="FFFFFF"/>
            <w:noWrap/>
            <w:vAlign w:val="center"/>
          </w:tcPr>
          <w:p w:rsidR="007E7522" w:rsidRDefault="001636E3">
            <w:pPr>
              <w:rPr>
                <w:rFonts w:ascii="宋体" w:cs="Times New Roman"/>
                <w:kern w:val="0"/>
                <w:sz w:val="24"/>
                <w:szCs w:val="24"/>
              </w:rPr>
            </w:pPr>
            <w:r>
              <w:rPr>
                <w:rFonts w:cs="宋体" w:hint="eastAsia"/>
              </w:rPr>
              <w:t>卫生监督机构</w:t>
            </w:r>
          </w:p>
        </w:tc>
        <w:tc>
          <w:tcPr>
            <w:tcW w:w="1312"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88.43</w:t>
            </w:r>
          </w:p>
        </w:tc>
        <w:tc>
          <w:tcPr>
            <w:tcW w:w="1237"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64.3</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24.13</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cs="Times New Roman"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cs="Times New Roman" w:hint="eastAsia"/>
                <w:kern w:val="0"/>
                <w:sz w:val="24"/>
                <w:szCs w:val="24"/>
              </w:rPr>
              <w:t>0</w:t>
            </w:r>
          </w:p>
        </w:tc>
      </w:tr>
      <w:tr w:rsidR="007E7522" w:rsidTr="00020BBD">
        <w:trPr>
          <w:trHeight w:val="450"/>
          <w:jc w:val="center"/>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1363"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1312" w:type="dxa"/>
            <w:tcBorders>
              <w:top w:val="nil"/>
              <w:left w:val="nil"/>
              <w:bottom w:val="single" w:sz="4" w:space="0" w:color="auto"/>
              <w:right w:val="single" w:sz="4" w:space="0" w:color="auto"/>
            </w:tcBorders>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single" w:sz="4" w:space="0" w:color="auto"/>
              <w:right w:val="single" w:sz="4" w:space="0" w:color="auto"/>
            </w:tcBorders>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single" w:sz="4" w:space="0" w:color="auto"/>
              <w:right w:val="single" w:sz="4" w:space="0" w:color="auto"/>
            </w:tcBorders>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7E7522" w:rsidTr="00020BBD">
        <w:trPr>
          <w:trHeight w:val="630"/>
          <w:jc w:val="center"/>
        </w:trPr>
        <w:tc>
          <w:tcPr>
            <w:tcW w:w="13363" w:type="dxa"/>
            <w:gridSpan w:val="9"/>
            <w:tcBorders>
              <w:top w:val="nil"/>
              <w:left w:val="nil"/>
              <w:bottom w:val="nil"/>
              <w:right w:val="nil"/>
            </w:tcBorders>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7E7522" w:rsidRDefault="007E7522">
      <w:pPr>
        <w:widowControl/>
        <w:ind w:left="93"/>
        <w:jc w:val="center"/>
        <w:rPr>
          <w:rFonts w:ascii="Times New Roman" w:eastAsia="方正小标宋_GBK" w:hAnsi="Times New Roman" w:cs="Times New Roman"/>
          <w:color w:val="000000"/>
          <w:kern w:val="0"/>
          <w:sz w:val="36"/>
          <w:szCs w:val="36"/>
        </w:rPr>
      </w:pPr>
    </w:p>
    <w:p w:rsidR="007E7522" w:rsidRDefault="007E7522">
      <w:pPr>
        <w:widowControl/>
        <w:ind w:left="93"/>
        <w:jc w:val="center"/>
        <w:rPr>
          <w:rFonts w:ascii="Times New Roman" w:eastAsia="方正小标宋_GBK" w:hAnsi="Times New Roman" w:cs="Times New Roman"/>
          <w:color w:val="000000"/>
          <w:kern w:val="0"/>
          <w:sz w:val="36"/>
          <w:szCs w:val="36"/>
        </w:rPr>
      </w:pPr>
    </w:p>
    <w:tbl>
      <w:tblPr>
        <w:tblW w:w="15522" w:type="dxa"/>
        <w:tblInd w:w="-106" w:type="dxa"/>
        <w:tblLook w:val="04A0"/>
      </w:tblPr>
      <w:tblGrid>
        <w:gridCol w:w="3596"/>
        <w:gridCol w:w="436"/>
        <w:gridCol w:w="1078"/>
        <w:gridCol w:w="496"/>
        <w:gridCol w:w="2915"/>
        <w:gridCol w:w="632"/>
        <w:gridCol w:w="435"/>
        <w:gridCol w:w="1573"/>
        <w:gridCol w:w="1394"/>
        <w:gridCol w:w="1394"/>
        <w:gridCol w:w="1573"/>
      </w:tblGrid>
      <w:tr w:rsidR="007E7522">
        <w:trPr>
          <w:trHeight w:val="285"/>
        </w:trPr>
        <w:tc>
          <w:tcPr>
            <w:tcW w:w="3596" w:type="dxa"/>
            <w:tcBorders>
              <w:top w:val="nil"/>
              <w:left w:val="nil"/>
              <w:bottom w:val="nil"/>
              <w:right w:val="nil"/>
            </w:tcBorders>
            <w:noWrap/>
            <w:vAlign w:val="center"/>
          </w:tcPr>
          <w:p w:rsidR="007E7522" w:rsidRDefault="007E7522">
            <w:pPr>
              <w:widowControl/>
              <w:jc w:val="left"/>
              <w:rPr>
                <w:rFonts w:ascii="黑体" w:eastAsia="黑体" w:hAnsi="黑体" w:cs="Times New Roman"/>
                <w:kern w:val="0"/>
                <w:sz w:val="24"/>
                <w:szCs w:val="24"/>
              </w:rPr>
            </w:pPr>
            <w:bookmarkStart w:id="0" w:name="RANGE_A1_I22"/>
            <w:bookmarkStart w:id="1" w:name="RANGE_A1_F16"/>
            <w:bookmarkEnd w:id="0"/>
          </w:p>
        </w:tc>
        <w:tc>
          <w:tcPr>
            <w:tcW w:w="436" w:type="dxa"/>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7E7522" w:rsidRDefault="007E7522">
            <w:pPr>
              <w:widowControl/>
              <w:jc w:val="right"/>
              <w:rPr>
                <w:rFonts w:ascii="宋体" w:cs="Times New Roman"/>
                <w:kern w:val="0"/>
                <w:sz w:val="24"/>
                <w:szCs w:val="24"/>
              </w:rPr>
            </w:pPr>
          </w:p>
        </w:tc>
      </w:tr>
      <w:tr w:rsidR="007E7522">
        <w:trPr>
          <w:trHeight w:val="360"/>
        </w:trPr>
        <w:tc>
          <w:tcPr>
            <w:tcW w:w="15522" w:type="dxa"/>
            <w:gridSpan w:val="11"/>
            <w:tcBorders>
              <w:top w:val="nil"/>
              <w:left w:val="nil"/>
              <w:bottom w:val="nil"/>
              <w:right w:val="nil"/>
            </w:tcBorders>
            <w:noWrap/>
            <w:vAlign w:val="center"/>
          </w:tcPr>
          <w:p w:rsidR="007E7522" w:rsidRDefault="001636E3">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财政拨款收入支出决算总表</w:t>
            </w:r>
          </w:p>
        </w:tc>
      </w:tr>
      <w:tr w:rsidR="007E7522">
        <w:trPr>
          <w:trHeight w:val="199"/>
        </w:trPr>
        <w:tc>
          <w:tcPr>
            <w:tcW w:w="3596"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7E7522">
        <w:trPr>
          <w:trHeight w:val="300"/>
        </w:trPr>
        <w:tc>
          <w:tcPr>
            <w:tcW w:w="5110" w:type="dxa"/>
            <w:gridSpan w:val="3"/>
            <w:tcBorders>
              <w:top w:val="nil"/>
              <w:left w:val="nil"/>
              <w:bottom w:val="nil"/>
              <w:right w:val="nil"/>
            </w:tcBorders>
            <w:shd w:val="clear" w:color="000000" w:fill="FFFFFF"/>
            <w:noWrap/>
            <w:vAlign w:val="center"/>
          </w:tcPr>
          <w:p w:rsidR="007E7522" w:rsidRDefault="001636E3">
            <w:pPr>
              <w:widowControl/>
              <w:jc w:val="left"/>
              <w:rPr>
                <w:rFonts w:ascii="宋体" w:cs="Times New Roman"/>
                <w:kern w:val="0"/>
                <w:sz w:val="24"/>
                <w:szCs w:val="24"/>
              </w:rPr>
            </w:pPr>
            <w:r>
              <w:rPr>
                <w:rFonts w:ascii="宋体" w:hAnsi="宋体" w:cs="宋体" w:hint="eastAsia"/>
                <w:color w:val="000000"/>
                <w:kern w:val="0"/>
                <w:sz w:val="20"/>
                <w:szCs w:val="20"/>
              </w:rPr>
              <w:t xml:space="preserve">部门：湘潭县卫生计生综合监督执法局 </w:t>
            </w:r>
            <w:r>
              <w:rPr>
                <w:rFonts w:cs="宋体" w:hint="eastAsia"/>
              </w:rPr>
              <w:t xml:space="preserve">　</w:t>
            </w: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7E7522">
        <w:trPr>
          <w:trHeight w:val="402"/>
        </w:trPr>
        <w:tc>
          <w:tcPr>
            <w:tcW w:w="511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支出</w:t>
            </w:r>
          </w:p>
        </w:tc>
      </w:tr>
      <w:tr w:rsidR="007E7522">
        <w:trPr>
          <w:trHeight w:val="630"/>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0"/>
                <w:szCs w:val="20"/>
              </w:rPr>
            </w:pPr>
            <w:r>
              <w:rPr>
                <w:rFonts w:ascii="宋体" w:hAnsi="宋体" w:cs="宋体" w:hint="eastAsia"/>
                <w:kern w:val="0"/>
                <w:sz w:val="20"/>
                <w:szCs w:val="20"/>
              </w:rPr>
              <w:t>行次</w:t>
            </w:r>
          </w:p>
        </w:tc>
        <w:tc>
          <w:tcPr>
            <w:tcW w:w="1078"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0"/>
                <w:szCs w:val="20"/>
              </w:rPr>
            </w:pPr>
            <w:r>
              <w:rPr>
                <w:rFonts w:ascii="宋体" w:hAnsi="宋体" w:cs="宋体" w:hint="eastAsia"/>
                <w:kern w:val="0"/>
                <w:sz w:val="20"/>
                <w:szCs w:val="20"/>
              </w:rPr>
              <w:t>行次</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5</w:t>
            </w: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0</w:t>
            </w: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0</w:t>
            </w: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Pr="00020BBD" w:rsidRDefault="001636E3">
            <w:pPr>
              <w:widowControl/>
              <w:jc w:val="center"/>
              <w:rPr>
                <w:rFonts w:ascii="宋体" w:cs="Times New Roman"/>
                <w:kern w:val="0"/>
                <w:sz w:val="22"/>
                <w:szCs w:val="22"/>
              </w:rPr>
            </w:pPr>
            <w:r w:rsidRPr="00020BBD">
              <w:rPr>
                <w:rFonts w:ascii="宋体" w:hAnsi="宋体"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7E7522" w:rsidRPr="00020BBD" w:rsidRDefault="001636E3">
            <w:pPr>
              <w:widowControl/>
              <w:jc w:val="center"/>
              <w:rPr>
                <w:rFonts w:ascii="宋体" w:cs="Times New Roman"/>
                <w:kern w:val="0"/>
                <w:sz w:val="22"/>
                <w:szCs w:val="22"/>
              </w:rPr>
            </w:pPr>
            <w:r w:rsidRPr="00020BBD">
              <w:rPr>
                <w:rFonts w:ascii="宋体" w:hAnsi="宋体" w:cs="宋体"/>
                <w:kern w:val="0"/>
                <w:sz w:val="22"/>
                <w:szCs w:val="22"/>
              </w:rPr>
              <w:t>10</w:t>
            </w:r>
          </w:p>
        </w:tc>
        <w:tc>
          <w:tcPr>
            <w:tcW w:w="1078" w:type="dxa"/>
            <w:tcBorders>
              <w:top w:val="nil"/>
              <w:left w:val="nil"/>
              <w:bottom w:val="single" w:sz="4" w:space="0" w:color="auto"/>
              <w:right w:val="single" w:sz="4" w:space="0" w:color="auto"/>
            </w:tcBorders>
            <w:noWrap/>
            <w:vAlign w:val="center"/>
          </w:tcPr>
          <w:p w:rsidR="007E7522" w:rsidRPr="00020BBD"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7E7522" w:rsidRDefault="007E7522">
            <w:pPr>
              <w:widowControl/>
              <w:jc w:val="center"/>
              <w:rPr>
                <w:rFonts w:ascii="宋体" w:cs="Times New Roman"/>
                <w:kern w:val="0"/>
                <w:sz w:val="22"/>
                <w:szCs w:val="22"/>
              </w:rPr>
            </w:pPr>
          </w:p>
        </w:tc>
      </w:tr>
      <w:tr w:rsidR="007E7522">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3411" w:type="dxa"/>
            <w:gridSpan w:val="2"/>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1394" w:type="dxa"/>
            <w:tcBorders>
              <w:top w:val="nil"/>
              <w:left w:val="nil"/>
              <w:bottom w:val="single" w:sz="4" w:space="0" w:color="auto"/>
              <w:right w:val="single" w:sz="4" w:space="0" w:color="auto"/>
            </w:tcBorders>
            <w:shd w:val="clear" w:color="000000" w:fill="FFFFFF"/>
            <w:noWrap/>
            <w:vAlign w:val="center"/>
          </w:tcPr>
          <w:p w:rsidR="007E7522" w:rsidRDefault="001636E3">
            <w:pPr>
              <w:widowControl/>
              <w:jc w:val="center"/>
              <w:rPr>
                <w:rFonts w:ascii="宋体" w:cs="Times New Roman"/>
                <w:kern w:val="0"/>
                <w:sz w:val="22"/>
                <w:szCs w:val="22"/>
              </w:rPr>
            </w:pPr>
            <w:r>
              <w:rPr>
                <w:rFonts w:ascii="宋体" w:hAnsi="宋体" w:cs="宋体" w:hint="eastAsia"/>
                <w:kern w:val="0"/>
                <w:sz w:val="22"/>
                <w:szCs w:val="22"/>
              </w:rPr>
              <w:t>374.41</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sz w:val="22"/>
                <w:szCs w:val="22"/>
              </w:rPr>
            </w:pPr>
            <w:r>
              <w:rPr>
                <w:rFonts w:ascii="宋体" w:cs="Times New Roman" w:hint="eastAsia"/>
                <w:kern w:val="0"/>
                <w:sz w:val="22"/>
                <w:szCs w:val="22"/>
              </w:rPr>
              <w:t>0</w:t>
            </w:r>
          </w:p>
        </w:tc>
      </w:tr>
      <w:tr w:rsidR="007E7522">
        <w:trPr>
          <w:trHeight w:val="585"/>
        </w:trPr>
        <w:tc>
          <w:tcPr>
            <w:tcW w:w="15522" w:type="dxa"/>
            <w:gridSpan w:val="11"/>
            <w:tcBorders>
              <w:top w:val="nil"/>
              <w:left w:val="nil"/>
              <w:bottom w:val="nil"/>
              <w:right w:val="nil"/>
            </w:tcBorders>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7E7522" w:rsidRDefault="007E7522">
      <w:pPr>
        <w:widowControl/>
        <w:jc w:val="center"/>
        <w:rPr>
          <w:rFonts w:ascii="Times New Roman" w:eastAsia="方正小标宋_GBK" w:hAnsi="Times New Roman" w:cs="Times New Roman"/>
          <w:kern w:val="0"/>
          <w:sz w:val="36"/>
          <w:szCs w:val="36"/>
        </w:rPr>
      </w:pPr>
    </w:p>
    <w:p w:rsidR="007E7522" w:rsidRDefault="007E7522">
      <w:pPr>
        <w:widowControl/>
        <w:jc w:val="center"/>
        <w:rPr>
          <w:rFonts w:ascii="Times New Roman" w:eastAsia="方正小标宋_GBK" w:hAnsi="Times New Roman" w:cs="Times New Roman"/>
          <w:kern w:val="0"/>
          <w:sz w:val="36"/>
          <w:szCs w:val="36"/>
        </w:rPr>
      </w:pPr>
    </w:p>
    <w:p w:rsidR="007E7522" w:rsidRDefault="001636E3">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一般公共预算财政拨款支出决算表</w:t>
      </w:r>
      <w:bookmarkEnd w:id="1"/>
    </w:p>
    <w:p w:rsidR="007E7522" w:rsidRDefault="001636E3" w:rsidP="00020BBD">
      <w:pPr>
        <w:widowControl/>
        <w:spacing w:beforeLines="50"/>
        <w:jc w:val="lef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宋体" w:hAnsi="宋体" w:cs="宋体" w:hint="eastAsia"/>
          <w:color w:val="000000"/>
          <w:kern w:val="0"/>
          <w:sz w:val="20"/>
          <w:szCs w:val="20"/>
        </w:rPr>
        <w:t xml:space="preserve">湘潭县卫生计生综合监督执法局 </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p>
    <w:p w:rsidR="007E7522" w:rsidRDefault="001636E3">
      <w:pPr>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bl>
      <w:tblPr>
        <w:tblW w:w="14219" w:type="dxa"/>
        <w:jc w:val="center"/>
        <w:tblLook w:val="04A0"/>
      </w:tblPr>
      <w:tblGrid>
        <w:gridCol w:w="1200"/>
        <w:gridCol w:w="3527"/>
        <w:gridCol w:w="3000"/>
        <w:gridCol w:w="3492"/>
        <w:gridCol w:w="3000"/>
      </w:tblGrid>
      <w:tr w:rsidR="007E7522">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9492" w:type="dxa"/>
            <w:gridSpan w:val="3"/>
            <w:tcBorders>
              <w:top w:val="single" w:sz="8" w:space="0" w:color="auto"/>
              <w:left w:val="nil"/>
              <w:bottom w:val="single" w:sz="4" w:space="0" w:color="auto"/>
              <w:right w:val="single" w:sz="8" w:space="0" w:color="000000"/>
            </w:tcBorders>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7E7522">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3492" w:type="dxa"/>
            <w:vMerge w:val="restart"/>
            <w:tcBorders>
              <w:top w:val="nil"/>
              <w:left w:val="single" w:sz="4" w:space="0" w:color="auto"/>
              <w:bottom w:val="single" w:sz="4" w:space="0" w:color="000000"/>
              <w:right w:val="single" w:sz="4" w:space="0" w:color="auto"/>
            </w:tcBorders>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7E7522">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7E7522" w:rsidRDefault="007E7522">
            <w:pPr>
              <w:widowControl/>
              <w:jc w:val="left"/>
              <w:rPr>
                <w:rFonts w:ascii="Times New Roman" w:eastAsia="仿宋_GB2312" w:hAnsi="Times New Roman" w:cs="Times New Roman"/>
                <w:kern w:val="0"/>
              </w:rPr>
            </w:pPr>
          </w:p>
        </w:tc>
      </w:tr>
      <w:tr w:rsidR="007E7522">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7E7522" w:rsidRDefault="007E7522">
            <w:pPr>
              <w:widowControl/>
              <w:jc w:val="left"/>
              <w:rPr>
                <w:rFonts w:ascii="Times New Roman" w:eastAsia="仿宋_GB2312" w:hAnsi="Times New Roman" w:cs="Times New Roman"/>
                <w:kern w:val="0"/>
              </w:rPr>
            </w:pPr>
          </w:p>
        </w:tc>
      </w:tr>
      <w:tr w:rsidR="007E752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300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3492"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300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7E752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300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374.41</w:t>
            </w:r>
            <w:r>
              <w:rPr>
                <w:rFonts w:ascii="Times New Roman" w:eastAsia="仿宋_GB2312" w:hAnsi="Times New Roman" w:cs="仿宋_GB2312" w:hint="eastAsia"/>
                <w:kern w:val="0"/>
              </w:rPr>
              <w:t xml:space="preserve">　</w:t>
            </w:r>
          </w:p>
        </w:tc>
        <w:tc>
          <w:tcPr>
            <w:tcW w:w="3492"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351.86</w:t>
            </w:r>
          </w:p>
        </w:tc>
        <w:tc>
          <w:tcPr>
            <w:tcW w:w="300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22.55</w:t>
            </w:r>
          </w:p>
        </w:tc>
      </w:tr>
      <w:tr w:rsidR="007E7522">
        <w:trPr>
          <w:trHeight w:val="431"/>
          <w:jc w:val="center"/>
        </w:trPr>
        <w:tc>
          <w:tcPr>
            <w:tcW w:w="1200" w:type="dxa"/>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rPr>
            </w:pPr>
            <w:r>
              <w:rPr>
                <w:rFonts w:ascii="宋体" w:hAnsi="宋体" w:cs="宋体" w:hint="eastAsia"/>
                <w:color w:val="000000"/>
                <w:kern w:val="0"/>
                <w:sz w:val="22"/>
                <w:szCs w:val="22"/>
              </w:rPr>
              <w:t>210</w:t>
            </w:r>
          </w:p>
        </w:tc>
        <w:tc>
          <w:tcPr>
            <w:tcW w:w="3527" w:type="dxa"/>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卫生健康支出</w:t>
            </w:r>
          </w:p>
        </w:tc>
        <w:tc>
          <w:tcPr>
            <w:tcW w:w="300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374.41</w:t>
            </w:r>
          </w:p>
        </w:tc>
        <w:tc>
          <w:tcPr>
            <w:tcW w:w="3492"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351.86</w:t>
            </w:r>
          </w:p>
        </w:tc>
        <w:tc>
          <w:tcPr>
            <w:tcW w:w="300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22.55</w:t>
            </w:r>
          </w:p>
        </w:tc>
      </w:tr>
      <w:tr w:rsidR="007E752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w:t>
            </w:r>
          </w:p>
        </w:tc>
        <w:tc>
          <w:tcPr>
            <w:tcW w:w="3527" w:type="dxa"/>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卫生健康管理事务</w:t>
            </w:r>
          </w:p>
        </w:tc>
        <w:tc>
          <w:tcPr>
            <w:tcW w:w="300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327.82</w:t>
            </w:r>
          </w:p>
        </w:tc>
        <w:tc>
          <w:tcPr>
            <w:tcW w:w="3492"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327.82</w:t>
            </w:r>
          </w:p>
        </w:tc>
        <w:tc>
          <w:tcPr>
            <w:tcW w:w="300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r>
      <w:tr w:rsidR="007E752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2100101</w:t>
            </w:r>
          </w:p>
        </w:tc>
        <w:tc>
          <w:tcPr>
            <w:tcW w:w="3527" w:type="dxa"/>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行政运行</w:t>
            </w:r>
          </w:p>
        </w:tc>
        <w:tc>
          <w:tcPr>
            <w:tcW w:w="300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327.82</w:t>
            </w:r>
          </w:p>
        </w:tc>
        <w:tc>
          <w:tcPr>
            <w:tcW w:w="3492"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327.82</w:t>
            </w:r>
          </w:p>
        </w:tc>
        <w:tc>
          <w:tcPr>
            <w:tcW w:w="300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r>
      <w:tr w:rsidR="007E752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21004</w:t>
            </w:r>
          </w:p>
        </w:tc>
        <w:tc>
          <w:tcPr>
            <w:tcW w:w="3527" w:type="dxa"/>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公共卫生</w:t>
            </w:r>
          </w:p>
        </w:tc>
        <w:tc>
          <w:tcPr>
            <w:tcW w:w="300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46.59</w:t>
            </w:r>
          </w:p>
        </w:tc>
        <w:tc>
          <w:tcPr>
            <w:tcW w:w="3492"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24.04</w:t>
            </w:r>
          </w:p>
        </w:tc>
        <w:tc>
          <w:tcPr>
            <w:tcW w:w="300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22.55</w:t>
            </w:r>
          </w:p>
        </w:tc>
      </w:tr>
      <w:tr w:rsidR="007E7522">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7522" w:rsidRDefault="001636E3">
            <w:pPr>
              <w:jc w:val="left"/>
              <w:rPr>
                <w:rFonts w:ascii="Times New Roman" w:eastAsia="仿宋_GB2312" w:hAnsi="Times New Roman" w:cs="Times New Roman"/>
                <w:kern w:val="0"/>
              </w:rPr>
            </w:pPr>
            <w:r>
              <w:rPr>
                <w:rFonts w:ascii="宋体" w:hAnsi="宋体" w:cs="宋体" w:hint="eastAsia"/>
                <w:color w:val="000000"/>
                <w:kern w:val="0"/>
                <w:sz w:val="22"/>
                <w:szCs w:val="22"/>
              </w:rPr>
              <w:t>2100402</w:t>
            </w:r>
          </w:p>
        </w:tc>
        <w:tc>
          <w:tcPr>
            <w:tcW w:w="3527" w:type="dxa"/>
            <w:tcBorders>
              <w:top w:val="nil"/>
              <w:left w:val="nil"/>
              <w:bottom w:val="single" w:sz="4" w:space="0" w:color="auto"/>
              <w:right w:val="single" w:sz="4" w:space="0" w:color="auto"/>
            </w:tcBorders>
            <w:vAlign w:val="center"/>
          </w:tcPr>
          <w:p w:rsidR="007E7522" w:rsidRDefault="001636E3">
            <w:pPr>
              <w:rPr>
                <w:rFonts w:ascii="Times New Roman" w:eastAsia="仿宋_GB2312" w:hAnsi="Times New Roman" w:cs="Times New Roman"/>
                <w:kern w:val="0"/>
              </w:rPr>
            </w:pPr>
            <w:r>
              <w:rPr>
                <w:rFonts w:cs="宋体" w:hint="eastAsia"/>
              </w:rPr>
              <w:t>卫生监督机构</w:t>
            </w:r>
          </w:p>
        </w:tc>
        <w:tc>
          <w:tcPr>
            <w:tcW w:w="300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46.59</w:t>
            </w:r>
          </w:p>
        </w:tc>
        <w:tc>
          <w:tcPr>
            <w:tcW w:w="3492"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24.04</w:t>
            </w:r>
          </w:p>
        </w:tc>
        <w:tc>
          <w:tcPr>
            <w:tcW w:w="300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22.55</w:t>
            </w:r>
          </w:p>
        </w:tc>
      </w:tr>
      <w:tr w:rsidR="007E7522">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527" w:type="dxa"/>
            <w:tcBorders>
              <w:top w:val="nil"/>
              <w:left w:val="nil"/>
              <w:bottom w:val="single" w:sz="8" w:space="0" w:color="auto"/>
              <w:right w:val="single" w:sz="4" w:space="0" w:color="auto"/>
            </w:tcBorders>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8" w:space="0" w:color="auto"/>
              <w:right w:val="single" w:sz="4" w:space="0" w:color="auto"/>
            </w:tcBorders>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492" w:type="dxa"/>
            <w:tcBorders>
              <w:top w:val="nil"/>
              <w:left w:val="nil"/>
              <w:bottom w:val="single" w:sz="8" w:space="0" w:color="auto"/>
              <w:right w:val="single" w:sz="4" w:space="0" w:color="auto"/>
            </w:tcBorders>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8" w:space="0" w:color="auto"/>
              <w:right w:val="single" w:sz="8" w:space="0" w:color="auto"/>
            </w:tcBorders>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7E7522">
        <w:trPr>
          <w:trHeight w:val="645"/>
          <w:jc w:val="center"/>
        </w:trPr>
        <w:tc>
          <w:tcPr>
            <w:tcW w:w="14219" w:type="dxa"/>
            <w:gridSpan w:val="5"/>
            <w:tcBorders>
              <w:top w:val="nil"/>
              <w:left w:val="nil"/>
              <w:bottom w:val="nil"/>
              <w:right w:val="nil"/>
            </w:tcBorders>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bl>
    <w:p w:rsidR="007E7522" w:rsidRDefault="007E7522">
      <w:pPr>
        <w:widowControl/>
        <w:jc w:val="left"/>
        <w:rPr>
          <w:rFonts w:ascii="Times New Roman" w:eastAsia="仿宋_GB2312" w:hAnsi="Times New Roman" w:cs="Times New Roman"/>
          <w:kern w:val="0"/>
        </w:rPr>
      </w:pPr>
    </w:p>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Times New Roman"/>
          <w:kern w:val="0"/>
        </w:rPr>
        <w:br w:type="page"/>
      </w:r>
    </w:p>
    <w:tbl>
      <w:tblPr>
        <w:tblW w:w="16144" w:type="dxa"/>
        <w:tblInd w:w="-106" w:type="dxa"/>
        <w:tblLayout w:type="fixed"/>
        <w:tblLook w:val="04A0"/>
      </w:tblPr>
      <w:tblGrid>
        <w:gridCol w:w="1267"/>
        <w:gridCol w:w="3116"/>
        <w:gridCol w:w="1394"/>
        <w:gridCol w:w="1280"/>
        <w:gridCol w:w="2211"/>
        <w:gridCol w:w="790"/>
        <w:gridCol w:w="1280"/>
        <w:gridCol w:w="3976"/>
        <w:gridCol w:w="830"/>
      </w:tblGrid>
      <w:tr w:rsidR="007E7522">
        <w:trPr>
          <w:trHeight w:val="113"/>
        </w:trPr>
        <w:tc>
          <w:tcPr>
            <w:tcW w:w="16144" w:type="dxa"/>
            <w:gridSpan w:val="9"/>
            <w:tcBorders>
              <w:top w:val="nil"/>
              <w:left w:val="nil"/>
              <w:bottom w:val="nil"/>
              <w:right w:val="nil"/>
            </w:tcBorders>
            <w:noWrap/>
            <w:vAlign w:val="center"/>
          </w:tcPr>
          <w:p w:rsidR="007E7522" w:rsidRDefault="001636E3">
            <w:pPr>
              <w:widowControl/>
              <w:jc w:val="center"/>
              <w:rPr>
                <w:rFonts w:ascii="华文中宋" w:eastAsia="华文中宋" w:hAnsi="华文中宋" w:cs="Times New Roman"/>
                <w:color w:val="000000"/>
                <w:kern w:val="0"/>
              </w:rPr>
            </w:pPr>
            <w:bookmarkStart w:id="2" w:name="RANGE_A1_I34"/>
            <w:r>
              <w:rPr>
                <w:rFonts w:ascii="华文中宋" w:eastAsia="华文中宋" w:hAnsi="华文中宋" w:cs="华文中宋" w:hint="eastAsia"/>
                <w:color w:val="000000"/>
                <w:kern w:val="0"/>
              </w:rPr>
              <w:t>一般公共预算财政拨款基本支出决算表</w:t>
            </w:r>
            <w:bookmarkEnd w:id="2"/>
          </w:p>
          <w:p w:rsidR="007E7522" w:rsidRDefault="001636E3">
            <w:pPr>
              <w:widowControl/>
              <w:wordWrap w:val="0"/>
              <w:jc w:val="right"/>
              <w:rPr>
                <w:rFonts w:ascii="华文中宋" w:eastAsia="华文中宋" w:hAnsi="华文中宋"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宋体" w:hAnsi="宋体" w:cs="宋体" w:hint="eastAsia"/>
                <w:color w:val="000000"/>
                <w:kern w:val="0"/>
                <w:sz w:val="20"/>
                <w:szCs w:val="20"/>
              </w:rPr>
              <w:t xml:space="preserve">湘潭县卫生计生综合监督执法局 </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仿宋_GB2312" w:hint="eastAsia"/>
                <w:color w:val="000000"/>
                <w:kern w:val="0"/>
              </w:rPr>
              <w:t>表单位：万元</w:t>
            </w:r>
          </w:p>
        </w:tc>
      </w:tr>
      <w:tr w:rsidR="007E7522">
        <w:trPr>
          <w:trHeight w:val="113"/>
        </w:trPr>
        <w:tc>
          <w:tcPr>
            <w:tcW w:w="1267" w:type="dxa"/>
            <w:tcBorders>
              <w:top w:val="single" w:sz="4" w:space="0" w:color="auto"/>
              <w:left w:val="single" w:sz="4" w:space="0" w:color="auto"/>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3116"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科目名称</w:t>
            </w:r>
          </w:p>
        </w:tc>
        <w:tc>
          <w:tcPr>
            <w:tcW w:w="1394"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决算数</w:t>
            </w:r>
          </w:p>
        </w:tc>
        <w:tc>
          <w:tcPr>
            <w:tcW w:w="1280"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经济分类科目编码</w:t>
            </w:r>
          </w:p>
        </w:tc>
        <w:tc>
          <w:tcPr>
            <w:tcW w:w="2211"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科目名称</w:t>
            </w:r>
          </w:p>
        </w:tc>
        <w:tc>
          <w:tcPr>
            <w:tcW w:w="790"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决算数</w:t>
            </w:r>
          </w:p>
        </w:tc>
        <w:tc>
          <w:tcPr>
            <w:tcW w:w="1280"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经济分类科目编码</w:t>
            </w:r>
          </w:p>
        </w:tc>
        <w:tc>
          <w:tcPr>
            <w:tcW w:w="3976"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科目名称</w:t>
            </w:r>
          </w:p>
        </w:tc>
        <w:tc>
          <w:tcPr>
            <w:tcW w:w="830" w:type="dxa"/>
            <w:tcBorders>
              <w:top w:val="single" w:sz="4" w:space="0" w:color="auto"/>
              <w:left w:val="nil"/>
              <w:bottom w:val="single" w:sz="4" w:space="0" w:color="auto"/>
              <w:right w:val="single" w:sz="4" w:space="0" w:color="auto"/>
            </w:tcBorders>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决算数</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kern w:val="0"/>
              </w:rPr>
            </w:pPr>
            <w:r>
              <w:rPr>
                <w:rFonts w:ascii="宋体" w:hAnsi="宋体" w:cs="宋体" w:hint="eastAsia"/>
                <w:kern w:val="0"/>
              </w:rPr>
              <w:t>工资福利支出</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kern w:val="0"/>
              </w:rPr>
            </w:pPr>
            <w:r>
              <w:rPr>
                <w:rFonts w:ascii="宋体" w:hAnsi="宋体" w:cs="宋体" w:hint="eastAsia"/>
                <w:kern w:val="0"/>
              </w:rPr>
              <w:t>325.31</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商品和服务支出</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24.04</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307</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债务利息及费用支出</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57"/>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30101</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基本工资</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118.43</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30201</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0.9</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30701</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国内债务付息</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30102</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津贴补贴</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2.89</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30202</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印刷费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hAnsi="宋体" w:cs="宋体"/>
                <w:color w:val="000000"/>
                <w:kern w:val="0"/>
              </w:rPr>
            </w:pPr>
            <w:r>
              <w:rPr>
                <w:rFonts w:ascii="宋体" w:hAnsi="宋体" w:cs="宋体" w:hint="eastAsia"/>
                <w:color w:val="000000"/>
                <w:kern w:val="0"/>
              </w:rPr>
              <w:t>1.9　6.17</w:t>
            </w:r>
          </w:p>
          <w:p w:rsidR="007E7522" w:rsidRDefault="007E7522">
            <w:pPr>
              <w:widowControl/>
              <w:jc w:val="center"/>
              <w:rPr>
                <w:rFonts w:ascii="宋体" w:hAnsi="宋体" w:cs="宋体"/>
                <w:color w:val="000000"/>
                <w:kern w:val="0"/>
              </w:rPr>
            </w:pP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30702</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国外债务付息</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30103</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奖金</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81.56</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30203</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咨询费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资本性支出</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30106</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伙食补助费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13.71</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30204</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手续费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31001</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房屋建筑物购建</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30107</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绩效工资</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35.39</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30205</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水费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0.28</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31002</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办公设备购置</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30108</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机关事业单位基本养老保险缴费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22.54</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30206</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电费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3</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31003</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专用设备购置</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30109</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职业年金缴费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30207</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邮电费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0.8</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31005</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基础设施建设</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30110</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职工基本医疗保险缴费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16.16</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30208</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取暖费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31006</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大型修缮</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30111</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公务员医疗补助缴费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4.91</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30209</w:t>
            </w:r>
          </w:p>
        </w:tc>
        <w:tc>
          <w:tcPr>
            <w:tcW w:w="2211" w:type="dxa"/>
            <w:tcBorders>
              <w:top w:val="nil"/>
              <w:left w:val="nil"/>
              <w:bottom w:val="single" w:sz="4" w:space="0" w:color="auto"/>
              <w:right w:val="single" w:sz="4" w:space="0" w:color="auto"/>
            </w:tcBorders>
            <w:noWrap/>
            <w:vAlign w:val="center"/>
          </w:tcPr>
          <w:p w:rsidR="007E7522" w:rsidRPr="00D52681" w:rsidRDefault="001636E3">
            <w:pPr>
              <w:widowControl/>
              <w:jc w:val="left"/>
              <w:rPr>
                <w:rFonts w:ascii="宋体" w:cs="Times New Roman"/>
                <w:kern w:val="0"/>
              </w:rPr>
            </w:pPr>
            <w:r w:rsidRPr="00D52681">
              <w:rPr>
                <w:rFonts w:ascii="宋体" w:hAnsi="宋体" w:cs="宋体"/>
                <w:kern w:val="0"/>
              </w:rPr>
              <w:t xml:space="preserve">  </w:t>
            </w:r>
            <w:r w:rsidRPr="00D52681">
              <w:rPr>
                <w:rFonts w:ascii="宋体" w:hAnsi="宋体" w:cs="宋体" w:hint="eastAsia"/>
                <w:kern w:val="0"/>
              </w:rPr>
              <w:t>物业管理费</w:t>
            </w:r>
          </w:p>
        </w:tc>
        <w:tc>
          <w:tcPr>
            <w:tcW w:w="790" w:type="dxa"/>
            <w:tcBorders>
              <w:top w:val="nil"/>
              <w:left w:val="nil"/>
              <w:bottom w:val="single" w:sz="4" w:space="0" w:color="auto"/>
              <w:right w:val="single" w:sz="4" w:space="0" w:color="auto"/>
            </w:tcBorders>
            <w:noWrap/>
            <w:vAlign w:val="center"/>
          </w:tcPr>
          <w:p w:rsidR="007E7522" w:rsidRPr="00D52681" w:rsidRDefault="001636E3">
            <w:pPr>
              <w:widowControl/>
              <w:jc w:val="center"/>
              <w:rPr>
                <w:rFonts w:ascii="宋体" w:cs="Times New Roman"/>
                <w:kern w:val="0"/>
              </w:rPr>
            </w:pPr>
            <w:r w:rsidRPr="00D52681">
              <w:rPr>
                <w:rFonts w:ascii="宋体" w:hAnsi="宋体" w:cs="宋体" w:hint="eastAsia"/>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31007</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信息网络及软件购置更新</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30112</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其他社会保障缴费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1.57</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30211</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差旅费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0.07</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31008</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物资储备</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30113</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住房公积金</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28.15</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30212</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因公出国（境）费用</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31009</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土地补偿</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57"/>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30114</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30213</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维修（护）费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0.36</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31010</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安置补助</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30199</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其他工资福利支出</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30214</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租赁费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0.26</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31011</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地上附着物和青苗补偿</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对个人和家庭的补助</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2.51</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30215</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会议费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hAnsi="宋体" w:cs="宋体"/>
                <w:color w:val="000000"/>
                <w:kern w:val="0"/>
              </w:rPr>
            </w:pPr>
            <w:r>
              <w:rPr>
                <w:rFonts w:ascii="宋体" w:hAnsi="宋体" w:cs="宋体" w:hint="eastAsia"/>
                <w:color w:val="000000"/>
                <w:kern w:val="0"/>
              </w:rPr>
              <w:t>0</w:t>
            </w:r>
          </w:p>
          <w:p w:rsidR="007E7522" w:rsidRDefault="007E7522">
            <w:pPr>
              <w:widowControl/>
              <w:jc w:val="center"/>
              <w:rPr>
                <w:rFonts w:ascii="宋体" w:hAnsi="宋体" w:cs="宋体"/>
                <w:color w:val="000000"/>
                <w:kern w:val="0"/>
              </w:rPr>
            </w:pP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31012</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拆迁补偿</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30301</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离休费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30216</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培训费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hAnsi="宋体" w:cs="宋体"/>
                <w:color w:val="000000"/>
                <w:kern w:val="0"/>
              </w:rPr>
            </w:pPr>
            <w:r>
              <w:rPr>
                <w:rFonts w:ascii="宋体" w:hAnsi="宋体" w:cs="宋体" w:hint="eastAsia"/>
                <w:color w:val="000000"/>
                <w:kern w:val="0"/>
              </w:rPr>
              <w:t>0</w:t>
            </w:r>
          </w:p>
          <w:p w:rsidR="007E7522" w:rsidRDefault="007E7522">
            <w:pPr>
              <w:widowControl/>
              <w:jc w:val="center"/>
              <w:rPr>
                <w:rFonts w:ascii="宋体" w:hAnsi="宋体" w:cs="宋体"/>
                <w:color w:val="000000"/>
                <w:kern w:val="0"/>
              </w:rPr>
            </w:pP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31013</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公务用车购置</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30302</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退休费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30217</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公务接待费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1.69</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31019</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其他交通工具购置</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30303</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退职（役）费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30218</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专用材料费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31021</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文物和陈列品购置</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30304</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抚恤金</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1.44</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30224</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被装购置费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31022</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无形资产购置</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30305</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生活补助</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0.94</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30225</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专用燃料费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31099</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其他资本性支出</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30306</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救济费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30226</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劳务费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0.02</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399</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其他支出</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30307</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医疗费补助</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30227</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委托业务费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39906</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赠与</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30308</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助学金</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30228</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工会经费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9.17</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39907</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国家赔偿费用支出</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39"/>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30309</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奖励金</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30229</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福利费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1.13</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39908</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对民间非营利组织和群众性自治组织补贴</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30310</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个人农业生产补贴</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30231</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公务用车运行维护费</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39999</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其他支出</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0</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30311</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代缴社会保险费</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30239</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其他交通费用</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2.58</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30399</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其他对个人和家庭的补助</w:t>
            </w:r>
          </w:p>
        </w:tc>
        <w:tc>
          <w:tcPr>
            <w:tcW w:w="1394"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0.13</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30240</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税金及附加费用</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0</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r>
      <w:tr w:rsidR="007E7522">
        <w:trPr>
          <w:trHeight w:hRule="exact" w:val="284"/>
        </w:trPr>
        <w:tc>
          <w:tcPr>
            <w:tcW w:w="1267" w:type="dxa"/>
            <w:tcBorders>
              <w:top w:val="nil"/>
              <w:left w:val="single" w:sz="4" w:space="0" w:color="auto"/>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311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1394"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30299</w:t>
            </w:r>
          </w:p>
        </w:tc>
        <w:tc>
          <w:tcPr>
            <w:tcW w:w="2211"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其他商品和服务支出</w:t>
            </w:r>
          </w:p>
        </w:tc>
        <w:tc>
          <w:tcPr>
            <w:tcW w:w="790" w:type="dxa"/>
            <w:tcBorders>
              <w:top w:val="nil"/>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cs="Times New Roman" w:hint="eastAsia"/>
                <w:color w:val="000000"/>
                <w:kern w:val="0"/>
              </w:rPr>
              <w:t>1.88</w:t>
            </w:r>
          </w:p>
        </w:tc>
        <w:tc>
          <w:tcPr>
            <w:tcW w:w="128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3976"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w:t>
            </w:r>
          </w:p>
        </w:tc>
      </w:tr>
      <w:tr w:rsidR="007E7522">
        <w:trPr>
          <w:trHeight w:hRule="exact" w:val="284"/>
        </w:trPr>
        <w:tc>
          <w:tcPr>
            <w:tcW w:w="4383" w:type="dxa"/>
            <w:gridSpan w:val="2"/>
            <w:tcBorders>
              <w:top w:val="single" w:sz="4" w:space="0" w:color="auto"/>
              <w:left w:val="single" w:sz="4" w:space="0" w:color="auto"/>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人员经费合计</w:t>
            </w:r>
          </w:p>
        </w:tc>
        <w:tc>
          <w:tcPr>
            <w:tcW w:w="1394"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 xml:space="preserve">　327.82</w:t>
            </w:r>
          </w:p>
        </w:tc>
        <w:tc>
          <w:tcPr>
            <w:tcW w:w="9537" w:type="dxa"/>
            <w:gridSpan w:val="5"/>
            <w:tcBorders>
              <w:top w:val="single" w:sz="4" w:space="0" w:color="auto"/>
              <w:left w:val="nil"/>
              <w:bottom w:val="single" w:sz="4" w:space="0" w:color="auto"/>
              <w:right w:val="single" w:sz="4" w:space="0" w:color="auto"/>
            </w:tcBorders>
            <w:noWrap/>
            <w:vAlign w:val="center"/>
          </w:tcPr>
          <w:p w:rsidR="007E7522" w:rsidRDefault="001636E3">
            <w:pPr>
              <w:widowControl/>
              <w:jc w:val="center"/>
              <w:rPr>
                <w:rFonts w:ascii="宋体" w:cs="Times New Roman"/>
                <w:color w:val="000000"/>
                <w:kern w:val="0"/>
              </w:rPr>
            </w:pPr>
            <w:r>
              <w:rPr>
                <w:rFonts w:ascii="宋体" w:hAnsi="宋体" w:cs="宋体" w:hint="eastAsia"/>
                <w:color w:val="000000"/>
                <w:kern w:val="0"/>
              </w:rPr>
              <w:t>公用经费合计</w:t>
            </w:r>
          </w:p>
        </w:tc>
        <w:tc>
          <w:tcPr>
            <w:tcW w:w="830" w:type="dxa"/>
            <w:tcBorders>
              <w:top w:val="nil"/>
              <w:left w:val="nil"/>
              <w:bottom w:val="single" w:sz="4" w:space="0" w:color="auto"/>
              <w:right w:val="single" w:sz="4" w:space="0" w:color="auto"/>
            </w:tcBorders>
            <w:noWrap/>
            <w:vAlign w:val="center"/>
          </w:tcPr>
          <w:p w:rsidR="007E7522" w:rsidRDefault="001636E3">
            <w:pPr>
              <w:widowControl/>
              <w:jc w:val="left"/>
              <w:rPr>
                <w:rFonts w:ascii="宋体" w:cs="Times New Roman"/>
                <w:color w:val="000000"/>
                <w:kern w:val="0"/>
              </w:rPr>
            </w:pPr>
            <w:r>
              <w:rPr>
                <w:rFonts w:ascii="宋体" w:cs="Times New Roman" w:hint="eastAsia"/>
                <w:color w:val="000000"/>
                <w:kern w:val="0"/>
              </w:rPr>
              <w:t>24.04</w:t>
            </w:r>
          </w:p>
        </w:tc>
      </w:tr>
      <w:tr w:rsidR="007E7522">
        <w:trPr>
          <w:trHeight w:hRule="exact" w:val="284"/>
        </w:trPr>
        <w:tc>
          <w:tcPr>
            <w:tcW w:w="16144" w:type="dxa"/>
            <w:gridSpan w:val="9"/>
            <w:tcBorders>
              <w:top w:val="nil"/>
              <w:left w:val="nil"/>
              <w:bottom w:val="nil"/>
              <w:right w:val="nil"/>
            </w:tcBorders>
            <w:noWrap/>
            <w:vAlign w:val="center"/>
          </w:tcPr>
          <w:p w:rsidR="007E7522" w:rsidRDefault="001636E3">
            <w:pPr>
              <w:widowControl/>
              <w:jc w:val="left"/>
              <w:rPr>
                <w:rFonts w:ascii="宋体" w:cs="Times New Roman"/>
                <w:color w:val="000000"/>
                <w:kern w:val="0"/>
              </w:rPr>
            </w:pPr>
            <w:r>
              <w:rPr>
                <w:rFonts w:ascii="宋体" w:hAnsi="宋体" w:cs="宋体" w:hint="eastAsia"/>
                <w:color w:val="000000"/>
                <w:kern w:val="0"/>
              </w:rPr>
              <w:t>注：本表反映部门本年度一般公共预算财政拨款基本支出明细情况。</w:t>
            </w:r>
          </w:p>
        </w:tc>
      </w:tr>
    </w:tbl>
    <w:p w:rsidR="007E7522" w:rsidRDefault="001636E3">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方正小标宋_GBK" w:hint="eastAsia"/>
          <w:color w:val="000000"/>
          <w:kern w:val="0"/>
          <w:sz w:val="36"/>
          <w:szCs w:val="36"/>
        </w:rPr>
        <w:lastRenderedPageBreak/>
        <w:t>一般公共预算财政拨款“三公”经费支出决算表</w:t>
      </w:r>
    </w:p>
    <w:p w:rsidR="007E7522" w:rsidRDefault="001636E3">
      <w:pPr>
        <w:widowControl/>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宋体" w:hAnsi="宋体" w:cs="宋体" w:hint="eastAsia"/>
          <w:color w:val="000000"/>
          <w:kern w:val="0"/>
          <w:sz w:val="20"/>
          <w:szCs w:val="20"/>
        </w:rPr>
        <w:t xml:space="preserve">湘潭县卫生计生综合监督执法局 </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07</w:t>
      </w:r>
      <w:r>
        <w:rPr>
          <w:rFonts w:ascii="Times New Roman" w:eastAsia="仿宋_GB2312" w:hAnsi="Times New Roman" w:cs="仿宋_GB2312" w:hint="eastAsia"/>
          <w:color w:val="000000"/>
          <w:kern w:val="0"/>
        </w:rPr>
        <w:t>表</w:t>
      </w:r>
    </w:p>
    <w:p w:rsidR="007E7522" w:rsidRDefault="001636E3">
      <w:pPr>
        <w:widowControl/>
        <w:ind w:right="42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7E7522">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预算数</w:t>
            </w:r>
          </w:p>
        </w:tc>
        <w:tc>
          <w:tcPr>
            <w:tcW w:w="7320" w:type="dxa"/>
            <w:gridSpan w:val="6"/>
            <w:tcBorders>
              <w:top w:val="single" w:sz="8" w:space="0" w:color="auto"/>
              <w:left w:val="nil"/>
              <w:bottom w:val="single" w:sz="4" w:space="0" w:color="auto"/>
              <w:right w:val="single" w:sz="8" w:space="0" w:color="000000"/>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决算数</w:t>
            </w:r>
          </w:p>
        </w:tc>
      </w:tr>
      <w:tr w:rsidR="007E7522">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c>
          <w:tcPr>
            <w:tcW w:w="1220" w:type="dxa"/>
            <w:vMerge w:val="restart"/>
            <w:tcBorders>
              <w:top w:val="nil"/>
              <w:left w:val="nil"/>
              <w:bottom w:val="single" w:sz="4" w:space="0" w:color="000000"/>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r>
      <w:tr w:rsidR="007E7522">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公务用车</w:t>
            </w:r>
          </w:p>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公务用车</w:t>
            </w:r>
          </w:p>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auto"/>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1220" w:type="dxa"/>
            <w:vMerge/>
            <w:tcBorders>
              <w:top w:val="nil"/>
              <w:left w:val="nil"/>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公务用车</w:t>
            </w:r>
          </w:p>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公务用车</w:t>
            </w:r>
          </w:p>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000000"/>
              <w:right w:val="single" w:sz="8" w:space="0" w:color="auto"/>
            </w:tcBorders>
            <w:vAlign w:val="center"/>
          </w:tcPr>
          <w:p w:rsidR="007E7522" w:rsidRDefault="007E7522">
            <w:pPr>
              <w:widowControl/>
              <w:jc w:val="left"/>
              <w:rPr>
                <w:rFonts w:ascii="Times New Roman" w:eastAsia="仿宋_GB2312" w:hAnsi="Times New Roman" w:cs="Times New Roman"/>
                <w:kern w:val="0"/>
              </w:rPr>
            </w:pPr>
          </w:p>
        </w:tc>
      </w:tr>
      <w:tr w:rsidR="007E7522">
        <w:trPr>
          <w:trHeight w:val="397"/>
          <w:jc w:val="center"/>
        </w:trPr>
        <w:tc>
          <w:tcPr>
            <w:tcW w:w="1220" w:type="dxa"/>
            <w:tcBorders>
              <w:top w:val="nil"/>
              <w:left w:val="single" w:sz="8" w:space="0" w:color="auto"/>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7</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8</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9</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10</w:t>
            </w:r>
          </w:p>
        </w:tc>
        <w:tc>
          <w:tcPr>
            <w:tcW w:w="1220" w:type="dxa"/>
            <w:tcBorders>
              <w:top w:val="nil"/>
              <w:left w:val="nil"/>
              <w:bottom w:val="single" w:sz="4"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11</w:t>
            </w:r>
          </w:p>
        </w:tc>
        <w:tc>
          <w:tcPr>
            <w:tcW w:w="1220" w:type="dxa"/>
            <w:tcBorders>
              <w:top w:val="nil"/>
              <w:left w:val="nil"/>
              <w:bottom w:val="single" w:sz="4"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12</w:t>
            </w:r>
          </w:p>
        </w:tc>
      </w:tr>
      <w:tr w:rsidR="007E7522">
        <w:trPr>
          <w:trHeight w:val="397"/>
          <w:jc w:val="center"/>
        </w:trPr>
        <w:tc>
          <w:tcPr>
            <w:tcW w:w="1220" w:type="dxa"/>
            <w:tcBorders>
              <w:top w:val="nil"/>
              <w:left w:val="single" w:sz="8" w:space="0" w:color="auto"/>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kern w:val="0"/>
              </w:rPr>
              <w:t>2.9</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1.69</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nil"/>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single" w:sz="4" w:space="0" w:color="auto"/>
              <w:bottom w:val="single" w:sz="8" w:space="0" w:color="auto"/>
              <w:right w:val="single" w:sz="8" w:space="0" w:color="auto"/>
            </w:tcBorders>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1.69</w:t>
            </w:r>
          </w:p>
        </w:tc>
      </w:tr>
    </w:tbl>
    <w:p w:rsidR="007E7522" w:rsidRDefault="001636E3">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7E7522" w:rsidRDefault="007E7522">
      <w:pPr>
        <w:autoSpaceDE w:val="0"/>
        <w:autoSpaceDN w:val="0"/>
        <w:adjustRightInd w:val="0"/>
        <w:ind w:leftChars="150" w:left="315"/>
        <w:jc w:val="left"/>
        <w:rPr>
          <w:rFonts w:ascii="宋体" w:cs="Times New Roman"/>
          <w:kern w:val="0"/>
          <w:sz w:val="24"/>
          <w:szCs w:val="24"/>
        </w:rPr>
      </w:pPr>
    </w:p>
    <w:p w:rsidR="007E7522" w:rsidRDefault="001636E3">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政府性基金预算财政拨款收入支出决算表</w:t>
      </w:r>
    </w:p>
    <w:p w:rsidR="007E7522" w:rsidRDefault="001636E3">
      <w:pPr>
        <w:widowControl/>
        <w:wordWrap w:val="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宋体" w:hAnsi="宋体" w:cs="宋体" w:hint="eastAsia"/>
          <w:color w:val="000000"/>
          <w:kern w:val="0"/>
          <w:sz w:val="20"/>
          <w:szCs w:val="20"/>
        </w:rPr>
        <w:t xml:space="preserve">湘潭县卫生计生综合监督执法局 </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08</w:t>
      </w:r>
      <w:r>
        <w:rPr>
          <w:rFonts w:ascii="Times New Roman" w:eastAsia="仿宋_GB2312" w:hAnsi="Times New Roman" w:cs="仿宋_GB2312" w:hint="eastAsia"/>
          <w:color w:val="000000"/>
          <w:kern w:val="0"/>
        </w:rPr>
        <w:t>表</w:t>
      </w:r>
    </w:p>
    <w:p w:rsidR="007E7522" w:rsidRDefault="001636E3">
      <w:pPr>
        <w:widowControl/>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7E7522">
        <w:trPr>
          <w:trHeight w:val="454"/>
          <w:jc w:val="center"/>
        </w:trPr>
        <w:tc>
          <w:tcPr>
            <w:tcW w:w="2440" w:type="dxa"/>
            <w:gridSpan w:val="2"/>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200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年初结转和结余</w:t>
            </w:r>
          </w:p>
        </w:tc>
        <w:tc>
          <w:tcPr>
            <w:tcW w:w="200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本年收入</w:t>
            </w:r>
          </w:p>
        </w:tc>
        <w:tc>
          <w:tcPr>
            <w:tcW w:w="6000" w:type="dxa"/>
            <w:gridSpan w:val="3"/>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c>
          <w:tcPr>
            <w:tcW w:w="200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年末结转和结余</w:t>
            </w:r>
          </w:p>
        </w:tc>
      </w:tr>
      <w:tr w:rsidR="007E7522">
        <w:trPr>
          <w:trHeight w:val="454"/>
          <w:jc w:val="center"/>
        </w:trPr>
        <w:tc>
          <w:tcPr>
            <w:tcW w:w="112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132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000" w:type="dxa"/>
            <w:vMerge/>
            <w:vAlign w:val="center"/>
          </w:tcPr>
          <w:p w:rsidR="007E7522" w:rsidRDefault="007E7522">
            <w:pPr>
              <w:widowControl/>
              <w:jc w:val="left"/>
              <w:rPr>
                <w:rFonts w:ascii="Times New Roman" w:eastAsia="仿宋_GB2312" w:hAnsi="Times New Roman" w:cs="Times New Roman"/>
                <w:b/>
                <w:bCs/>
                <w:kern w:val="0"/>
              </w:rPr>
            </w:pPr>
          </w:p>
        </w:tc>
        <w:tc>
          <w:tcPr>
            <w:tcW w:w="2000" w:type="dxa"/>
            <w:vMerge/>
            <w:vAlign w:val="center"/>
          </w:tcPr>
          <w:p w:rsidR="007E7522" w:rsidRDefault="007E7522">
            <w:pPr>
              <w:widowControl/>
              <w:jc w:val="left"/>
              <w:rPr>
                <w:rFonts w:ascii="Times New Roman" w:eastAsia="仿宋_GB2312" w:hAnsi="Times New Roman" w:cs="Times New Roman"/>
                <w:b/>
                <w:bCs/>
                <w:kern w:val="0"/>
              </w:rPr>
            </w:pPr>
          </w:p>
        </w:tc>
        <w:tc>
          <w:tcPr>
            <w:tcW w:w="200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00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r>
              <w:rPr>
                <w:rFonts w:ascii="Times New Roman" w:eastAsia="仿宋_GB2312" w:hAnsi="Times New Roman" w:cs="Times New Roman"/>
                <w:b/>
                <w:bCs/>
                <w:kern w:val="0"/>
              </w:rPr>
              <w:t xml:space="preserve">  </w:t>
            </w:r>
          </w:p>
        </w:tc>
        <w:tc>
          <w:tcPr>
            <w:tcW w:w="2000" w:type="dxa"/>
            <w:vMerge w:val="restart"/>
            <w:vAlign w:val="center"/>
          </w:tcPr>
          <w:p w:rsidR="007E7522" w:rsidRDefault="001636E3">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c>
          <w:tcPr>
            <w:tcW w:w="2000" w:type="dxa"/>
            <w:vMerge/>
            <w:vAlign w:val="center"/>
          </w:tcPr>
          <w:p w:rsidR="007E7522" w:rsidRDefault="007E7522">
            <w:pPr>
              <w:widowControl/>
              <w:jc w:val="left"/>
              <w:rPr>
                <w:rFonts w:ascii="Times New Roman" w:eastAsia="仿宋_GB2312" w:hAnsi="Times New Roman" w:cs="Times New Roman"/>
                <w:b/>
                <w:bCs/>
                <w:kern w:val="0"/>
              </w:rPr>
            </w:pPr>
          </w:p>
        </w:tc>
      </w:tr>
      <w:tr w:rsidR="007E7522">
        <w:trPr>
          <w:trHeight w:val="454"/>
          <w:jc w:val="center"/>
        </w:trPr>
        <w:tc>
          <w:tcPr>
            <w:tcW w:w="1120" w:type="dxa"/>
            <w:vMerge/>
            <w:vAlign w:val="center"/>
          </w:tcPr>
          <w:p w:rsidR="007E7522" w:rsidRDefault="007E7522">
            <w:pPr>
              <w:widowControl/>
              <w:jc w:val="left"/>
              <w:rPr>
                <w:rFonts w:ascii="Times New Roman" w:eastAsia="仿宋_GB2312" w:hAnsi="Times New Roman" w:cs="Times New Roman"/>
                <w:kern w:val="0"/>
              </w:rPr>
            </w:pPr>
          </w:p>
        </w:tc>
        <w:tc>
          <w:tcPr>
            <w:tcW w:w="132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r>
      <w:tr w:rsidR="007E7522">
        <w:trPr>
          <w:trHeight w:val="454"/>
          <w:jc w:val="center"/>
        </w:trPr>
        <w:tc>
          <w:tcPr>
            <w:tcW w:w="1120" w:type="dxa"/>
            <w:vMerge/>
            <w:vAlign w:val="center"/>
          </w:tcPr>
          <w:p w:rsidR="007E7522" w:rsidRDefault="007E7522">
            <w:pPr>
              <w:widowControl/>
              <w:jc w:val="left"/>
              <w:rPr>
                <w:rFonts w:ascii="Times New Roman" w:eastAsia="仿宋_GB2312" w:hAnsi="Times New Roman" w:cs="Times New Roman"/>
                <w:kern w:val="0"/>
              </w:rPr>
            </w:pPr>
          </w:p>
        </w:tc>
        <w:tc>
          <w:tcPr>
            <w:tcW w:w="132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c>
          <w:tcPr>
            <w:tcW w:w="2000" w:type="dxa"/>
            <w:vMerge/>
            <w:vAlign w:val="center"/>
          </w:tcPr>
          <w:p w:rsidR="007E7522" w:rsidRDefault="007E7522">
            <w:pPr>
              <w:widowControl/>
              <w:jc w:val="left"/>
              <w:rPr>
                <w:rFonts w:ascii="Times New Roman" w:eastAsia="仿宋_GB2312" w:hAnsi="Times New Roman" w:cs="Times New Roman"/>
                <w:kern w:val="0"/>
              </w:rPr>
            </w:pPr>
          </w:p>
        </w:tc>
      </w:tr>
      <w:tr w:rsidR="007E7522">
        <w:trPr>
          <w:trHeight w:val="454"/>
          <w:jc w:val="center"/>
        </w:trPr>
        <w:tc>
          <w:tcPr>
            <w:tcW w:w="2440" w:type="dxa"/>
            <w:gridSpan w:val="2"/>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r>
      <w:tr w:rsidR="007E7522">
        <w:trPr>
          <w:trHeight w:val="454"/>
          <w:jc w:val="center"/>
        </w:trPr>
        <w:tc>
          <w:tcPr>
            <w:tcW w:w="2440" w:type="dxa"/>
            <w:gridSpan w:val="2"/>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r>
      <w:tr w:rsidR="007E7522">
        <w:trPr>
          <w:trHeight w:val="454"/>
          <w:jc w:val="center"/>
        </w:trPr>
        <w:tc>
          <w:tcPr>
            <w:tcW w:w="1120" w:type="dxa"/>
            <w:vAlign w:val="center"/>
          </w:tcPr>
          <w:p w:rsidR="007E7522" w:rsidRDefault="001636E3">
            <w:pPr>
              <w:widowControl/>
              <w:jc w:val="left"/>
              <w:textAlignment w:val="center"/>
              <w:rPr>
                <w:rFonts w:ascii="宋体" w:hAnsi="宋体" w:cs="宋体"/>
              </w:rPr>
            </w:pPr>
            <w:r>
              <w:rPr>
                <w:rFonts w:ascii="宋体" w:hAnsi="宋体" w:cs="宋体" w:hint="eastAsia"/>
                <w:color w:val="000000"/>
                <w:kern w:val="0"/>
                <w:sz w:val="22"/>
                <w:szCs w:val="22"/>
              </w:rPr>
              <w:t>210</w:t>
            </w:r>
          </w:p>
        </w:tc>
        <w:tc>
          <w:tcPr>
            <w:tcW w:w="1320" w:type="dxa"/>
            <w:vAlign w:val="center"/>
          </w:tcPr>
          <w:p w:rsidR="007E7522" w:rsidRDefault="001636E3">
            <w:pPr>
              <w:rPr>
                <w:rFonts w:ascii="宋体" w:cs="Times New Roman"/>
                <w:sz w:val="24"/>
                <w:szCs w:val="24"/>
              </w:rPr>
            </w:pPr>
            <w:r>
              <w:rPr>
                <w:rFonts w:cs="宋体" w:hint="eastAsia"/>
              </w:rPr>
              <w:t>卫生健康支出</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r>
      <w:tr w:rsidR="007E7522">
        <w:trPr>
          <w:trHeight w:val="454"/>
          <w:jc w:val="center"/>
        </w:trPr>
        <w:tc>
          <w:tcPr>
            <w:tcW w:w="1120" w:type="dxa"/>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w:t>
            </w:r>
          </w:p>
        </w:tc>
        <w:tc>
          <w:tcPr>
            <w:tcW w:w="1320" w:type="dxa"/>
            <w:vAlign w:val="center"/>
          </w:tcPr>
          <w:p w:rsidR="007E7522" w:rsidRDefault="001636E3">
            <w:pPr>
              <w:rPr>
                <w:rFonts w:ascii="宋体" w:cs="Times New Roman"/>
                <w:sz w:val="24"/>
                <w:szCs w:val="24"/>
              </w:rPr>
            </w:pPr>
            <w:r>
              <w:rPr>
                <w:rFonts w:cs="宋体" w:hint="eastAsia"/>
              </w:rPr>
              <w:t>卫生健康管理事务</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r>
      <w:tr w:rsidR="007E7522">
        <w:trPr>
          <w:trHeight w:val="454"/>
          <w:jc w:val="center"/>
        </w:trPr>
        <w:tc>
          <w:tcPr>
            <w:tcW w:w="1120" w:type="dxa"/>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2100101</w:t>
            </w:r>
          </w:p>
        </w:tc>
        <w:tc>
          <w:tcPr>
            <w:tcW w:w="1320" w:type="dxa"/>
            <w:vAlign w:val="center"/>
          </w:tcPr>
          <w:p w:rsidR="007E7522" w:rsidRDefault="001636E3">
            <w:pPr>
              <w:rPr>
                <w:rFonts w:ascii="宋体" w:cs="Times New Roman"/>
                <w:sz w:val="24"/>
                <w:szCs w:val="24"/>
              </w:rPr>
            </w:pPr>
            <w:r>
              <w:rPr>
                <w:rFonts w:cs="宋体" w:hint="eastAsia"/>
              </w:rPr>
              <w:t>行政运行</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r>
      <w:tr w:rsidR="007E7522">
        <w:trPr>
          <w:trHeight w:val="454"/>
          <w:jc w:val="center"/>
        </w:trPr>
        <w:tc>
          <w:tcPr>
            <w:tcW w:w="1120" w:type="dxa"/>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21004</w:t>
            </w:r>
          </w:p>
        </w:tc>
        <w:tc>
          <w:tcPr>
            <w:tcW w:w="1320" w:type="dxa"/>
            <w:vAlign w:val="center"/>
          </w:tcPr>
          <w:p w:rsidR="007E7522" w:rsidRDefault="001636E3">
            <w:pPr>
              <w:rPr>
                <w:rFonts w:ascii="宋体" w:cs="Times New Roman"/>
                <w:sz w:val="24"/>
                <w:szCs w:val="24"/>
              </w:rPr>
            </w:pPr>
            <w:r>
              <w:rPr>
                <w:rFonts w:cs="宋体" w:hint="eastAsia"/>
              </w:rPr>
              <w:t>公共卫生</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r>
      <w:tr w:rsidR="007E7522">
        <w:trPr>
          <w:trHeight w:val="454"/>
          <w:jc w:val="center"/>
        </w:trPr>
        <w:tc>
          <w:tcPr>
            <w:tcW w:w="1120" w:type="dxa"/>
            <w:vAlign w:val="center"/>
          </w:tcPr>
          <w:p w:rsidR="007E7522" w:rsidRDefault="001636E3">
            <w:pPr>
              <w:jc w:val="left"/>
              <w:rPr>
                <w:rFonts w:ascii="Times New Roman" w:eastAsia="仿宋_GB2312" w:hAnsi="Times New Roman" w:cs="Times New Roman"/>
                <w:kern w:val="0"/>
              </w:rPr>
            </w:pPr>
            <w:r>
              <w:rPr>
                <w:rFonts w:ascii="宋体" w:hAnsi="宋体" w:cs="宋体" w:hint="eastAsia"/>
                <w:color w:val="000000"/>
                <w:kern w:val="0"/>
                <w:sz w:val="22"/>
                <w:szCs w:val="22"/>
              </w:rPr>
              <w:t>2100402</w:t>
            </w:r>
          </w:p>
        </w:tc>
        <w:tc>
          <w:tcPr>
            <w:tcW w:w="1320" w:type="dxa"/>
            <w:vAlign w:val="center"/>
          </w:tcPr>
          <w:p w:rsidR="007E7522" w:rsidRDefault="001636E3">
            <w:pPr>
              <w:rPr>
                <w:rFonts w:ascii="Times New Roman" w:eastAsia="仿宋_GB2312" w:hAnsi="Times New Roman" w:cs="Times New Roman"/>
                <w:kern w:val="0"/>
              </w:rPr>
            </w:pPr>
            <w:r>
              <w:rPr>
                <w:rFonts w:cs="宋体" w:hint="eastAsia"/>
              </w:rPr>
              <w:t>卫生监督机构</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200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r>
      <w:tr w:rsidR="007E7522">
        <w:trPr>
          <w:trHeight w:val="454"/>
          <w:jc w:val="center"/>
        </w:trPr>
        <w:tc>
          <w:tcPr>
            <w:tcW w:w="1120" w:type="dxa"/>
            <w:vAlign w:val="center"/>
          </w:tcPr>
          <w:p w:rsidR="007E7522" w:rsidRDefault="001636E3">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注：本表反映部门本年度政府性基金预算财政拨款收入、支出及结转和结余情况</w:t>
      </w:r>
    </w:p>
    <w:p w:rsidR="007E7522" w:rsidRDefault="001636E3">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中共湘潭县委机构编制委员会办公室没有政府性基金收入，也没有使用政府性基金安排的支出，故本表无数据</w:t>
      </w:r>
    </w:p>
    <w:p w:rsidR="007E7522" w:rsidRDefault="001636E3">
      <w:pPr>
        <w:widowControl/>
        <w:jc w:val="left"/>
        <w:rPr>
          <w:rFonts w:ascii="黑体" w:eastAsia="黑体" w:hAnsi="黑体" w:cs="Times New Roman"/>
        </w:rPr>
      </w:pPr>
      <w:r>
        <w:rPr>
          <w:rFonts w:ascii="黑体" w:eastAsia="黑体" w:hAnsi="黑体" w:cs="Times New Roman"/>
        </w:rPr>
        <w:br w:type="page"/>
      </w:r>
    </w:p>
    <w:tbl>
      <w:tblPr>
        <w:tblW w:w="14190" w:type="dxa"/>
        <w:jc w:val="center"/>
        <w:tblInd w:w="-106" w:type="dxa"/>
        <w:tblLook w:val="04A0"/>
      </w:tblPr>
      <w:tblGrid>
        <w:gridCol w:w="1060"/>
        <w:gridCol w:w="560"/>
        <w:gridCol w:w="1089"/>
        <w:gridCol w:w="2126"/>
        <w:gridCol w:w="1225"/>
        <w:gridCol w:w="1326"/>
        <w:gridCol w:w="1294"/>
        <w:gridCol w:w="1683"/>
        <w:gridCol w:w="3827"/>
      </w:tblGrid>
      <w:tr w:rsidR="007E7522" w:rsidTr="00020BBD">
        <w:trPr>
          <w:trHeight w:val="720"/>
          <w:jc w:val="center"/>
        </w:trPr>
        <w:tc>
          <w:tcPr>
            <w:tcW w:w="14190" w:type="dxa"/>
            <w:gridSpan w:val="9"/>
            <w:tcBorders>
              <w:top w:val="nil"/>
              <w:left w:val="nil"/>
              <w:bottom w:val="nil"/>
              <w:right w:val="nil"/>
            </w:tcBorders>
            <w:shd w:val="clear" w:color="000000" w:fill="FFFFFF"/>
            <w:vAlign w:val="center"/>
          </w:tcPr>
          <w:p w:rsidR="007E7522" w:rsidRDefault="001636E3">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t>国有资本经营预算财政拨款支出决算表</w:t>
            </w:r>
          </w:p>
        </w:tc>
      </w:tr>
      <w:tr w:rsidR="007E7522" w:rsidTr="00020BBD">
        <w:trPr>
          <w:trHeight w:val="285"/>
          <w:jc w:val="center"/>
        </w:trPr>
        <w:tc>
          <w:tcPr>
            <w:tcW w:w="1060" w:type="dxa"/>
            <w:tcBorders>
              <w:top w:val="nil"/>
              <w:left w:val="nil"/>
              <w:bottom w:val="nil"/>
              <w:right w:val="nil"/>
            </w:tcBorders>
            <w:shd w:val="clear" w:color="000000" w:fill="FFFFFF"/>
            <w:vAlign w:val="center"/>
          </w:tcPr>
          <w:p w:rsidR="007E7522" w:rsidRDefault="001636E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7E7522" w:rsidRDefault="001636E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7E7522" w:rsidRDefault="001636E3">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7E7522" w:rsidRDefault="001636E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7E7522" w:rsidRDefault="001636E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7E7522" w:rsidTr="00020BBD">
        <w:trPr>
          <w:trHeight w:val="285"/>
          <w:jc w:val="center"/>
        </w:trPr>
        <w:tc>
          <w:tcPr>
            <w:tcW w:w="6060" w:type="dxa"/>
            <w:gridSpan w:val="5"/>
            <w:tcBorders>
              <w:top w:val="nil"/>
              <w:left w:val="nil"/>
              <w:bottom w:val="nil"/>
              <w:right w:val="nil"/>
            </w:tcBorders>
            <w:shd w:val="clear" w:color="000000" w:fill="FFFFFF"/>
            <w:noWrap/>
            <w:vAlign w:val="center"/>
          </w:tcPr>
          <w:p w:rsidR="007E7522" w:rsidRDefault="001636E3">
            <w:pPr>
              <w:widowControl/>
              <w:jc w:val="left"/>
              <w:rPr>
                <w:rFonts w:ascii="宋体" w:cs="Times New Roman"/>
                <w:kern w:val="0"/>
                <w:sz w:val="20"/>
                <w:szCs w:val="20"/>
              </w:rPr>
            </w:pPr>
            <w:r>
              <w:rPr>
                <w:rFonts w:ascii="宋体" w:hAnsi="宋体" w:cs="宋体" w:hint="eastAsia"/>
                <w:color w:val="000000"/>
                <w:kern w:val="0"/>
                <w:sz w:val="20"/>
                <w:szCs w:val="20"/>
              </w:rPr>
              <w:t xml:space="preserve">部门：湘潭县卫生计生综合监督执法局 </w:t>
            </w:r>
          </w:p>
        </w:tc>
        <w:tc>
          <w:tcPr>
            <w:tcW w:w="2620" w:type="dxa"/>
            <w:gridSpan w:val="2"/>
            <w:tcBorders>
              <w:top w:val="nil"/>
              <w:left w:val="nil"/>
              <w:bottom w:val="single" w:sz="8" w:space="0" w:color="auto"/>
              <w:right w:val="nil"/>
            </w:tcBorders>
            <w:shd w:val="clear" w:color="000000" w:fill="FFFFFF"/>
            <w:vAlign w:val="center"/>
          </w:tcPr>
          <w:p w:rsidR="007E7522" w:rsidRDefault="001636E3">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7E7522" w:rsidRDefault="001636E3">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7E7522" w:rsidTr="00020BBD">
        <w:trPr>
          <w:trHeight w:val="402"/>
          <w:jc w:val="center"/>
        </w:trPr>
        <w:tc>
          <w:tcPr>
            <w:tcW w:w="4835" w:type="dxa"/>
            <w:gridSpan w:val="4"/>
            <w:tcBorders>
              <w:top w:val="single" w:sz="8" w:space="0" w:color="auto"/>
              <w:left w:val="single" w:sz="8" w:space="0" w:color="auto"/>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ascii="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本年支出</w:t>
            </w:r>
          </w:p>
        </w:tc>
      </w:tr>
      <w:tr w:rsidR="007E7522" w:rsidTr="00020BBD">
        <w:trPr>
          <w:trHeight w:val="402"/>
          <w:jc w:val="center"/>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项目支出</w:t>
            </w:r>
          </w:p>
        </w:tc>
      </w:tr>
      <w:tr w:rsidR="007E7522" w:rsidTr="00020BBD">
        <w:trPr>
          <w:trHeight w:val="402"/>
          <w:jc w:val="center"/>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宋体" w:cs="Times New Roman"/>
                <w:kern w:val="0"/>
                <w:sz w:val="24"/>
                <w:szCs w:val="24"/>
              </w:rPr>
            </w:pPr>
          </w:p>
        </w:tc>
      </w:tr>
      <w:tr w:rsidR="007E7522" w:rsidTr="00020BBD">
        <w:trPr>
          <w:trHeight w:val="402"/>
          <w:jc w:val="center"/>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7E7522" w:rsidRDefault="007E7522">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7E7522" w:rsidRDefault="007E7522">
            <w:pPr>
              <w:widowControl/>
              <w:jc w:val="left"/>
              <w:rPr>
                <w:rFonts w:ascii="宋体" w:cs="Times New Roman"/>
                <w:kern w:val="0"/>
                <w:sz w:val="24"/>
                <w:szCs w:val="24"/>
              </w:rPr>
            </w:pPr>
          </w:p>
        </w:tc>
      </w:tr>
      <w:tr w:rsidR="007E7522" w:rsidTr="00020BBD">
        <w:trPr>
          <w:trHeight w:val="402"/>
          <w:jc w:val="center"/>
        </w:trPr>
        <w:tc>
          <w:tcPr>
            <w:tcW w:w="4835" w:type="dxa"/>
            <w:gridSpan w:val="4"/>
            <w:tcBorders>
              <w:top w:val="single" w:sz="4" w:space="0" w:color="auto"/>
              <w:left w:val="single" w:sz="8" w:space="0" w:color="auto"/>
              <w:bottom w:val="single" w:sz="4" w:space="0" w:color="auto"/>
              <w:right w:val="single" w:sz="4" w:space="0" w:color="000000"/>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kern w:val="0"/>
                <w:sz w:val="24"/>
                <w:szCs w:val="24"/>
              </w:rPr>
              <w:t>3</w:t>
            </w:r>
          </w:p>
        </w:tc>
      </w:tr>
      <w:tr w:rsidR="007E7522" w:rsidTr="00020BBD">
        <w:trPr>
          <w:trHeight w:val="402"/>
          <w:jc w:val="center"/>
        </w:trPr>
        <w:tc>
          <w:tcPr>
            <w:tcW w:w="4835" w:type="dxa"/>
            <w:gridSpan w:val="4"/>
            <w:tcBorders>
              <w:top w:val="nil"/>
              <w:left w:val="single" w:sz="8" w:space="0" w:color="auto"/>
              <w:bottom w:val="single" w:sz="4" w:space="0" w:color="auto"/>
              <w:right w:val="single" w:sz="4" w:space="0" w:color="000000"/>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77"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3827"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rPr>
            </w:pPr>
            <w:r>
              <w:rPr>
                <w:rFonts w:ascii="宋体" w:hAnsi="宋体" w:cs="宋体" w:hint="eastAsia"/>
                <w:color w:val="000000"/>
                <w:kern w:val="0"/>
                <w:sz w:val="22"/>
                <w:szCs w:val="22"/>
              </w:rPr>
              <w:t>210</w:t>
            </w:r>
          </w:p>
        </w:tc>
        <w:tc>
          <w:tcPr>
            <w:tcW w:w="3215" w:type="dxa"/>
            <w:gridSpan w:val="2"/>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卫生健康支出</w:t>
            </w:r>
          </w:p>
        </w:tc>
        <w:tc>
          <w:tcPr>
            <w:tcW w:w="2551"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77"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3827"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w:t>
            </w:r>
          </w:p>
        </w:tc>
        <w:tc>
          <w:tcPr>
            <w:tcW w:w="3215" w:type="dxa"/>
            <w:gridSpan w:val="2"/>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卫生健康管理事务</w:t>
            </w:r>
          </w:p>
        </w:tc>
        <w:tc>
          <w:tcPr>
            <w:tcW w:w="2551"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77"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3827"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2100101</w:t>
            </w:r>
          </w:p>
        </w:tc>
        <w:tc>
          <w:tcPr>
            <w:tcW w:w="3215" w:type="dxa"/>
            <w:gridSpan w:val="2"/>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行政运行</w:t>
            </w:r>
          </w:p>
        </w:tc>
        <w:tc>
          <w:tcPr>
            <w:tcW w:w="2551"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77"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3827"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vAlign w:val="center"/>
          </w:tcPr>
          <w:p w:rsidR="007E7522" w:rsidRDefault="001636E3">
            <w:pPr>
              <w:widowControl/>
              <w:jc w:val="left"/>
              <w:textAlignment w:val="center"/>
              <w:rPr>
                <w:rFonts w:ascii="宋体" w:hAnsi="宋体" w:cs="宋体"/>
                <w:sz w:val="24"/>
                <w:szCs w:val="24"/>
              </w:rPr>
            </w:pPr>
            <w:r>
              <w:rPr>
                <w:rFonts w:ascii="宋体" w:hAnsi="宋体" w:cs="宋体" w:hint="eastAsia"/>
                <w:color w:val="000000"/>
                <w:kern w:val="0"/>
                <w:sz w:val="22"/>
                <w:szCs w:val="22"/>
              </w:rPr>
              <w:t>21004</w:t>
            </w:r>
          </w:p>
        </w:tc>
        <w:tc>
          <w:tcPr>
            <w:tcW w:w="3215" w:type="dxa"/>
            <w:gridSpan w:val="2"/>
            <w:tcBorders>
              <w:top w:val="nil"/>
              <w:left w:val="nil"/>
              <w:bottom w:val="single" w:sz="4" w:space="0" w:color="auto"/>
              <w:right w:val="single" w:sz="4" w:space="0" w:color="auto"/>
            </w:tcBorders>
            <w:vAlign w:val="center"/>
          </w:tcPr>
          <w:p w:rsidR="007E7522" w:rsidRDefault="001636E3">
            <w:pPr>
              <w:rPr>
                <w:rFonts w:ascii="宋体" w:cs="Times New Roman"/>
                <w:sz w:val="24"/>
                <w:szCs w:val="24"/>
              </w:rPr>
            </w:pPr>
            <w:r>
              <w:rPr>
                <w:rFonts w:cs="宋体" w:hint="eastAsia"/>
              </w:rPr>
              <w:t>公共卫生</w:t>
            </w:r>
          </w:p>
        </w:tc>
        <w:tc>
          <w:tcPr>
            <w:tcW w:w="2551"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77"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3827"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02"/>
          <w:jc w:val="center"/>
        </w:trPr>
        <w:tc>
          <w:tcPr>
            <w:tcW w:w="1620" w:type="dxa"/>
            <w:gridSpan w:val="2"/>
            <w:tcBorders>
              <w:top w:val="single" w:sz="4" w:space="0" w:color="auto"/>
              <w:left w:val="single" w:sz="8" w:space="0" w:color="auto"/>
              <w:bottom w:val="single" w:sz="4" w:space="0" w:color="auto"/>
              <w:right w:val="single" w:sz="4" w:space="0" w:color="auto"/>
            </w:tcBorders>
            <w:vAlign w:val="center"/>
          </w:tcPr>
          <w:p w:rsidR="007E7522" w:rsidRDefault="001636E3">
            <w:pPr>
              <w:jc w:val="left"/>
              <w:rPr>
                <w:rFonts w:ascii="宋体" w:cs="Times New Roman"/>
                <w:kern w:val="0"/>
                <w:sz w:val="24"/>
                <w:szCs w:val="24"/>
              </w:rPr>
            </w:pPr>
            <w:r>
              <w:rPr>
                <w:rFonts w:ascii="宋体" w:hAnsi="宋体" w:cs="宋体" w:hint="eastAsia"/>
                <w:color w:val="000000"/>
                <w:kern w:val="0"/>
                <w:sz w:val="22"/>
                <w:szCs w:val="22"/>
              </w:rPr>
              <w:t>2100402</w:t>
            </w:r>
          </w:p>
        </w:tc>
        <w:tc>
          <w:tcPr>
            <w:tcW w:w="3215" w:type="dxa"/>
            <w:gridSpan w:val="2"/>
            <w:tcBorders>
              <w:top w:val="nil"/>
              <w:left w:val="nil"/>
              <w:bottom w:val="single" w:sz="4" w:space="0" w:color="auto"/>
              <w:right w:val="single" w:sz="4" w:space="0" w:color="auto"/>
            </w:tcBorders>
            <w:vAlign w:val="center"/>
          </w:tcPr>
          <w:p w:rsidR="007E7522" w:rsidRDefault="001636E3">
            <w:pPr>
              <w:rPr>
                <w:rFonts w:ascii="宋体" w:cs="Times New Roman"/>
                <w:kern w:val="0"/>
                <w:sz w:val="24"/>
                <w:szCs w:val="24"/>
              </w:rPr>
            </w:pPr>
            <w:r>
              <w:rPr>
                <w:rFonts w:cs="宋体" w:hint="eastAsia"/>
              </w:rPr>
              <w:t>卫生监督机构</w:t>
            </w:r>
          </w:p>
        </w:tc>
        <w:tc>
          <w:tcPr>
            <w:tcW w:w="2551"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2977" w:type="dxa"/>
            <w:gridSpan w:val="2"/>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c>
          <w:tcPr>
            <w:tcW w:w="3827" w:type="dxa"/>
            <w:tcBorders>
              <w:top w:val="nil"/>
              <w:left w:val="nil"/>
              <w:bottom w:val="single" w:sz="4"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0</w:t>
            </w:r>
          </w:p>
        </w:tc>
      </w:tr>
      <w:tr w:rsidR="007E7522" w:rsidTr="00020BBD">
        <w:trPr>
          <w:trHeight w:val="402"/>
          <w:jc w:val="center"/>
        </w:trPr>
        <w:tc>
          <w:tcPr>
            <w:tcW w:w="1620" w:type="dxa"/>
            <w:gridSpan w:val="2"/>
            <w:tcBorders>
              <w:top w:val="single" w:sz="4" w:space="0" w:color="auto"/>
              <w:left w:val="single" w:sz="8" w:space="0" w:color="auto"/>
              <w:bottom w:val="single" w:sz="8" w:space="0" w:color="auto"/>
              <w:right w:val="single" w:sz="4" w:space="0" w:color="auto"/>
            </w:tcBorders>
            <w:vAlign w:val="center"/>
          </w:tcPr>
          <w:p w:rsidR="007E7522" w:rsidRDefault="001636E3">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7E7522" w:rsidTr="00020BBD">
        <w:trPr>
          <w:trHeight w:val="720"/>
          <w:jc w:val="center"/>
        </w:trPr>
        <w:tc>
          <w:tcPr>
            <w:tcW w:w="14190" w:type="dxa"/>
            <w:gridSpan w:val="9"/>
            <w:tcBorders>
              <w:top w:val="single" w:sz="8" w:space="0" w:color="auto"/>
              <w:left w:val="nil"/>
              <w:bottom w:val="nil"/>
              <w:right w:val="nil"/>
            </w:tcBorders>
            <w:vAlign w:val="center"/>
          </w:tcPr>
          <w:p w:rsidR="007E7522" w:rsidRDefault="001636E3">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rsidR="007E7522" w:rsidRDefault="007E7522">
      <w:pPr>
        <w:pStyle w:val="Default"/>
        <w:rPr>
          <w:rFonts w:cs="Times New Roman"/>
          <w:sz w:val="72"/>
          <w:szCs w:val="72"/>
        </w:rPr>
        <w:sectPr w:rsidR="007E7522">
          <w:pgSz w:w="16838" w:h="11906" w:orient="landscape"/>
          <w:pgMar w:top="720" w:right="720" w:bottom="720" w:left="720" w:header="851" w:footer="992" w:gutter="0"/>
          <w:cols w:space="425"/>
          <w:docGrid w:type="lines" w:linePitch="312"/>
        </w:sectPr>
      </w:pPr>
    </w:p>
    <w:p w:rsidR="007E7522" w:rsidRDefault="001636E3">
      <w:pPr>
        <w:pStyle w:val="Default"/>
        <w:jc w:val="center"/>
        <w:rPr>
          <w:rFonts w:ascii="宋体" w:eastAsia="宋体" w:hAnsi="宋体" w:cs="Times New Roman"/>
          <w:sz w:val="72"/>
          <w:szCs w:val="72"/>
        </w:rPr>
      </w:pPr>
      <w:r>
        <w:rPr>
          <w:rFonts w:ascii="宋体" w:eastAsia="宋体" w:hAnsi="宋体" w:cs="宋体" w:hint="eastAsia"/>
          <w:sz w:val="72"/>
          <w:szCs w:val="72"/>
        </w:rPr>
        <w:lastRenderedPageBreak/>
        <w:t>第三部分</w:t>
      </w:r>
    </w:p>
    <w:p w:rsidR="007E7522" w:rsidRDefault="007E7522">
      <w:pPr>
        <w:pStyle w:val="Default"/>
        <w:jc w:val="center"/>
        <w:rPr>
          <w:rFonts w:ascii="宋体" w:eastAsia="宋体" w:hAnsi="宋体" w:cs="Times New Roman"/>
          <w:sz w:val="72"/>
          <w:szCs w:val="72"/>
        </w:rPr>
      </w:pPr>
    </w:p>
    <w:p w:rsidR="007E7522" w:rsidRDefault="001636E3">
      <w:pPr>
        <w:pStyle w:val="Default"/>
        <w:jc w:val="center"/>
        <w:rPr>
          <w:rFonts w:ascii="宋体" w:eastAsia="宋体" w:hAnsi="宋体" w:cs="Times New Roman"/>
          <w:sz w:val="72"/>
          <w:szCs w:val="72"/>
        </w:rPr>
      </w:pPr>
      <w:r>
        <w:rPr>
          <w:rFonts w:ascii="宋体" w:eastAsia="宋体" w:hAnsi="宋体" w:cs="宋体"/>
          <w:sz w:val="72"/>
          <w:szCs w:val="72"/>
        </w:rPr>
        <w:t>2021</w:t>
      </w:r>
      <w:r>
        <w:rPr>
          <w:rFonts w:ascii="宋体" w:eastAsia="宋体" w:hAnsi="宋体" w:cs="宋体" w:hint="eastAsia"/>
          <w:sz w:val="72"/>
          <w:szCs w:val="72"/>
        </w:rPr>
        <w:t>年度部门决算情况说明</w:t>
      </w:r>
    </w:p>
    <w:p w:rsidR="007E7522" w:rsidRDefault="007E7522">
      <w:pPr>
        <w:widowControl/>
        <w:jc w:val="left"/>
        <w:rPr>
          <w:rFonts w:cs="Times New Roman"/>
          <w:sz w:val="70"/>
          <w:szCs w:val="70"/>
        </w:rPr>
        <w:sectPr w:rsidR="007E7522">
          <w:pgSz w:w="11906" w:h="16838"/>
          <w:pgMar w:top="720" w:right="720" w:bottom="720" w:left="720" w:header="851" w:footer="992" w:gutter="0"/>
          <w:cols w:space="425"/>
          <w:docGrid w:type="linesAndChars" w:linePitch="312"/>
        </w:sectPr>
      </w:pPr>
    </w:p>
    <w:p w:rsidR="007E7522" w:rsidRDefault="001636E3">
      <w:pPr>
        <w:pStyle w:val="Default"/>
        <w:rPr>
          <w:rFonts w:hAnsi="黑体" w:cs="Times New Roman"/>
          <w:b/>
          <w:bCs/>
          <w:sz w:val="32"/>
          <w:szCs w:val="32"/>
        </w:rPr>
      </w:pPr>
      <w:r>
        <w:rPr>
          <w:rFonts w:hAnsi="黑体" w:hint="eastAsia"/>
          <w:b/>
          <w:bCs/>
          <w:sz w:val="32"/>
          <w:szCs w:val="32"/>
        </w:rPr>
        <w:lastRenderedPageBreak/>
        <w:t>一、收入支出决算总体情况说明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年度收、支总计</w:t>
      </w:r>
      <w:r>
        <w:rPr>
          <w:rFonts w:ascii="宋体" w:eastAsia="宋体" w:hAnsi="宋体" w:cs="宋体"/>
          <w:sz w:val="32"/>
          <w:szCs w:val="32"/>
        </w:rPr>
        <w:t>416.25</w:t>
      </w:r>
      <w:r>
        <w:rPr>
          <w:rFonts w:ascii="宋体" w:eastAsia="宋体" w:hAnsi="宋体" w:cs="宋体" w:hint="eastAsia"/>
          <w:sz w:val="32"/>
          <w:szCs w:val="32"/>
        </w:rPr>
        <w:t>万元。与上年相比，增加</w:t>
      </w:r>
      <w:r>
        <w:rPr>
          <w:rFonts w:ascii="宋体" w:eastAsia="宋体" w:hAnsi="宋体" w:cs="宋体"/>
          <w:sz w:val="32"/>
          <w:szCs w:val="32"/>
        </w:rPr>
        <w:t>60.44</w:t>
      </w:r>
      <w:r>
        <w:rPr>
          <w:rFonts w:ascii="宋体" w:eastAsia="宋体" w:hAnsi="宋体" w:cs="宋体" w:hint="eastAsia"/>
          <w:sz w:val="32"/>
          <w:szCs w:val="32"/>
        </w:rPr>
        <w:t>万元，增长</w:t>
      </w:r>
      <w:r>
        <w:rPr>
          <w:rFonts w:ascii="宋体" w:eastAsia="宋体" w:hAnsi="宋体" w:cs="宋体"/>
          <w:sz w:val="32"/>
          <w:szCs w:val="32"/>
        </w:rPr>
        <w:t>16.98%</w:t>
      </w:r>
      <w:r>
        <w:rPr>
          <w:rFonts w:ascii="宋体" w:eastAsia="宋体" w:hAnsi="宋体" w:cs="宋体" w:hint="eastAsia"/>
          <w:sz w:val="32"/>
          <w:szCs w:val="32"/>
        </w:rPr>
        <w:t>，主要是因为人员</w:t>
      </w:r>
      <w:r>
        <w:rPr>
          <w:rFonts w:ascii="宋体" w:eastAsia="宋体" w:hAnsi="宋体" w:cs="宋体"/>
          <w:sz w:val="32"/>
          <w:szCs w:val="32"/>
        </w:rPr>
        <w:t>经费和</w:t>
      </w:r>
      <w:r>
        <w:rPr>
          <w:rFonts w:ascii="宋体" w:eastAsia="宋体" w:hAnsi="宋体" w:cs="宋体" w:hint="eastAsia"/>
          <w:sz w:val="32"/>
          <w:szCs w:val="32"/>
        </w:rPr>
        <w:t>项目经费增加。</w:t>
      </w:r>
    </w:p>
    <w:p w:rsidR="007E7522" w:rsidRDefault="001636E3">
      <w:pPr>
        <w:pStyle w:val="Default"/>
        <w:rPr>
          <w:rFonts w:hAnsi="黑体" w:cs="Times New Roman"/>
          <w:b/>
          <w:bCs/>
          <w:sz w:val="32"/>
          <w:szCs w:val="32"/>
        </w:rPr>
      </w:pPr>
      <w:r>
        <w:rPr>
          <w:rFonts w:hAnsi="黑体" w:hint="eastAsia"/>
          <w:b/>
          <w:bCs/>
          <w:sz w:val="32"/>
          <w:szCs w:val="32"/>
        </w:rPr>
        <w:t>二、收入决算情况说明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Pr>
          <w:rFonts w:ascii="宋体" w:eastAsia="宋体" w:hAnsi="宋体" w:cs="宋体"/>
          <w:sz w:val="32"/>
          <w:szCs w:val="32"/>
        </w:rPr>
        <w:t>416.25</w:t>
      </w:r>
      <w:r>
        <w:rPr>
          <w:rFonts w:ascii="宋体" w:eastAsia="宋体" w:hAnsi="宋体" w:cs="宋体" w:hint="eastAsia"/>
          <w:sz w:val="32"/>
          <w:szCs w:val="32"/>
        </w:rPr>
        <w:t>万元，其中：财政拨款收入</w:t>
      </w:r>
      <w:r>
        <w:rPr>
          <w:rFonts w:ascii="宋体" w:eastAsia="宋体" w:hAnsi="宋体" w:cs="宋体"/>
          <w:sz w:val="32"/>
          <w:szCs w:val="32"/>
        </w:rPr>
        <w:t>374.41</w:t>
      </w:r>
      <w:r>
        <w:rPr>
          <w:rFonts w:ascii="宋体" w:eastAsia="宋体" w:hAnsi="宋体" w:cs="宋体" w:hint="eastAsia"/>
          <w:sz w:val="32"/>
          <w:szCs w:val="32"/>
        </w:rPr>
        <w:t>万元，占</w:t>
      </w:r>
      <w:r>
        <w:rPr>
          <w:rFonts w:ascii="宋体" w:eastAsia="宋体" w:hAnsi="宋体" w:cs="宋体"/>
          <w:sz w:val="32"/>
          <w:szCs w:val="32"/>
        </w:rPr>
        <w:t>89.95%</w:t>
      </w:r>
      <w:r>
        <w:rPr>
          <w:rFonts w:ascii="宋体" w:eastAsia="宋体" w:hAnsi="宋体" w:cs="宋体" w:hint="eastAsia"/>
          <w:sz w:val="32"/>
          <w:szCs w:val="32"/>
        </w:rPr>
        <w:t>；上级补助收入</w:t>
      </w:r>
      <w:r>
        <w:rPr>
          <w:rFonts w:ascii="宋体" w:eastAsia="宋体" w:hAnsi="宋体" w:cs="宋体"/>
          <w:sz w:val="32"/>
          <w:szCs w:val="32"/>
        </w:rPr>
        <w:t>1.58</w:t>
      </w:r>
      <w:r>
        <w:rPr>
          <w:rFonts w:ascii="宋体" w:eastAsia="宋体" w:hAnsi="宋体" w:cs="宋体" w:hint="eastAsia"/>
          <w:sz w:val="32"/>
          <w:szCs w:val="32"/>
        </w:rPr>
        <w:t>万元，占</w:t>
      </w:r>
      <w:r>
        <w:rPr>
          <w:rFonts w:ascii="宋体" w:eastAsia="宋体" w:hAnsi="宋体" w:cs="宋体"/>
          <w:sz w:val="32"/>
          <w:szCs w:val="32"/>
        </w:rPr>
        <w:t>0.38%</w:t>
      </w:r>
      <w:r>
        <w:rPr>
          <w:rFonts w:ascii="宋体" w:eastAsia="宋体" w:hAnsi="宋体" w:cs="宋体" w:hint="eastAsia"/>
          <w:sz w:val="32"/>
          <w:szCs w:val="32"/>
        </w:rPr>
        <w:t>；事业收入1.6万元，占</w:t>
      </w:r>
      <w:r>
        <w:rPr>
          <w:rFonts w:ascii="宋体" w:eastAsia="宋体" w:hAnsi="宋体" w:cs="宋体"/>
          <w:sz w:val="32"/>
          <w:szCs w:val="32"/>
        </w:rPr>
        <w:t>0.38%</w:t>
      </w:r>
      <w:r>
        <w:rPr>
          <w:rFonts w:ascii="宋体" w:eastAsia="宋体" w:hAnsi="宋体" w:cs="宋体" w:hint="eastAsia"/>
          <w:sz w:val="32"/>
          <w:szCs w:val="32"/>
        </w:rPr>
        <w:t>；经营收入0万元，占0</w:t>
      </w:r>
      <w:r>
        <w:rPr>
          <w:rFonts w:ascii="宋体" w:eastAsia="宋体" w:hAnsi="宋体" w:cs="宋体"/>
          <w:sz w:val="32"/>
          <w:szCs w:val="32"/>
        </w:rPr>
        <w:t>%</w:t>
      </w:r>
      <w:r>
        <w:rPr>
          <w:rFonts w:ascii="宋体" w:eastAsia="宋体" w:hAnsi="宋体" w:cs="宋体" w:hint="eastAsia"/>
          <w:sz w:val="32"/>
          <w:szCs w:val="32"/>
        </w:rPr>
        <w:t>；附属单位上缴收入0万元，占0</w:t>
      </w:r>
      <w:r>
        <w:rPr>
          <w:rFonts w:ascii="宋体" w:eastAsia="宋体" w:hAnsi="宋体" w:cs="宋体"/>
          <w:sz w:val="32"/>
          <w:szCs w:val="32"/>
        </w:rPr>
        <w:t>%</w:t>
      </w:r>
      <w:r>
        <w:rPr>
          <w:rFonts w:ascii="宋体" w:eastAsia="宋体" w:hAnsi="宋体" w:cs="宋体" w:hint="eastAsia"/>
          <w:sz w:val="32"/>
          <w:szCs w:val="32"/>
        </w:rPr>
        <w:t>；其他收入38.66万元，占</w:t>
      </w:r>
      <w:r>
        <w:rPr>
          <w:rFonts w:ascii="宋体" w:eastAsia="宋体" w:hAnsi="宋体" w:cs="宋体"/>
          <w:sz w:val="32"/>
          <w:szCs w:val="32"/>
        </w:rPr>
        <w:t>9.29%</w:t>
      </w:r>
      <w:r>
        <w:rPr>
          <w:rFonts w:ascii="宋体" w:eastAsia="宋体" w:hAnsi="宋体" w:cs="宋体" w:hint="eastAsia"/>
          <w:sz w:val="32"/>
          <w:szCs w:val="32"/>
        </w:rPr>
        <w:t>。</w:t>
      </w:r>
    </w:p>
    <w:p w:rsidR="007E7522" w:rsidRDefault="001636E3">
      <w:pPr>
        <w:pStyle w:val="Default"/>
        <w:rPr>
          <w:rFonts w:hAnsi="黑体" w:cs="Times New Roman"/>
          <w:b/>
          <w:bCs/>
          <w:sz w:val="32"/>
          <w:szCs w:val="32"/>
        </w:rPr>
      </w:pPr>
      <w:r>
        <w:rPr>
          <w:rFonts w:hAnsi="黑体" w:hint="eastAsia"/>
          <w:b/>
          <w:bCs/>
          <w:sz w:val="32"/>
          <w:szCs w:val="32"/>
        </w:rPr>
        <w:t>三、支出决算情况说明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Pr>
          <w:rFonts w:ascii="宋体" w:eastAsia="宋体" w:hAnsi="宋体" w:cs="宋体"/>
          <w:sz w:val="32"/>
          <w:szCs w:val="32"/>
        </w:rPr>
        <w:t>416.25</w:t>
      </w:r>
      <w:r>
        <w:rPr>
          <w:rFonts w:ascii="宋体" w:eastAsia="宋体" w:hAnsi="宋体" w:cs="宋体" w:hint="eastAsia"/>
          <w:sz w:val="32"/>
          <w:szCs w:val="32"/>
        </w:rPr>
        <w:t>万元，其中：基本支出</w:t>
      </w:r>
      <w:r>
        <w:rPr>
          <w:rFonts w:ascii="宋体" w:eastAsia="宋体" w:hAnsi="宋体" w:cs="宋体"/>
          <w:sz w:val="32"/>
          <w:szCs w:val="32"/>
        </w:rPr>
        <w:t>392.12</w:t>
      </w:r>
      <w:r>
        <w:rPr>
          <w:rFonts w:ascii="宋体" w:eastAsia="宋体" w:hAnsi="宋体" w:cs="宋体" w:hint="eastAsia"/>
          <w:sz w:val="32"/>
          <w:szCs w:val="32"/>
        </w:rPr>
        <w:t>万元，占</w:t>
      </w:r>
      <w:r>
        <w:rPr>
          <w:rFonts w:ascii="宋体" w:eastAsia="宋体" w:hAnsi="宋体" w:cs="宋体"/>
          <w:sz w:val="32"/>
          <w:szCs w:val="32"/>
        </w:rPr>
        <w:t>94.2%</w:t>
      </w:r>
      <w:r>
        <w:rPr>
          <w:rFonts w:ascii="宋体" w:eastAsia="宋体" w:hAnsi="宋体" w:cs="宋体" w:hint="eastAsia"/>
          <w:sz w:val="32"/>
          <w:szCs w:val="32"/>
        </w:rPr>
        <w:t>；项目支出</w:t>
      </w:r>
      <w:r>
        <w:rPr>
          <w:rFonts w:ascii="宋体" w:eastAsia="宋体" w:hAnsi="宋体" w:cs="宋体"/>
          <w:sz w:val="32"/>
          <w:szCs w:val="32"/>
        </w:rPr>
        <w:t>24.13</w:t>
      </w:r>
      <w:r>
        <w:rPr>
          <w:rFonts w:ascii="宋体" w:eastAsia="宋体" w:hAnsi="宋体" w:cs="宋体" w:hint="eastAsia"/>
          <w:sz w:val="32"/>
          <w:szCs w:val="32"/>
        </w:rPr>
        <w:t>万元，占</w:t>
      </w:r>
      <w:r>
        <w:rPr>
          <w:rFonts w:ascii="宋体" w:eastAsia="宋体" w:hAnsi="宋体" w:cs="宋体"/>
          <w:sz w:val="32"/>
          <w:szCs w:val="32"/>
        </w:rPr>
        <w:t>5.8%</w:t>
      </w:r>
      <w:r>
        <w:rPr>
          <w:rFonts w:ascii="宋体" w:eastAsia="宋体" w:hAnsi="宋体" w:cs="宋体" w:hint="eastAsia"/>
          <w:sz w:val="32"/>
          <w:szCs w:val="32"/>
        </w:rPr>
        <w:t>；上缴上级支出0万元，占0</w:t>
      </w:r>
      <w:r>
        <w:rPr>
          <w:rFonts w:ascii="宋体" w:eastAsia="宋体" w:hAnsi="宋体" w:cs="宋体"/>
          <w:sz w:val="32"/>
          <w:szCs w:val="32"/>
        </w:rPr>
        <w:t>%</w:t>
      </w:r>
      <w:r>
        <w:rPr>
          <w:rFonts w:ascii="宋体" w:eastAsia="宋体" w:hAnsi="宋体" w:cs="宋体" w:hint="eastAsia"/>
          <w:sz w:val="32"/>
          <w:szCs w:val="32"/>
        </w:rPr>
        <w:t>；经营支出0万元，占0</w:t>
      </w:r>
      <w:r>
        <w:rPr>
          <w:rFonts w:ascii="宋体" w:eastAsia="宋体" w:hAnsi="宋体" w:cs="宋体"/>
          <w:sz w:val="32"/>
          <w:szCs w:val="32"/>
        </w:rPr>
        <w:t>%</w:t>
      </w:r>
      <w:r>
        <w:rPr>
          <w:rFonts w:ascii="宋体" w:eastAsia="宋体" w:hAnsi="宋体" w:cs="宋体" w:hint="eastAsia"/>
          <w:sz w:val="32"/>
          <w:szCs w:val="32"/>
        </w:rPr>
        <w:t>；对附属单位补助支出0万元，占0</w:t>
      </w:r>
      <w:r>
        <w:rPr>
          <w:rFonts w:ascii="宋体" w:eastAsia="宋体" w:hAnsi="宋体" w:cs="宋体"/>
          <w:sz w:val="32"/>
          <w:szCs w:val="32"/>
        </w:rPr>
        <w:t>%</w:t>
      </w:r>
      <w:r>
        <w:rPr>
          <w:rFonts w:ascii="宋体" w:eastAsia="宋体" w:hAnsi="宋体" w:cs="宋体" w:hint="eastAsia"/>
          <w:sz w:val="32"/>
          <w:szCs w:val="32"/>
        </w:rPr>
        <w:t>。</w:t>
      </w:r>
    </w:p>
    <w:p w:rsidR="007E7522" w:rsidRDefault="001636E3">
      <w:pPr>
        <w:pStyle w:val="Default"/>
        <w:rPr>
          <w:rFonts w:hAnsi="黑体" w:cs="Times New Roman"/>
          <w:b/>
          <w:bCs/>
          <w:sz w:val="32"/>
          <w:szCs w:val="32"/>
        </w:rPr>
      </w:pPr>
      <w:r>
        <w:rPr>
          <w:rFonts w:hAnsi="黑体" w:hint="eastAsia"/>
          <w:b/>
          <w:bCs/>
          <w:sz w:val="32"/>
          <w:szCs w:val="32"/>
        </w:rPr>
        <w:t>四、财政拨款收入支出决算总体情况说明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年度财政拨款收、支总计</w:t>
      </w:r>
      <w:r>
        <w:rPr>
          <w:rFonts w:ascii="宋体" w:eastAsia="宋体" w:hAnsi="宋体" w:cs="宋体"/>
          <w:sz w:val="32"/>
          <w:szCs w:val="32"/>
        </w:rPr>
        <w:t>374.41</w:t>
      </w:r>
      <w:r>
        <w:rPr>
          <w:rFonts w:ascii="宋体" w:eastAsia="宋体" w:hAnsi="宋体" w:cs="宋体" w:hint="eastAsia"/>
          <w:sz w:val="32"/>
          <w:szCs w:val="32"/>
        </w:rPr>
        <w:t>万元，与上年相比，增加</w:t>
      </w:r>
      <w:r>
        <w:rPr>
          <w:rFonts w:ascii="宋体" w:eastAsia="宋体" w:hAnsi="宋体" w:cs="宋体"/>
          <w:sz w:val="32"/>
          <w:szCs w:val="32"/>
        </w:rPr>
        <w:t>26.5</w:t>
      </w:r>
      <w:r>
        <w:rPr>
          <w:rFonts w:ascii="宋体" w:eastAsia="宋体" w:hAnsi="宋体" w:cs="宋体" w:hint="eastAsia"/>
          <w:sz w:val="32"/>
          <w:szCs w:val="32"/>
        </w:rPr>
        <w:t>万元</w:t>
      </w:r>
      <w:r>
        <w:rPr>
          <w:rFonts w:ascii="宋体" w:eastAsia="宋体" w:hAnsi="宋体" w:cs="宋体"/>
          <w:sz w:val="32"/>
          <w:szCs w:val="32"/>
        </w:rPr>
        <w:t>,</w:t>
      </w:r>
      <w:r>
        <w:rPr>
          <w:rFonts w:ascii="宋体" w:eastAsia="宋体" w:hAnsi="宋体" w:cs="宋体" w:hint="eastAsia"/>
          <w:sz w:val="32"/>
          <w:szCs w:val="32"/>
        </w:rPr>
        <w:t>增加</w:t>
      </w:r>
      <w:r>
        <w:rPr>
          <w:rFonts w:ascii="宋体" w:eastAsia="宋体" w:hAnsi="宋体" w:cs="宋体"/>
          <w:sz w:val="32"/>
          <w:szCs w:val="32"/>
        </w:rPr>
        <w:t>7.62%</w:t>
      </w:r>
      <w:r>
        <w:rPr>
          <w:rFonts w:ascii="宋体" w:eastAsia="宋体" w:hAnsi="宋体" w:cs="宋体" w:hint="eastAsia"/>
          <w:sz w:val="32"/>
          <w:szCs w:val="32"/>
        </w:rPr>
        <w:t>，主要是因为人员</w:t>
      </w:r>
      <w:r>
        <w:rPr>
          <w:rFonts w:ascii="宋体" w:eastAsia="宋体" w:hAnsi="宋体" w:cs="宋体"/>
          <w:sz w:val="32"/>
          <w:szCs w:val="32"/>
        </w:rPr>
        <w:t>增加及</w:t>
      </w:r>
      <w:r>
        <w:rPr>
          <w:rFonts w:ascii="宋体" w:eastAsia="宋体" w:hAnsi="宋体" w:cs="宋体" w:hint="eastAsia"/>
          <w:sz w:val="32"/>
          <w:szCs w:val="32"/>
        </w:rPr>
        <w:t>项目经费增加。</w:t>
      </w:r>
    </w:p>
    <w:p w:rsidR="007E7522" w:rsidRDefault="001636E3">
      <w:pPr>
        <w:pStyle w:val="Default"/>
        <w:rPr>
          <w:rFonts w:hAnsi="黑体" w:cs="Times New Roman"/>
          <w:b/>
          <w:bCs/>
          <w:sz w:val="32"/>
          <w:szCs w:val="32"/>
        </w:rPr>
      </w:pPr>
      <w:r>
        <w:rPr>
          <w:rFonts w:hAnsi="黑体" w:hint="eastAsia"/>
          <w:b/>
          <w:bCs/>
          <w:sz w:val="32"/>
          <w:szCs w:val="32"/>
        </w:rPr>
        <w:t>五、一般公共预算财政拨款支出决算情况说明</w:t>
      </w:r>
    </w:p>
    <w:p w:rsidR="007E7522" w:rsidRDefault="001636E3" w:rsidP="00A26D94">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年度财政拨款支出</w:t>
      </w:r>
      <w:r>
        <w:rPr>
          <w:rFonts w:ascii="宋体" w:eastAsia="宋体" w:hAnsi="宋体" w:cs="宋体"/>
          <w:sz w:val="32"/>
          <w:szCs w:val="32"/>
        </w:rPr>
        <w:t>374.41</w:t>
      </w:r>
      <w:r>
        <w:rPr>
          <w:rFonts w:ascii="宋体" w:eastAsia="宋体" w:hAnsi="宋体" w:cs="宋体" w:hint="eastAsia"/>
          <w:sz w:val="32"/>
          <w:szCs w:val="32"/>
        </w:rPr>
        <w:t>万元，占本年支出合计的</w:t>
      </w:r>
      <w:r>
        <w:rPr>
          <w:rFonts w:ascii="宋体" w:eastAsia="宋体" w:hAnsi="宋体" w:cs="宋体"/>
          <w:sz w:val="32"/>
          <w:szCs w:val="32"/>
        </w:rPr>
        <w:t>89.95%</w:t>
      </w:r>
      <w:r>
        <w:rPr>
          <w:rFonts w:ascii="宋体" w:eastAsia="宋体" w:hAnsi="宋体" w:cs="宋体" w:hint="eastAsia"/>
          <w:sz w:val="32"/>
          <w:szCs w:val="32"/>
        </w:rPr>
        <w:t>，与上年相比，财政拨款支出增加</w:t>
      </w:r>
      <w:r>
        <w:rPr>
          <w:rFonts w:ascii="宋体" w:eastAsia="宋体" w:hAnsi="宋体" w:cs="宋体"/>
          <w:sz w:val="32"/>
          <w:szCs w:val="32"/>
        </w:rPr>
        <w:t>26.5</w:t>
      </w:r>
      <w:r>
        <w:rPr>
          <w:rFonts w:ascii="宋体" w:eastAsia="宋体" w:hAnsi="宋体" w:cs="宋体" w:hint="eastAsia"/>
          <w:sz w:val="32"/>
          <w:szCs w:val="32"/>
        </w:rPr>
        <w:t xml:space="preserve">万元，增加 </w:t>
      </w:r>
      <w:r>
        <w:rPr>
          <w:rFonts w:ascii="宋体" w:eastAsia="宋体" w:hAnsi="宋体" w:cs="宋体" w:hint="eastAsia"/>
          <w:sz w:val="32"/>
          <w:szCs w:val="32"/>
        </w:rPr>
        <w:lastRenderedPageBreak/>
        <w:t>7.62</w:t>
      </w:r>
      <w:r>
        <w:rPr>
          <w:rFonts w:ascii="宋体" w:eastAsia="宋体" w:hAnsi="宋体" w:cs="宋体"/>
          <w:sz w:val="32"/>
          <w:szCs w:val="32"/>
        </w:rPr>
        <w:t>%</w:t>
      </w:r>
      <w:r>
        <w:rPr>
          <w:rFonts w:ascii="宋体" w:eastAsia="宋体" w:hAnsi="宋体" w:cs="宋体" w:hint="eastAsia"/>
          <w:sz w:val="32"/>
          <w:szCs w:val="32"/>
        </w:rPr>
        <w:t>，主要是因为人员</w:t>
      </w:r>
      <w:r>
        <w:rPr>
          <w:rFonts w:ascii="宋体" w:eastAsia="宋体" w:hAnsi="宋体" w:cs="宋体"/>
          <w:sz w:val="32"/>
          <w:szCs w:val="32"/>
        </w:rPr>
        <w:t>增加及</w:t>
      </w:r>
      <w:r>
        <w:rPr>
          <w:rFonts w:ascii="宋体" w:eastAsia="宋体" w:hAnsi="宋体" w:cs="宋体" w:hint="eastAsia"/>
          <w:sz w:val="32"/>
          <w:szCs w:val="32"/>
        </w:rPr>
        <w:t>项目经费增加。</w:t>
      </w:r>
    </w:p>
    <w:p w:rsidR="007E7522" w:rsidRDefault="001636E3" w:rsidP="00A26D94">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年度财政拨款支出</w:t>
      </w:r>
      <w:r>
        <w:rPr>
          <w:rFonts w:ascii="宋体" w:eastAsia="宋体" w:hAnsi="宋体" w:cs="宋体"/>
          <w:sz w:val="32"/>
          <w:szCs w:val="32"/>
        </w:rPr>
        <w:t>374.41</w:t>
      </w:r>
      <w:r>
        <w:rPr>
          <w:rFonts w:ascii="宋体" w:eastAsia="宋体" w:hAnsi="宋体" w:cs="宋体" w:hint="eastAsia"/>
          <w:sz w:val="32"/>
          <w:szCs w:val="32"/>
        </w:rPr>
        <w:t>万元，主要用于以下方面：一般公共服务（类）支出</w:t>
      </w:r>
      <w:r>
        <w:rPr>
          <w:rFonts w:ascii="宋体" w:eastAsia="宋体" w:hAnsi="宋体" w:cs="宋体"/>
          <w:sz w:val="32"/>
          <w:szCs w:val="32"/>
        </w:rPr>
        <w:t>374.41</w:t>
      </w:r>
      <w:r>
        <w:rPr>
          <w:rFonts w:ascii="宋体" w:eastAsia="宋体" w:hAnsi="宋体" w:cs="宋体" w:hint="eastAsia"/>
          <w:sz w:val="32"/>
          <w:szCs w:val="32"/>
        </w:rPr>
        <w:t>万元，占100</w:t>
      </w:r>
      <w:r>
        <w:rPr>
          <w:rFonts w:ascii="宋体" w:eastAsia="宋体" w:hAnsi="宋体" w:cs="宋体"/>
          <w:sz w:val="32"/>
          <w:szCs w:val="32"/>
        </w:rPr>
        <w:t>%</w:t>
      </w:r>
      <w:r>
        <w:rPr>
          <w:rFonts w:ascii="宋体" w:eastAsia="宋体" w:hAnsi="宋体" w:cs="宋体" w:hint="eastAsia"/>
          <w:sz w:val="32"/>
          <w:szCs w:val="32"/>
        </w:rPr>
        <w:t>。</w:t>
      </w:r>
    </w:p>
    <w:p w:rsidR="007E7522" w:rsidRDefault="001636E3" w:rsidP="00A26D94">
      <w:pPr>
        <w:pStyle w:val="Default"/>
        <w:ind w:firstLineChars="250" w:firstLine="80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7E7522" w:rsidRDefault="001636E3">
      <w:pPr>
        <w:pStyle w:val="Default"/>
        <w:ind w:firstLineChars="250" w:firstLine="80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年度财政拨款支出年初预算数为</w:t>
      </w:r>
      <w:r>
        <w:rPr>
          <w:rFonts w:ascii="宋体" w:eastAsia="宋体" w:hAnsi="宋体" w:cs="宋体"/>
          <w:sz w:val="32"/>
          <w:szCs w:val="32"/>
        </w:rPr>
        <w:t>340.01</w:t>
      </w:r>
      <w:r>
        <w:rPr>
          <w:rFonts w:ascii="宋体" w:eastAsia="宋体" w:hAnsi="宋体" w:cs="宋体" w:hint="eastAsia"/>
          <w:sz w:val="32"/>
          <w:szCs w:val="32"/>
        </w:rPr>
        <w:t>万元，支出决算数为</w:t>
      </w:r>
      <w:r>
        <w:rPr>
          <w:rFonts w:ascii="宋体" w:eastAsia="宋体" w:hAnsi="宋体" w:cs="宋体"/>
          <w:sz w:val="32"/>
          <w:szCs w:val="32"/>
        </w:rPr>
        <w:t>374.41</w:t>
      </w:r>
      <w:r>
        <w:rPr>
          <w:rFonts w:ascii="宋体" w:eastAsia="宋体" w:hAnsi="宋体" w:cs="宋体" w:hint="eastAsia"/>
          <w:sz w:val="32"/>
          <w:szCs w:val="32"/>
        </w:rPr>
        <w:t>万元，完成年初预算的110.12</w:t>
      </w:r>
      <w:r>
        <w:rPr>
          <w:rFonts w:ascii="宋体" w:eastAsia="宋体" w:hAnsi="宋体" w:cs="宋体"/>
          <w:sz w:val="32"/>
          <w:szCs w:val="32"/>
        </w:rPr>
        <w:t>%</w:t>
      </w:r>
      <w:r>
        <w:rPr>
          <w:rFonts w:ascii="宋体" w:eastAsia="宋体" w:hAnsi="宋体" w:cs="宋体" w:hint="eastAsia"/>
          <w:sz w:val="32"/>
          <w:szCs w:val="32"/>
        </w:rPr>
        <w:t>，其中：</w:t>
      </w:r>
    </w:p>
    <w:p w:rsidR="00EA6577" w:rsidRPr="00515BE5" w:rsidRDefault="001636E3" w:rsidP="00EA6577">
      <w:pPr>
        <w:jc w:val="left"/>
        <w:rPr>
          <w:rFonts w:ascii="宋体" w:hAnsi="宋体" w:cs="宋体"/>
          <w:sz w:val="32"/>
          <w:szCs w:val="32"/>
        </w:rPr>
      </w:pPr>
      <w:bookmarkStart w:id="3" w:name="_GoBack"/>
      <w:r w:rsidRPr="00515BE5">
        <w:rPr>
          <w:rFonts w:ascii="宋体" w:hAnsi="宋体" w:cs="宋体"/>
          <w:sz w:val="32"/>
          <w:szCs w:val="32"/>
        </w:rPr>
        <w:t>1</w:t>
      </w:r>
      <w:r w:rsidRPr="00515BE5">
        <w:rPr>
          <w:rFonts w:ascii="宋体" w:hAnsi="宋体" w:cs="宋体" w:hint="eastAsia"/>
          <w:sz w:val="32"/>
          <w:szCs w:val="32"/>
        </w:rPr>
        <w:t>、</w:t>
      </w:r>
      <w:r w:rsidRPr="00515BE5">
        <w:rPr>
          <w:rFonts w:ascii="宋体" w:hAnsi="宋体" w:cs="宋体"/>
          <w:sz w:val="32"/>
          <w:szCs w:val="32"/>
        </w:rPr>
        <w:t>卫生健康支出（类）公共卫生（款）</w:t>
      </w:r>
      <w:r w:rsidR="00EA6577" w:rsidRPr="00515BE5">
        <w:rPr>
          <w:rFonts w:ascii="宋体" w:hAnsi="宋体" w:cs="宋体" w:hint="eastAsia"/>
          <w:sz w:val="32"/>
          <w:szCs w:val="32"/>
        </w:rPr>
        <w:t>卫生健康管理事务</w:t>
      </w:r>
    </w:p>
    <w:p w:rsidR="007E7522" w:rsidRPr="00515BE5" w:rsidRDefault="00EA6577" w:rsidP="00EA6577">
      <w:pPr>
        <w:pStyle w:val="Default"/>
        <w:spacing w:line="600" w:lineRule="exact"/>
        <w:ind w:firstLineChars="200" w:firstLine="640"/>
        <w:rPr>
          <w:rFonts w:ascii="宋体" w:eastAsia="宋体" w:hAnsi="宋体" w:cs="宋体"/>
          <w:color w:val="auto"/>
          <w:sz w:val="32"/>
          <w:szCs w:val="32"/>
        </w:rPr>
      </w:pPr>
      <w:r w:rsidRPr="00515BE5">
        <w:rPr>
          <w:rFonts w:ascii="宋体" w:eastAsia="宋体" w:hAnsi="宋体" w:cs="宋体"/>
          <w:color w:val="auto"/>
          <w:sz w:val="32"/>
          <w:szCs w:val="32"/>
        </w:rPr>
        <w:t>（项）</w:t>
      </w:r>
      <w:r w:rsidR="001636E3" w:rsidRPr="00515BE5">
        <w:rPr>
          <w:rFonts w:ascii="宋体" w:eastAsia="宋体" w:hAnsi="宋体" w:cs="宋体"/>
          <w:color w:val="auto"/>
          <w:sz w:val="32"/>
          <w:szCs w:val="32"/>
        </w:rPr>
        <w:t xml:space="preserve"> </w:t>
      </w:r>
    </w:p>
    <w:p w:rsidR="007E7522" w:rsidRPr="00515BE5" w:rsidRDefault="001636E3">
      <w:pPr>
        <w:pStyle w:val="Default"/>
        <w:ind w:firstLineChars="250" w:firstLine="800"/>
        <w:rPr>
          <w:rFonts w:ascii="宋体" w:eastAsia="宋体" w:hAnsi="宋体" w:cs="宋体"/>
          <w:color w:val="auto"/>
          <w:sz w:val="32"/>
          <w:szCs w:val="32"/>
        </w:rPr>
      </w:pPr>
      <w:r w:rsidRPr="00515BE5">
        <w:rPr>
          <w:rFonts w:ascii="宋体" w:eastAsia="宋体" w:hAnsi="宋体" w:cs="宋体" w:hint="eastAsia"/>
          <w:color w:val="auto"/>
          <w:sz w:val="32"/>
          <w:szCs w:val="32"/>
        </w:rPr>
        <w:t>年初预算为</w:t>
      </w:r>
      <w:r w:rsidRPr="00515BE5">
        <w:rPr>
          <w:rFonts w:ascii="宋体" w:eastAsia="宋体" w:hAnsi="宋体" w:cs="宋体"/>
          <w:color w:val="auto"/>
          <w:sz w:val="32"/>
          <w:szCs w:val="32"/>
        </w:rPr>
        <w:t>299.53</w:t>
      </w:r>
      <w:r w:rsidRPr="00515BE5">
        <w:rPr>
          <w:rFonts w:ascii="宋体" w:eastAsia="宋体" w:hAnsi="宋体" w:cs="宋体" w:hint="eastAsia"/>
          <w:color w:val="auto"/>
          <w:sz w:val="32"/>
          <w:szCs w:val="32"/>
        </w:rPr>
        <w:t>万元，支出决算为</w:t>
      </w:r>
      <w:r w:rsidRPr="00515BE5">
        <w:rPr>
          <w:rFonts w:ascii="宋体" w:eastAsia="宋体" w:hAnsi="宋体" w:cs="宋体"/>
          <w:color w:val="auto"/>
          <w:sz w:val="32"/>
          <w:szCs w:val="32"/>
        </w:rPr>
        <w:t>327.82</w:t>
      </w:r>
      <w:r w:rsidRPr="00515BE5">
        <w:rPr>
          <w:rFonts w:ascii="宋体" w:eastAsia="宋体" w:hAnsi="宋体" w:cs="宋体" w:hint="eastAsia"/>
          <w:color w:val="auto"/>
          <w:sz w:val="32"/>
          <w:szCs w:val="32"/>
        </w:rPr>
        <w:t>万元，完成年初预算的</w:t>
      </w:r>
      <w:r w:rsidRPr="00515BE5">
        <w:rPr>
          <w:rFonts w:ascii="宋体" w:eastAsia="宋体" w:hAnsi="宋体" w:cs="宋体"/>
          <w:color w:val="auto"/>
          <w:sz w:val="32"/>
          <w:szCs w:val="32"/>
        </w:rPr>
        <w:t>109.45%</w:t>
      </w:r>
      <w:r w:rsidRPr="00515BE5">
        <w:rPr>
          <w:rFonts w:ascii="宋体" w:eastAsia="宋体" w:hAnsi="宋体" w:cs="宋体" w:hint="eastAsia"/>
          <w:color w:val="auto"/>
          <w:sz w:val="32"/>
          <w:szCs w:val="32"/>
        </w:rPr>
        <w:t>，决算数大于年初预算数的主要原因是：财政追加人员经费支出。</w:t>
      </w:r>
    </w:p>
    <w:p w:rsidR="007E7522" w:rsidRPr="00515BE5" w:rsidRDefault="001636E3">
      <w:pPr>
        <w:pStyle w:val="Default"/>
        <w:spacing w:line="600" w:lineRule="exact"/>
        <w:ind w:firstLineChars="200" w:firstLine="640"/>
        <w:rPr>
          <w:rFonts w:ascii="宋体" w:eastAsia="宋体" w:hAnsi="宋体" w:cs="宋体"/>
          <w:color w:val="auto"/>
          <w:sz w:val="32"/>
          <w:szCs w:val="32"/>
        </w:rPr>
      </w:pPr>
      <w:r w:rsidRPr="00515BE5">
        <w:rPr>
          <w:rFonts w:ascii="宋体" w:eastAsia="宋体" w:hAnsi="宋体" w:cs="宋体"/>
          <w:color w:val="auto"/>
          <w:sz w:val="32"/>
          <w:szCs w:val="32"/>
        </w:rPr>
        <w:t>2</w:t>
      </w:r>
      <w:r w:rsidRPr="00515BE5">
        <w:rPr>
          <w:rFonts w:ascii="宋体" w:eastAsia="宋体" w:hAnsi="宋体" w:cs="宋体" w:hint="eastAsia"/>
          <w:color w:val="auto"/>
          <w:sz w:val="32"/>
          <w:szCs w:val="32"/>
        </w:rPr>
        <w:t>、</w:t>
      </w:r>
      <w:r w:rsidRPr="00515BE5">
        <w:rPr>
          <w:rFonts w:ascii="宋体" w:eastAsia="宋体" w:hAnsi="宋体" w:cs="宋体"/>
          <w:color w:val="auto"/>
          <w:sz w:val="32"/>
          <w:szCs w:val="32"/>
        </w:rPr>
        <w:t>卫生健康支出（类）公共卫生（款）</w:t>
      </w:r>
      <w:r w:rsidR="00020BBD" w:rsidRPr="00020BBD">
        <w:rPr>
          <w:rFonts w:ascii="宋体" w:eastAsia="宋体" w:hAnsi="宋体" w:cs="宋体" w:hint="eastAsia"/>
          <w:color w:val="auto"/>
          <w:sz w:val="32"/>
          <w:szCs w:val="32"/>
        </w:rPr>
        <w:t>卫生健康管理事务</w:t>
      </w:r>
      <w:r w:rsidRPr="00020BBD">
        <w:rPr>
          <w:rFonts w:ascii="宋体" w:eastAsia="宋体" w:hAnsi="宋体" w:cs="宋体"/>
          <w:color w:val="auto"/>
          <w:sz w:val="32"/>
          <w:szCs w:val="32"/>
        </w:rPr>
        <w:t>（</w:t>
      </w:r>
      <w:r w:rsidRPr="00515BE5">
        <w:rPr>
          <w:rFonts w:ascii="宋体" w:eastAsia="宋体" w:hAnsi="宋体" w:cs="宋体"/>
          <w:color w:val="auto"/>
          <w:sz w:val="32"/>
          <w:szCs w:val="32"/>
        </w:rPr>
        <w:t xml:space="preserve">项） </w:t>
      </w:r>
    </w:p>
    <w:p w:rsidR="007E7522" w:rsidRPr="00515BE5" w:rsidRDefault="001636E3">
      <w:pPr>
        <w:pStyle w:val="Default"/>
        <w:spacing w:line="600" w:lineRule="exact"/>
        <w:ind w:leftChars="303" w:left="636"/>
        <w:rPr>
          <w:rFonts w:ascii="宋体" w:eastAsia="宋体" w:hAnsi="宋体" w:cs="宋体"/>
          <w:color w:val="auto"/>
          <w:sz w:val="32"/>
          <w:szCs w:val="32"/>
        </w:rPr>
      </w:pPr>
      <w:r w:rsidRPr="00515BE5">
        <w:rPr>
          <w:rFonts w:ascii="宋体" w:eastAsia="宋体" w:hAnsi="宋体" w:cs="宋体" w:hint="eastAsia"/>
          <w:color w:val="auto"/>
          <w:sz w:val="32"/>
          <w:szCs w:val="32"/>
        </w:rPr>
        <w:t>年初预算为</w:t>
      </w:r>
      <w:r w:rsidRPr="00515BE5">
        <w:rPr>
          <w:rFonts w:ascii="宋体" w:eastAsia="宋体" w:hAnsi="宋体" w:cs="宋体"/>
          <w:color w:val="auto"/>
          <w:sz w:val="32"/>
          <w:szCs w:val="32"/>
        </w:rPr>
        <w:t>40.48</w:t>
      </w:r>
      <w:r w:rsidRPr="00515BE5">
        <w:rPr>
          <w:rFonts w:ascii="宋体" w:eastAsia="宋体" w:hAnsi="宋体" w:cs="宋体" w:hint="eastAsia"/>
          <w:color w:val="auto"/>
          <w:sz w:val="32"/>
          <w:szCs w:val="32"/>
        </w:rPr>
        <w:t>万元，支出决算为</w:t>
      </w:r>
      <w:r w:rsidRPr="00515BE5">
        <w:rPr>
          <w:rFonts w:ascii="宋体" w:eastAsia="宋体" w:hAnsi="宋体" w:cs="宋体"/>
          <w:color w:val="auto"/>
          <w:sz w:val="32"/>
          <w:szCs w:val="32"/>
        </w:rPr>
        <w:t>24.04</w:t>
      </w:r>
      <w:r w:rsidRPr="00515BE5">
        <w:rPr>
          <w:rFonts w:ascii="宋体" w:eastAsia="宋体" w:hAnsi="宋体" w:cs="宋体" w:hint="eastAsia"/>
          <w:color w:val="auto"/>
          <w:sz w:val="32"/>
          <w:szCs w:val="32"/>
        </w:rPr>
        <w:t>万元，完成年初预算的</w:t>
      </w:r>
      <w:r w:rsidRPr="00515BE5">
        <w:rPr>
          <w:rFonts w:ascii="宋体" w:eastAsia="宋体" w:hAnsi="宋体" w:cs="宋体"/>
          <w:color w:val="auto"/>
          <w:sz w:val="32"/>
          <w:szCs w:val="32"/>
        </w:rPr>
        <w:t>59.39%</w:t>
      </w:r>
      <w:r w:rsidRPr="00515BE5">
        <w:rPr>
          <w:rFonts w:ascii="宋体" w:eastAsia="宋体" w:hAnsi="宋体" w:cs="宋体" w:hint="eastAsia"/>
          <w:color w:val="auto"/>
          <w:sz w:val="32"/>
          <w:szCs w:val="32"/>
        </w:rPr>
        <w:t>，决算数小于年初预算数的主要原因是：财政资金周转困难部分资金暂未支付。</w:t>
      </w:r>
    </w:p>
    <w:p w:rsidR="007E7522" w:rsidRPr="00515BE5" w:rsidRDefault="001636E3">
      <w:pPr>
        <w:pStyle w:val="Default"/>
        <w:spacing w:line="600" w:lineRule="exact"/>
        <w:ind w:firstLineChars="200" w:firstLine="640"/>
        <w:rPr>
          <w:rFonts w:ascii="宋体" w:eastAsia="宋体" w:hAnsi="宋体" w:cs="宋体"/>
          <w:color w:val="auto"/>
          <w:sz w:val="32"/>
          <w:szCs w:val="32"/>
        </w:rPr>
      </w:pPr>
      <w:r w:rsidRPr="00515BE5">
        <w:rPr>
          <w:rFonts w:ascii="宋体" w:eastAsia="宋体" w:hAnsi="宋体" w:cs="宋体"/>
          <w:color w:val="auto"/>
          <w:sz w:val="32"/>
          <w:szCs w:val="32"/>
        </w:rPr>
        <w:t>3</w:t>
      </w:r>
      <w:r w:rsidRPr="00515BE5">
        <w:rPr>
          <w:rFonts w:ascii="宋体" w:eastAsia="宋体" w:hAnsi="宋体" w:cs="宋体" w:hint="eastAsia"/>
          <w:color w:val="auto"/>
          <w:sz w:val="32"/>
          <w:szCs w:val="32"/>
        </w:rPr>
        <w:t>、</w:t>
      </w:r>
      <w:r w:rsidRPr="00515BE5">
        <w:rPr>
          <w:rFonts w:ascii="宋体" w:eastAsia="宋体" w:hAnsi="宋体" w:cs="宋体"/>
          <w:color w:val="auto"/>
          <w:sz w:val="32"/>
          <w:szCs w:val="32"/>
        </w:rPr>
        <w:t>卫生健康支出（类）公共卫生（款）卫生监督</w:t>
      </w:r>
      <w:r w:rsidR="00EA6577" w:rsidRPr="00515BE5">
        <w:rPr>
          <w:rFonts w:ascii="宋体" w:eastAsia="宋体" w:hAnsi="宋体" w:cs="宋体" w:hint="eastAsia"/>
          <w:color w:val="auto"/>
          <w:sz w:val="32"/>
          <w:szCs w:val="32"/>
        </w:rPr>
        <w:t>业务</w:t>
      </w:r>
      <w:r w:rsidRPr="00515BE5">
        <w:rPr>
          <w:rFonts w:ascii="宋体" w:eastAsia="宋体" w:hAnsi="宋体" w:cs="宋体"/>
          <w:color w:val="auto"/>
          <w:sz w:val="32"/>
          <w:szCs w:val="32"/>
        </w:rPr>
        <w:t xml:space="preserve">（项） </w:t>
      </w:r>
    </w:p>
    <w:p w:rsidR="007E7522" w:rsidRPr="00515BE5" w:rsidRDefault="001636E3">
      <w:pPr>
        <w:pStyle w:val="Default"/>
        <w:spacing w:line="600" w:lineRule="exact"/>
        <w:ind w:firstLineChars="200" w:firstLine="640"/>
        <w:rPr>
          <w:rFonts w:ascii="宋体" w:eastAsia="宋体" w:hAnsi="宋体" w:cs="宋体"/>
          <w:color w:val="auto"/>
          <w:sz w:val="32"/>
          <w:szCs w:val="32"/>
        </w:rPr>
      </w:pPr>
      <w:r w:rsidRPr="00515BE5">
        <w:rPr>
          <w:rFonts w:ascii="宋体" w:eastAsia="宋体" w:hAnsi="宋体" w:cs="宋体" w:hint="eastAsia"/>
          <w:color w:val="auto"/>
          <w:sz w:val="32"/>
          <w:szCs w:val="32"/>
        </w:rPr>
        <w:t>年初预算为0万元，支出决算为</w:t>
      </w:r>
      <w:r w:rsidRPr="00515BE5">
        <w:rPr>
          <w:rFonts w:ascii="宋体" w:eastAsia="宋体" w:hAnsi="宋体" w:cs="宋体"/>
          <w:color w:val="auto"/>
          <w:sz w:val="32"/>
          <w:szCs w:val="32"/>
        </w:rPr>
        <w:t>22.55</w:t>
      </w:r>
      <w:r w:rsidRPr="00515BE5">
        <w:rPr>
          <w:rFonts w:ascii="宋体" w:eastAsia="宋体" w:hAnsi="宋体" w:cs="宋体" w:hint="eastAsia"/>
          <w:color w:val="auto"/>
          <w:sz w:val="32"/>
          <w:szCs w:val="32"/>
        </w:rPr>
        <w:t>万元，完成年初预算的</w:t>
      </w:r>
      <w:r w:rsidRPr="00515BE5">
        <w:rPr>
          <w:rFonts w:ascii="宋体" w:eastAsia="宋体" w:hAnsi="宋体" w:cs="宋体"/>
          <w:color w:val="auto"/>
          <w:sz w:val="32"/>
          <w:szCs w:val="32"/>
        </w:rPr>
        <w:t>225.5%</w:t>
      </w:r>
      <w:r w:rsidRPr="00515BE5">
        <w:rPr>
          <w:rFonts w:ascii="宋体" w:eastAsia="宋体" w:hAnsi="宋体" w:cs="宋体" w:hint="eastAsia"/>
          <w:color w:val="auto"/>
          <w:sz w:val="32"/>
          <w:szCs w:val="32"/>
        </w:rPr>
        <w:t>，决算数大于年初预算数的主要原因是：支付以前</w:t>
      </w:r>
      <w:r w:rsidRPr="00515BE5">
        <w:rPr>
          <w:rFonts w:ascii="宋体" w:eastAsia="宋体" w:hAnsi="宋体" w:cs="宋体"/>
          <w:color w:val="auto"/>
          <w:sz w:val="32"/>
          <w:szCs w:val="32"/>
        </w:rPr>
        <w:t>年度项目经费。</w:t>
      </w:r>
    </w:p>
    <w:bookmarkEnd w:id="3"/>
    <w:p w:rsidR="007E7522" w:rsidRDefault="001636E3">
      <w:pPr>
        <w:pStyle w:val="Default"/>
        <w:rPr>
          <w:rFonts w:hAnsi="黑体" w:cs="Times New Roman"/>
          <w:b/>
          <w:bCs/>
          <w:sz w:val="32"/>
          <w:szCs w:val="32"/>
        </w:rPr>
      </w:pPr>
      <w:r>
        <w:rPr>
          <w:rFonts w:hAnsi="黑体" w:hint="eastAsia"/>
          <w:b/>
          <w:bCs/>
          <w:sz w:val="32"/>
          <w:szCs w:val="32"/>
        </w:rPr>
        <w:lastRenderedPageBreak/>
        <w:t>六、一般公共预算财政拨款基本支出决算情况说明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sz w:val="32"/>
          <w:szCs w:val="32"/>
        </w:rPr>
        <w:t>2021</w:t>
      </w:r>
      <w:r>
        <w:rPr>
          <w:rFonts w:ascii="宋体" w:eastAsia="宋体" w:hAnsi="宋体" w:cs="宋体" w:hint="eastAsia"/>
          <w:sz w:val="32"/>
          <w:szCs w:val="32"/>
        </w:rPr>
        <w:t>年度财政拨款基本支出</w:t>
      </w:r>
      <w:r>
        <w:rPr>
          <w:rFonts w:ascii="宋体" w:eastAsia="宋体" w:hAnsi="宋体" w:cs="宋体"/>
          <w:sz w:val="32"/>
          <w:szCs w:val="32"/>
        </w:rPr>
        <w:t>351.86</w:t>
      </w:r>
      <w:r>
        <w:rPr>
          <w:rFonts w:ascii="宋体" w:eastAsia="宋体" w:hAnsi="宋体" w:cs="宋体" w:hint="eastAsia"/>
          <w:sz w:val="32"/>
          <w:szCs w:val="32"/>
        </w:rPr>
        <w:t>万元，其中：人员经费</w:t>
      </w:r>
      <w:r>
        <w:rPr>
          <w:rFonts w:ascii="宋体" w:eastAsia="宋体" w:hAnsi="宋体" w:cs="宋体"/>
          <w:sz w:val="32"/>
          <w:szCs w:val="32"/>
        </w:rPr>
        <w:t>327.82</w:t>
      </w:r>
      <w:r>
        <w:rPr>
          <w:rFonts w:ascii="宋体" w:eastAsia="宋体" w:hAnsi="宋体" w:cs="宋体" w:hint="eastAsia"/>
          <w:sz w:val="32"/>
          <w:szCs w:val="32"/>
        </w:rPr>
        <w:t>万元，占基本支出的</w:t>
      </w:r>
      <w:r>
        <w:rPr>
          <w:rFonts w:ascii="宋体" w:eastAsia="宋体" w:hAnsi="宋体" w:cs="宋体"/>
          <w:sz w:val="32"/>
          <w:szCs w:val="32"/>
        </w:rPr>
        <w:t>93.17%,</w:t>
      </w:r>
      <w:r>
        <w:rPr>
          <w:rFonts w:ascii="宋体" w:eastAsia="宋体" w:hAnsi="宋体" w:cs="宋体" w:hint="eastAsia"/>
          <w:sz w:val="32"/>
          <w:szCs w:val="32"/>
        </w:rPr>
        <w:t>主要包括基本工资、津贴补贴、奖金、伙食补助费；公用经费</w:t>
      </w:r>
      <w:r>
        <w:rPr>
          <w:rFonts w:ascii="宋体" w:eastAsia="宋体" w:hAnsi="宋体" w:cs="宋体"/>
          <w:sz w:val="32"/>
          <w:szCs w:val="32"/>
        </w:rPr>
        <w:t>24.04</w:t>
      </w:r>
      <w:r>
        <w:rPr>
          <w:rFonts w:ascii="宋体" w:eastAsia="宋体" w:hAnsi="宋体" w:cs="宋体" w:hint="eastAsia"/>
          <w:sz w:val="32"/>
          <w:szCs w:val="32"/>
        </w:rPr>
        <w:t>万元，占基本支出的</w:t>
      </w:r>
      <w:r>
        <w:rPr>
          <w:rFonts w:ascii="宋体" w:eastAsia="宋体" w:hAnsi="宋体" w:cs="宋体"/>
          <w:sz w:val="32"/>
          <w:szCs w:val="32"/>
        </w:rPr>
        <w:t>6.83%</w:t>
      </w:r>
      <w:r>
        <w:rPr>
          <w:rFonts w:ascii="宋体" w:eastAsia="宋体" w:hAnsi="宋体" w:cs="宋体" w:hint="eastAsia"/>
          <w:sz w:val="32"/>
          <w:szCs w:val="32"/>
        </w:rPr>
        <w:t>，主要包括办公费、印刷费、咨询费、手续费。</w:t>
      </w:r>
    </w:p>
    <w:p w:rsidR="007E7522" w:rsidRDefault="001636E3">
      <w:pPr>
        <w:pStyle w:val="Default"/>
        <w:rPr>
          <w:rFonts w:hAnsi="黑体" w:cs="Times New Roman"/>
          <w:b/>
          <w:bCs/>
          <w:sz w:val="32"/>
          <w:szCs w:val="32"/>
        </w:rPr>
      </w:pPr>
      <w:r>
        <w:rPr>
          <w:rFonts w:hAnsi="黑体" w:hint="eastAsia"/>
          <w:b/>
          <w:bCs/>
          <w:sz w:val="32"/>
          <w:szCs w:val="32"/>
        </w:rPr>
        <w:t>七、一般公共预算财政拨款三公经费支出决算情况说明</w:t>
      </w:r>
    </w:p>
    <w:p w:rsidR="007E7522" w:rsidRDefault="001636E3">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7E7522" w:rsidRDefault="001636E3">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Pr>
          <w:rFonts w:ascii="宋体" w:eastAsia="宋体" w:hAnsi="宋体" w:cs="宋体"/>
          <w:sz w:val="32"/>
          <w:szCs w:val="32"/>
        </w:rPr>
        <w:t>2.9</w:t>
      </w:r>
      <w:r>
        <w:rPr>
          <w:rFonts w:ascii="宋体" w:eastAsia="宋体" w:hAnsi="宋体" w:cs="宋体" w:hint="eastAsia"/>
          <w:sz w:val="32"/>
          <w:szCs w:val="32"/>
        </w:rPr>
        <w:t>万元，支出决算为</w:t>
      </w:r>
      <w:r>
        <w:rPr>
          <w:rFonts w:ascii="宋体" w:eastAsia="宋体" w:hAnsi="宋体" w:cs="宋体"/>
          <w:sz w:val="32"/>
          <w:szCs w:val="32"/>
        </w:rPr>
        <w:t>1.69</w:t>
      </w:r>
      <w:r>
        <w:rPr>
          <w:rFonts w:ascii="宋体" w:eastAsia="宋体" w:hAnsi="宋体" w:cs="宋体" w:hint="eastAsia"/>
          <w:sz w:val="32"/>
          <w:szCs w:val="32"/>
        </w:rPr>
        <w:t>万元，完成预算的</w:t>
      </w:r>
      <w:r>
        <w:rPr>
          <w:rFonts w:ascii="宋体" w:eastAsia="宋体" w:hAnsi="宋体" w:cs="宋体"/>
          <w:sz w:val="32"/>
          <w:szCs w:val="32"/>
        </w:rPr>
        <w:t>58.27%</w:t>
      </w:r>
      <w:r>
        <w:rPr>
          <w:rFonts w:ascii="宋体" w:eastAsia="宋体" w:hAnsi="宋体" w:cs="宋体" w:hint="eastAsia"/>
          <w:sz w:val="32"/>
          <w:szCs w:val="32"/>
        </w:rPr>
        <w:t>，其中：</w:t>
      </w:r>
    </w:p>
    <w:p w:rsidR="007E7522" w:rsidRDefault="001636E3">
      <w:pPr>
        <w:pStyle w:val="Default"/>
        <w:ind w:firstLineChars="250" w:firstLine="800"/>
        <w:rPr>
          <w:rFonts w:ascii="宋体" w:eastAsia="宋体" w:hAnsi="宋体"/>
          <w:sz w:val="32"/>
          <w:szCs w:val="32"/>
        </w:rPr>
      </w:pPr>
      <w:r>
        <w:rPr>
          <w:rFonts w:ascii="宋体" w:eastAsia="宋体" w:hAnsi="宋体" w:cs="宋体" w:hint="eastAsia"/>
          <w:sz w:val="32"/>
          <w:szCs w:val="32"/>
        </w:rPr>
        <w:t>因公出国（境）费支出预算为0万元，支出决算为0万元，完成预算的0</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hint="eastAsia"/>
          <w:sz w:val="32"/>
          <w:szCs w:val="32"/>
        </w:rPr>
        <w:t>决算数与预算数增减无变化；与上年相比增减无变化。</w:t>
      </w:r>
    </w:p>
    <w:p w:rsidR="007E7522" w:rsidRDefault="001636E3">
      <w:pPr>
        <w:pStyle w:val="Default"/>
        <w:ind w:firstLineChars="250" w:firstLine="800"/>
        <w:rPr>
          <w:rFonts w:ascii="宋体" w:eastAsia="宋体" w:hAnsi="宋体"/>
          <w:sz w:val="32"/>
          <w:szCs w:val="32"/>
        </w:rPr>
      </w:pPr>
      <w:r>
        <w:rPr>
          <w:rFonts w:ascii="宋体" w:eastAsia="宋体" w:hAnsi="宋体" w:cs="宋体" w:hint="eastAsia"/>
          <w:sz w:val="32"/>
          <w:szCs w:val="32"/>
        </w:rPr>
        <w:t>公务接待费支出预算为</w:t>
      </w:r>
      <w:r>
        <w:rPr>
          <w:rFonts w:ascii="宋体" w:eastAsia="宋体" w:hAnsi="宋体" w:cs="宋体"/>
          <w:sz w:val="32"/>
          <w:szCs w:val="32"/>
        </w:rPr>
        <w:t>2.9</w:t>
      </w:r>
      <w:r>
        <w:rPr>
          <w:rFonts w:ascii="宋体" w:eastAsia="宋体" w:hAnsi="宋体" w:cs="宋体" w:hint="eastAsia"/>
          <w:sz w:val="32"/>
          <w:szCs w:val="32"/>
        </w:rPr>
        <w:t>万元，支出决算为</w:t>
      </w:r>
      <w:r>
        <w:rPr>
          <w:rFonts w:ascii="宋体" w:eastAsia="宋体" w:hAnsi="宋体" w:cs="宋体"/>
          <w:sz w:val="32"/>
          <w:szCs w:val="32"/>
        </w:rPr>
        <w:t>1.69</w:t>
      </w:r>
      <w:r>
        <w:rPr>
          <w:rFonts w:ascii="宋体" w:eastAsia="宋体" w:hAnsi="宋体" w:cs="宋体" w:hint="eastAsia"/>
          <w:sz w:val="32"/>
          <w:szCs w:val="32"/>
        </w:rPr>
        <w:t>万元，完成预算的</w:t>
      </w:r>
      <w:r>
        <w:rPr>
          <w:rFonts w:ascii="宋体" w:eastAsia="宋体" w:hAnsi="宋体" w:cs="宋体"/>
          <w:sz w:val="32"/>
          <w:szCs w:val="32"/>
        </w:rPr>
        <w:t>58.27%</w:t>
      </w:r>
      <w:r>
        <w:rPr>
          <w:rFonts w:ascii="宋体" w:eastAsia="宋体" w:hAnsi="宋体" w:cs="宋体" w:hint="eastAsia"/>
          <w:sz w:val="32"/>
          <w:szCs w:val="32"/>
        </w:rPr>
        <w:t>，</w:t>
      </w:r>
      <w:r>
        <w:rPr>
          <w:rFonts w:ascii="宋体" w:eastAsia="宋体" w:hAnsi="宋体" w:hint="eastAsia"/>
          <w:sz w:val="32"/>
          <w:szCs w:val="32"/>
        </w:rPr>
        <w:t>决算数小于预算数的主要原因是我单位认真贯彻落实中央八项规定等要求，严格控制接待支出，降低接待标准；与上年相比增加1.57万元，增加130.8%,增</w:t>
      </w:r>
      <w:r w:rsidR="00481BF9" w:rsidRPr="00572B7A">
        <w:rPr>
          <w:rFonts w:ascii="宋体" w:eastAsia="宋体" w:hAnsi="宋体" w:hint="eastAsia"/>
          <w:sz w:val="32"/>
          <w:szCs w:val="32"/>
        </w:rPr>
        <w:t>加的主要原因是</w:t>
      </w:r>
      <w:r w:rsidR="00481BF9" w:rsidRPr="00572B7A">
        <w:rPr>
          <w:rFonts w:ascii="宋体" w:eastAsia="宋体" w:hAnsi="宋体" w:cs="宋体" w:hint="eastAsia"/>
          <w:sz w:val="32"/>
          <w:szCs w:val="32"/>
        </w:rPr>
        <w:t>支付以前年度未支付的经费。</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公务用车购置费及运行维护费支出预算为0万元，支出决算为0万元，完成预算的0</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hint="eastAsia"/>
          <w:sz w:val="32"/>
          <w:szCs w:val="32"/>
        </w:rPr>
        <w:t>决算数与预算数增减无变化；与上年相比增减无变化。</w:t>
      </w:r>
    </w:p>
    <w:p w:rsidR="007E7522" w:rsidRDefault="001636E3">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sz w:val="32"/>
          <w:szCs w:val="32"/>
        </w:rPr>
        <w:lastRenderedPageBreak/>
        <w:t>2021</w:t>
      </w:r>
      <w:r>
        <w:rPr>
          <w:rFonts w:ascii="宋体" w:eastAsia="宋体" w:hAnsi="宋体" w:cs="宋体" w:hint="eastAsia"/>
          <w:sz w:val="32"/>
          <w:szCs w:val="32"/>
        </w:rPr>
        <w:t>年度“三公”经费财政拨款支出决算中，公务接待费支出决算</w:t>
      </w:r>
      <w:r>
        <w:rPr>
          <w:rFonts w:ascii="宋体" w:eastAsia="宋体" w:hAnsi="宋体" w:cs="宋体"/>
          <w:sz w:val="32"/>
          <w:szCs w:val="32"/>
        </w:rPr>
        <w:t>1.69</w:t>
      </w:r>
      <w:r>
        <w:rPr>
          <w:rFonts w:ascii="宋体" w:eastAsia="宋体" w:hAnsi="宋体" w:cs="宋体" w:hint="eastAsia"/>
          <w:sz w:val="32"/>
          <w:szCs w:val="32"/>
        </w:rPr>
        <w:t>万元，占</w:t>
      </w:r>
      <w:r>
        <w:rPr>
          <w:rFonts w:ascii="宋体" w:eastAsia="宋体" w:hAnsi="宋体" w:cs="宋体"/>
          <w:sz w:val="32"/>
          <w:szCs w:val="32"/>
        </w:rPr>
        <w:t>58.27%,</w:t>
      </w:r>
      <w:r>
        <w:rPr>
          <w:rFonts w:ascii="宋体" w:eastAsia="宋体" w:hAnsi="宋体" w:cs="宋体" w:hint="eastAsia"/>
          <w:sz w:val="32"/>
          <w:szCs w:val="32"/>
        </w:rPr>
        <w:t>因公出国（境）费支出决算0万元，占0</w:t>
      </w:r>
      <w:r>
        <w:rPr>
          <w:rFonts w:ascii="宋体" w:eastAsia="宋体" w:hAnsi="宋体" w:cs="宋体"/>
          <w:sz w:val="32"/>
          <w:szCs w:val="32"/>
        </w:rPr>
        <w:t>%,</w:t>
      </w:r>
      <w:r>
        <w:rPr>
          <w:rFonts w:ascii="宋体" w:eastAsia="宋体" w:hAnsi="宋体" w:cs="宋体" w:hint="eastAsia"/>
          <w:sz w:val="32"/>
          <w:szCs w:val="32"/>
        </w:rPr>
        <w:t>公务用车购置费及运行维护费支出决算0万元，占0</w:t>
      </w:r>
      <w:r>
        <w:rPr>
          <w:rFonts w:ascii="宋体" w:eastAsia="宋体" w:hAnsi="宋体" w:cs="宋体"/>
          <w:sz w:val="32"/>
          <w:szCs w:val="32"/>
        </w:rPr>
        <w:t>%</w:t>
      </w:r>
      <w:r>
        <w:rPr>
          <w:rFonts w:ascii="宋体" w:eastAsia="宋体" w:hAnsi="宋体" w:cs="宋体" w:hint="eastAsia"/>
          <w:sz w:val="32"/>
          <w:szCs w:val="32"/>
        </w:rPr>
        <w:t>。其中：</w:t>
      </w:r>
    </w:p>
    <w:p w:rsidR="007E7522" w:rsidRDefault="001636E3">
      <w:pPr>
        <w:pStyle w:val="Default"/>
        <w:ind w:firstLineChars="200" w:firstLine="640"/>
        <w:rPr>
          <w:rFonts w:ascii="宋体" w:eastAsia="宋体" w:hAnsi="宋体" w:cs="Times New Roman"/>
          <w:b/>
          <w:bCs/>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、因公出国（境）费支出决算为0万元，全年安排因公出国（境）团组0个，累计0人次。</w:t>
      </w:r>
    </w:p>
    <w:p w:rsidR="007E7522" w:rsidRPr="0031166E" w:rsidRDefault="001636E3">
      <w:pPr>
        <w:pStyle w:val="Default"/>
        <w:spacing w:line="600" w:lineRule="exact"/>
        <w:ind w:firstLineChars="200" w:firstLine="640"/>
        <w:rPr>
          <w:rFonts w:ascii="宋体" w:eastAsia="宋体" w:hAnsi="宋体" w:cs="宋体"/>
          <w:sz w:val="32"/>
          <w:szCs w:val="32"/>
        </w:rPr>
      </w:pPr>
      <w:r>
        <w:rPr>
          <w:rFonts w:ascii="宋体" w:eastAsia="宋体" w:hAnsi="宋体" w:cs="宋体"/>
          <w:sz w:val="32"/>
          <w:szCs w:val="32"/>
        </w:rPr>
        <w:t>2</w:t>
      </w:r>
      <w:r>
        <w:rPr>
          <w:rFonts w:ascii="宋体" w:eastAsia="宋体" w:hAnsi="宋体" w:cs="宋体" w:hint="eastAsia"/>
          <w:sz w:val="32"/>
          <w:szCs w:val="32"/>
        </w:rPr>
        <w:t>、</w:t>
      </w:r>
      <w:r w:rsidRPr="0031166E">
        <w:rPr>
          <w:rFonts w:ascii="宋体" w:eastAsia="宋体" w:hAnsi="宋体" w:cs="宋体" w:hint="eastAsia"/>
          <w:sz w:val="32"/>
          <w:szCs w:val="32"/>
        </w:rPr>
        <w:t>公务接待费支出决算为</w:t>
      </w:r>
      <w:r w:rsidRPr="0031166E">
        <w:rPr>
          <w:rFonts w:ascii="宋体" w:eastAsia="宋体" w:hAnsi="宋体" w:cs="宋体"/>
          <w:sz w:val="32"/>
          <w:szCs w:val="32"/>
        </w:rPr>
        <w:t>1.69</w:t>
      </w:r>
      <w:r w:rsidRPr="0031166E">
        <w:rPr>
          <w:rFonts w:ascii="宋体" w:eastAsia="宋体" w:hAnsi="宋体" w:cs="宋体" w:hint="eastAsia"/>
          <w:sz w:val="32"/>
          <w:szCs w:val="32"/>
        </w:rPr>
        <w:t>万元，全年共接待来访团组</w:t>
      </w:r>
      <w:r w:rsidR="00A26D94" w:rsidRPr="0031166E">
        <w:rPr>
          <w:rFonts w:ascii="宋体" w:eastAsia="宋体" w:hAnsi="宋体" w:cs="宋体" w:hint="eastAsia"/>
          <w:sz w:val="32"/>
          <w:szCs w:val="32"/>
        </w:rPr>
        <w:t>12</w:t>
      </w:r>
      <w:r w:rsidRPr="0031166E">
        <w:rPr>
          <w:rFonts w:ascii="宋体" w:eastAsia="宋体" w:hAnsi="宋体" w:cs="宋体" w:hint="eastAsia"/>
          <w:sz w:val="32"/>
          <w:szCs w:val="32"/>
        </w:rPr>
        <w:t>个、来宾</w:t>
      </w:r>
      <w:r w:rsidR="00A26D94" w:rsidRPr="0031166E">
        <w:rPr>
          <w:rFonts w:ascii="宋体" w:eastAsia="宋体" w:hAnsi="宋体" w:cs="宋体" w:hint="eastAsia"/>
          <w:sz w:val="32"/>
          <w:szCs w:val="32"/>
        </w:rPr>
        <w:t>425</w:t>
      </w:r>
      <w:r w:rsidRPr="0031166E">
        <w:rPr>
          <w:rFonts w:ascii="宋体" w:eastAsia="宋体" w:hAnsi="宋体" w:cs="宋体" w:hint="eastAsia"/>
          <w:sz w:val="32"/>
          <w:szCs w:val="32"/>
        </w:rPr>
        <w:t>人次，主要是</w:t>
      </w:r>
      <w:r w:rsidR="00572B7A" w:rsidRPr="0031166E">
        <w:rPr>
          <w:rFonts w:ascii="宋体" w:eastAsia="宋体" w:hAnsi="宋体" w:cs="宋体" w:hint="eastAsia"/>
          <w:sz w:val="32"/>
          <w:szCs w:val="32"/>
        </w:rPr>
        <w:t>专项监督检查考核评估支出</w:t>
      </w:r>
      <w:r w:rsidRPr="0031166E">
        <w:rPr>
          <w:rFonts w:ascii="宋体" w:eastAsia="宋体" w:hAnsi="宋体" w:cs="宋体" w:hint="eastAsia"/>
          <w:sz w:val="32"/>
          <w:szCs w:val="32"/>
        </w:rPr>
        <w:t>以及创文创卫发生的接待支出。</w:t>
      </w:r>
    </w:p>
    <w:p w:rsidR="007E7522" w:rsidRDefault="001636E3">
      <w:pPr>
        <w:ind w:firstLineChars="200" w:firstLine="640"/>
        <w:rPr>
          <w:rFonts w:ascii="宋体" w:cs="Times New Roman"/>
          <w:color w:val="000000"/>
          <w:kern w:val="0"/>
          <w:sz w:val="32"/>
          <w:szCs w:val="32"/>
        </w:rPr>
      </w:pPr>
      <w:r w:rsidRPr="0031166E">
        <w:rPr>
          <w:rFonts w:ascii="宋体" w:hAnsi="宋体" w:cs="宋体"/>
          <w:sz w:val="32"/>
          <w:szCs w:val="32"/>
        </w:rPr>
        <w:t>3</w:t>
      </w:r>
      <w:r w:rsidRPr="0031166E">
        <w:rPr>
          <w:rFonts w:ascii="宋体" w:hAnsi="宋体" w:cs="宋体" w:hint="eastAsia"/>
          <w:sz w:val="32"/>
          <w:szCs w:val="32"/>
        </w:rPr>
        <w:t>、公务用车购置费及运行维护费支出决算</w:t>
      </w:r>
      <w:r>
        <w:rPr>
          <w:rFonts w:ascii="宋体" w:hAnsi="宋体" w:cs="宋体" w:hint="eastAsia"/>
          <w:sz w:val="32"/>
          <w:szCs w:val="32"/>
        </w:rPr>
        <w:t>为0万元，其中：公务用车购置费0万元，公务用车运行维护费0万元，截止</w:t>
      </w:r>
      <w:r>
        <w:rPr>
          <w:rFonts w:ascii="宋体" w:hAnsi="宋体" w:cs="宋体"/>
          <w:sz w:val="32"/>
          <w:szCs w:val="32"/>
        </w:rPr>
        <w:t>2021</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日，我单位开支财政拨款的公务用车保有量为0辆。</w:t>
      </w:r>
    </w:p>
    <w:p w:rsidR="007E7522" w:rsidRDefault="001636E3">
      <w:pPr>
        <w:pStyle w:val="Default"/>
        <w:rPr>
          <w:rFonts w:hAnsi="黑体"/>
          <w:b/>
          <w:bCs/>
          <w:sz w:val="32"/>
          <w:szCs w:val="32"/>
        </w:rPr>
      </w:pPr>
      <w:r>
        <w:rPr>
          <w:rFonts w:hAnsi="黑体" w:hint="eastAsia"/>
          <w:b/>
          <w:bCs/>
          <w:sz w:val="32"/>
          <w:szCs w:val="32"/>
        </w:rPr>
        <w:t>八、政府性基金预算收入支出决算情况</w:t>
      </w:r>
    </w:p>
    <w:p w:rsidR="007E7522" w:rsidRDefault="001636E3">
      <w:pPr>
        <w:pStyle w:val="Default"/>
        <w:ind w:firstLineChars="200" w:firstLine="640"/>
        <w:rPr>
          <w:rFonts w:ascii="宋体" w:eastAsia="宋体" w:hAnsi="宋体" w:cs="宋体"/>
          <w:sz w:val="32"/>
          <w:szCs w:val="32"/>
        </w:rPr>
      </w:pPr>
      <w:r>
        <w:rPr>
          <w:rFonts w:ascii="宋体" w:eastAsia="宋体" w:hAnsi="宋体" w:cs="宋体" w:hint="eastAsia"/>
          <w:sz w:val="32"/>
          <w:szCs w:val="32"/>
        </w:rPr>
        <w:t>本单位无政府性基金收支</w:t>
      </w:r>
    </w:p>
    <w:p w:rsidR="007E7522" w:rsidRDefault="001636E3">
      <w:pPr>
        <w:pStyle w:val="Default"/>
        <w:rPr>
          <w:rFonts w:hAnsi="黑体" w:cs="Times New Roman"/>
          <w:b/>
          <w:bCs/>
          <w:sz w:val="32"/>
          <w:szCs w:val="32"/>
        </w:rPr>
      </w:pPr>
      <w:r>
        <w:rPr>
          <w:rFonts w:hAnsi="黑体" w:hint="eastAsia"/>
          <w:b/>
          <w:bCs/>
          <w:sz w:val="32"/>
          <w:szCs w:val="32"/>
        </w:rPr>
        <w:t>九、关于机关运行经费支出说明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2021</w:t>
      </w:r>
      <w:r>
        <w:rPr>
          <w:rFonts w:ascii="宋体" w:eastAsia="宋体" w:hAnsi="宋体" w:cs="宋体" w:hint="eastAsia"/>
          <w:sz w:val="32"/>
          <w:szCs w:val="32"/>
        </w:rPr>
        <w:t>年度机关运行经费支出</w:t>
      </w:r>
      <w:r>
        <w:rPr>
          <w:rFonts w:ascii="宋体" w:eastAsia="宋体" w:hAnsi="宋体" w:cs="宋体"/>
          <w:sz w:val="32"/>
          <w:szCs w:val="32"/>
        </w:rPr>
        <w:t>24.04</w:t>
      </w:r>
      <w:r>
        <w:rPr>
          <w:rFonts w:ascii="宋体" w:eastAsia="宋体" w:hAnsi="宋体" w:cs="宋体" w:hint="eastAsia"/>
          <w:sz w:val="32"/>
          <w:szCs w:val="32"/>
        </w:rPr>
        <w:t>万元，比年初预算数减少</w:t>
      </w:r>
      <w:r>
        <w:rPr>
          <w:rFonts w:ascii="宋体" w:eastAsia="宋体" w:hAnsi="宋体" w:cs="宋体"/>
          <w:sz w:val="32"/>
          <w:szCs w:val="32"/>
        </w:rPr>
        <w:t>16.44</w:t>
      </w:r>
      <w:r>
        <w:rPr>
          <w:rFonts w:ascii="宋体" w:eastAsia="宋体" w:hAnsi="宋体" w:cs="宋体" w:hint="eastAsia"/>
          <w:sz w:val="32"/>
          <w:szCs w:val="32"/>
        </w:rPr>
        <w:t>万元，降低</w:t>
      </w:r>
      <w:r>
        <w:rPr>
          <w:rFonts w:ascii="宋体" w:eastAsia="宋体" w:hAnsi="宋体" w:cs="宋体"/>
          <w:sz w:val="32"/>
          <w:szCs w:val="32"/>
        </w:rPr>
        <w:t>40.61%</w:t>
      </w:r>
      <w:r>
        <w:rPr>
          <w:rFonts w:ascii="宋体" w:eastAsia="宋体" w:hAnsi="宋体" w:cs="宋体" w:hint="eastAsia"/>
          <w:sz w:val="32"/>
          <w:szCs w:val="32"/>
        </w:rPr>
        <w:t>。主要原因是：财政资金未到位导致办公费、印刷费等未及时支付。</w:t>
      </w:r>
    </w:p>
    <w:p w:rsidR="007E7522" w:rsidRDefault="001636E3">
      <w:pPr>
        <w:pStyle w:val="Default"/>
        <w:rPr>
          <w:rFonts w:hAnsi="黑体" w:cs="Times New Roman"/>
          <w:b/>
          <w:bCs/>
          <w:sz w:val="32"/>
          <w:szCs w:val="32"/>
        </w:rPr>
      </w:pPr>
      <w:r>
        <w:rPr>
          <w:rFonts w:hAnsi="黑体" w:hint="eastAsia"/>
          <w:b/>
          <w:bCs/>
          <w:sz w:val="32"/>
          <w:szCs w:val="32"/>
        </w:rPr>
        <w:t>十、一般性支出情况</w:t>
      </w:r>
    </w:p>
    <w:p w:rsidR="007E7522" w:rsidRDefault="001636E3">
      <w:pPr>
        <w:pStyle w:val="Default"/>
        <w:ind w:firstLineChars="200" w:firstLine="640"/>
        <w:rPr>
          <w:rFonts w:ascii="宋体" w:eastAsia="宋体" w:hAnsi="宋体" w:cs="宋体"/>
          <w:sz w:val="32"/>
          <w:szCs w:val="32"/>
        </w:rPr>
      </w:pPr>
      <w:r>
        <w:rPr>
          <w:rFonts w:ascii="宋体" w:eastAsia="宋体" w:hAnsi="宋体" w:cs="宋体" w:hint="eastAsia"/>
          <w:sz w:val="32"/>
          <w:szCs w:val="32"/>
        </w:rPr>
        <w:t>2021年本部门开支会议费0万元，未召开会议，人数0人；开支培训费0万元，人数0人，举办节庆、晚会、论坛、赛事</w:t>
      </w:r>
      <w:r>
        <w:rPr>
          <w:rFonts w:ascii="宋体" w:eastAsia="宋体" w:hAnsi="宋体" w:cs="宋体" w:hint="eastAsia"/>
          <w:sz w:val="32"/>
          <w:szCs w:val="32"/>
        </w:rPr>
        <w:lastRenderedPageBreak/>
        <w:t>活动0次，开支0万元。</w:t>
      </w:r>
    </w:p>
    <w:p w:rsidR="007E7522" w:rsidRDefault="001636E3">
      <w:pPr>
        <w:pStyle w:val="Default"/>
        <w:rPr>
          <w:rFonts w:hAnsi="黑体" w:cs="Times New Roman"/>
          <w:b/>
          <w:bCs/>
          <w:sz w:val="32"/>
          <w:szCs w:val="32"/>
        </w:rPr>
      </w:pPr>
      <w:r>
        <w:rPr>
          <w:rFonts w:hAnsi="黑体" w:hint="eastAsia"/>
          <w:b/>
          <w:bCs/>
          <w:sz w:val="32"/>
          <w:szCs w:val="32"/>
        </w:rPr>
        <w:t>十一、关于政府采购支出说明</w:t>
      </w:r>
    </w:p>
    <w:p w:rsidR="007E7522" w:rsidRDefault="001636E3">
      <w:pPr>
        <w:pStyle w:val="Default"/>
        <w:ind w:firstLineChars="200" w:firstLine="640"/>
        <w:rPr>
          <w:rFonts w:ascii="宋体" w:eastAsia="宋体" w:hAnsi="宋体" w:cs="Times New Roman"/>
          <w:sz w:val="32"/>
          <w:szCs w:val="32"/>
        </w:rPr>
      </w:pPr>
      <w:r w:rsidRPr="00B053F9">
        <w:rPr>
          <w:rFonts w:ascii="宋体" w:eastAsia="宋体" w:hAnsi="宋体" w:cs="宋体" w:hint="eastAsia"/>
          <w:sz w:val="32"/>
          <w:szCs w:val="32"/>
        </w:rPr>
        <w:t>本部门</w:t>
      </w:r>
      <w:r w:rsidRPr="00B053F9">
        <w:rPr>
          <w:rFonts w:ascii="宋体" w:eastAsia="宋体" w:hAnsi="宋体" w:cs="宋体"/>
          <w:sz w:val="32"/>
          <w:szCs w:val="32"/>
        </w:rPr>
        <w:t>2021</w:t>
      </w:r>
      <w:r w:rsidRPr="00B053F9">
        <w:rPr>
          <w:rFonts w:ascii="宋体" w:eastAsia="宋体" w:hAnsi="宋体" w:cs="宋体" w:hint="eastAsia"/>
          <w:sz w:val="32"/>
          <w:szCs w:val="32"/>
        </w:rPr>
        <w:t>年度政府采购支出总额</w:t>
      </w:r>
      <w:r w:rsidR="00B053F9" w:rsidRPr="00B053F9">
        <w:rPr>
          <w:rFonts w:ascii="宋体" w:eastAsia="宋体" w:hAnsi="宋体" w:cs="宋体" w:hint="eastAsia"/>
          <w:sz w:val="32"/>
          <w:szCs w:val="32"/>
        </w:rPr>
        <w:t>23.88</w:t>
      </w:r>
      <w:r w:rsidRPr="00B053F9">
        <w:rPr>
          <w:rFonts w:ascii="宋体" w:eastAsia="宋体" w:hAnsi="宋体" w:cs="宋体" w:hint="eastAsia"/>
          <w:sz w:val="32"/>
          <w:szCs w:val="32"/>
        </w:rPr>
        <w:t>万元，其中：政府采购货物支出1</w:t>
      </w:r>
      <w:r w:rsidR="00B053F9" w:rsidRPr="00B053F9">
        <w:rPr>
          <w:rFonts w:ascii="宋体" w:eastAsia="宋体" w:hAnsi="宋体" w:cs="宋体" w:hint="eastAsia"/>
          <w:sz w:val="32"/>
          <w:szCs w:val="32"/>
        </w:rPr>
        <w:t>5.37</w:t>
      </w:r>
      <w:r w:rsidRPr="00B053F9">
        <w:rPr>
          <w:rFonts w:ascii="宋体" w:eastAsia="宋体" w:hAnsi="宋体" w:cs="宋体" w:hint="eastAsia"/>
          <w:sz w:val="32"/>
          <w:szCs w:val="32"/>
        </w:rPr>
        <w:t>万元、政府采购工程支出0万元、政府采购服务支出</w:t>
      </w:r>
      <w:r w:rsidR="00B053F9" w:rsidRPr="00B053F9">
        <w:rPr>
          <w:rFonts w:ascii="宋体" w:eastAsia="宋体" w:hAnsi="宋体" w:cs="宋体" w:hint="eastAsia"/>
          <w:sz w:val="32"/>
          <w:szCs w:val="32"/>
        </w:rPr>
        <w:t>8.51</w:t>
      </w:r>
      <w:r w:rsidRPr="00B053F9">
        <w:rPr>
          <w:rFonts w:ascii="宋体" w:eastAsia="宋体" w:hAnsi="宋体" w:cs="宋体" w:hint="eastAsia"/>
          <w:sz w:val="32"/>
          <w:szCs w:val="32"/>
        </w:rPr>
        <w:t>万元。授予中小企业合同金额</w:t>
      </w:r>
      <w:r w:rsidR="00B053F9" w:rsidRPr="00B053F9">
        <w:rPr>
          <w:rFonts w:ascii="宋体" w:eastAsia="宋体" w:hAnsi="宋体" w:cs="宋体" w:hint="eastAsia"/>
          <w:sz w:val="32"/>
          <w:szCs w:val="32"/>
        </w:rPr>
        <w:t>23.88</w:t>
      </w:r>
      <w:r w:rsidRPr="00B053F9">
        <w:rPr>
          <w:rFonts w:ascii="宋体" w:eastAsia="宋体" w:hAnsi="宋体" w:cs="宋体" w:hint="eastAsia"/>
          <w:sz w:val="32"/>
          <w:szCs w:val="32"/>
        </w:rPr>
        <w:t>万元，占政府采购支出总额的100</w:t>
      </w:r>
      <w:r w:rsidRPr="00B053F9">
        <w:rPr>
          <w:rFonts w:ascii="宋体" w:eastAsia="宋体" w:hAnsi="宋体" w:cs="宋体"/>
          <w:sz w:val="32"/>
          <w:szCs w:val="32"/>
        </w:rPr>
        <w:t>%</w:t>
      </w:r>
      <w:r w:rsidRPr="00B053F9">
        <w:rPr>
          <w:rFonts w:ascii="宋体" w:eastAsia="宋体" w:hAnsi="宋体" w:cs="宋体" w:hint="eastAsia"/>
          <w:sz w:val="32"/>
          <w:szCs w:val="32"/>
        </w:rPr>
        <w:t>，其中：授予小微企业合同金额</w:t>
      </w:r>
      <w:r w:rsidR="00B053F9" w:rsidRPr="00B053F9">
        <w:rPr>
          <w:rFonts w:ascii="宋体" w:eastAsia="宋体" w:hAnsi="宋体" w:cs="宋体" w:hint="eastAsia"/>
          <w:sz w:val="32"/>
          <w:szCs w:val="32"/>
        </w:rPr>
        <w:t>23.88</w:t>
      </w:r>
      <w:r w:rsidRPr="00B053F9">
        <w:rPr>
          <w:rFonts w:ascii="宋体" w:eastAsia="宋体" w:hAnsi="宋体" w:cs="宋体" w:hint="eastAsia"/>
          <w:sz w:val="32"/>
          <w:szCs w:val="32"/>
        </w:rPr>
        <w:t>元，占政府采购支出总额的100</w:t>
      </w:r>
      <w:r w:rsidRPr="00B053F9">
        <w:rPr>
          <w:rFonts w:ascii="宋体" w:eastAsia="宋体" w:hAnsi="宋体" w:cs="宋体"/>
          <w:sz w:val="32"/>
          <w:szCs w:val="32"/>
        </w:rPr>
        <w:t>%</w:t>
      </w:r>
      <w:r w:rsidRPr="00B053F9">
        <w:rPr>
          <w:rFonts w:ascii="宋体" w:eastAsia="宋体" w:hAnsi="宋体" w:cs="宋体" w:hint="eastAsia"/>
          <w:sz w:val="32"/>
          <w:szCs w:val="32"/>
        </w:rPr>
        <w:t>。</w:t>
      </w:r>
    </w:p>
    <w:p w:rsidR="007E7522" w:rsidRDefault="001636E3">
      <w:pPr>
        <w:pStyle w:val="Default"/>
        <w:rPr>
          <w:rFonts w:hAnsi="黑体" w:cs="Times New Roman"/>
          <w:b/>
          <w:bCs/>
          <w:sz w:val="32"/>
          <w:szCs w:val="32"/>
        </w:rPr>
      </w:pPr>
      <w:r>
        <w:rPr>
          <w:rFonts w:hAnsi="黑体" w:hint="eastAsia"/>
          <w:b/>
          <w:bCs/>
          <w:sz w:val="32"/>
          <w:szCs w:val="32"/>
        </w:rPr>
        <w:t>十二、关于国有资产占用情况说明</w:t>
      </w:r>
    </w:p>
    <w:p w:rsidR="007E7522" w:rsidRDefault="001636E3">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2021</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日，本单位共有车辆0辆，其中，主要领导干部用车0辆，机要通信用车0辆、应急保障用车0辆、执法执勤用车0辆、特种专业技术用车0辆、其他用车0辆，单位价值</w:t>
      </w:r>
      <w:r>
        <w:rPr>
          <w:rFonts w:ascii="宋体" w:eastAsia="宋体" w:hAnsi="宋体" w:cs="宋体"/>
          <w:sz w:val="32"/>
          <w:szCs w:val="32"/>
        </w:rPr>
        <w:t>50</w:t>
      </w:r>
      <w:r>
        <w:rPr>
          <w:rFonts w:ascii="宋体" w:eastAsia="宋体" w:hAnsi="宋体" w:cs="宋体" w:hint="eastAsia"/>
          <w:sz w:val="32"/>
          <w:szCs w:val="32"/>
        </w:rPr>
        <w:t>万元以上通用设备0台；单位价值</w:t>
      </w:r>
      <w:r>
        <w:rPr>
          <w:rFonts w:ascii="宋体" w:eastAsia="宋体" w:hAnsi="宋体" w:cs="宋体"/>
          <w:sz w:val="32"/>
          <w:szCs w:val="32"/>
        </w:rPr>
        <w:t>100</w:t>
      </w:r>
      <w:r>
        <w:rPr>
          <w:rFonts w:ascii="宋体" w:eastAsia="宋体" w:hAnsi="宋体" w:cs="宋体" w:hint="eastAsia"/>
          <w:sz w:val="32"/>
          <w:szCs w:val="32"/>
        </w:rPr>
        <w:t>万元以上专用设备0台。</w:t>
      </w:r>
    </w:p>
    <w:p w:rsidR="007E7522" w:rsidRDefault="001636E3">
      <w:pPr>
        <w:pStyle w:val="Default"/>
        <w:rPr>
          <w:rFonts w:hAnsi="黑体" w:cs="Times New Roman"/>
          <w:b/>
          <w:bCs/>
          <w:sz w:val="32"/>
          <w:szCs w:val="32"/>
        </w:rPr>
      </w:pPr>
      <w:r>
        <w:rPr>
          <w:rFonts w:hAnsi="黑体" w:hint="eastAsia"/>
          <w:b/>
          <w:bCs/>
          <w:sz w:val="32"/>
          <w:szCs w:val="32"/>
        </w:rPr>
        <w:t>十三、关于</w:t>
      </w:r>
      <w:r>
        <w:rPr>
          <w:rFonts w:hAnsi="黑体"/>
          <w:b/>
          <w:bCs/>
          <w:sz w:val="32"/>
          <w:szCs w:val="32"/>
        </w:rPr>
        <w:t>2021</w:t>
      </w:r>
      <w:r>
        <w:rPr>
          <w:rFonts w:hAnsi="黑体" w:hint="eastAsia"/>
          <w:b/>
          <w:bCs/>
          <w:sz w:val="32"/>
          <w:szCs w:val="32"/>
        </w:rPr>
        <w:t>年度预算绩效情况的说明</w:t>
      </w:r>
    </w:p>
    <w:p w:rsidR="007E7522" w:rsidRDefault="001636E3">
      <w:pPr>
        <w:pStyle w:val="Default"/>
        <w:spacing w:line="600" w:lineRule="exact"/>
        <w:ind w:firstLineChars="200" w:firstLine="640"/>
        <w:rPr>
          <w:rFonts w:ascii="Times New Roman" w:eastAsia="仿宋_GB2312" w:hAnsi="Times New Roman" w:cs="Times New Roman"/>
          <w:color w:val="auto"/>
          <w:sz w:val="32"/>
          <w:szCs w:val="32"/>
        </w:rPr>
      </w:pPr>
      <w:r>
        <w:rPr>
          <w:rFonts w:ascii="宋体" w:eastAsia="宋体" w:hAnsi="宋体" w:cs="宋体" w:hint="eastAsia"/>
          <w:sz w:val="32"/>
          <w:szCs w:val="32"/>
        </w:rPr>
        <w:t>本单位能严格预算管理，充分按绩效管理各项措施和支 出，用好财政支出的每一分钱，在保证本单位职能职责的全面履行前提下，保障人员经费和行政运行的基本支出及统战事务相关项目支出外，没有额外支出。严格“三公”经费的支出和管理。(说明详见附件）本单位无重点绩效目标。</w:t>
      </w:r>
    </w:p>
    <w:p w:rsidR="007E7522" w:rsidRDefault="007E7522">
      <w:pPr>
        <w:pStyle w:val="Default"/>
        <w:rPr>
          <w:rFonts w:hAnsi="黑体" w:cs="Times New Roman"/>
          <w:b/>
          <w:bCs/>
          <w:sz w:val="32"/>
          <w:szCs w:val="32"/>
        </w:rPr>
      </w:pPr>
    </w:p>
    <w:p w:rsidR="007E7522" w:rsidRDefault="007E7522">
      <w:pPr>
        <w:pStyle w:val="Default"/>
        <w:jc w:val="both"/>
        <w:rPr>
          <w:rFonts w:cs="Times New Roman"/>
          <w:sz w:val="72"/>
          <w:szCs w:val="72"/>
        </w:rPr>
        <w:sectPr w:rsidR="007E7522">
          <w:pgSz w:w="11906" w:h="16838"/>
          <w:pgMar w:top="1440" w:right="1797" w:bottom="1440" w:left="1797" w:header="851" w:footer="992" w:gutter="0"/>
          <w:cols w:space="0"/>
          <w:docGrid w:type="linesAndChars" w:linePitch="312"/>
        </w:sectPr>
      </w:pPr>
    </w:p>
    <w:p w:rsidR="007E7522" w:rsidRDefault="001636E3">
      <w:pPr>
        <w:pStyle w:val="Default"/>
        <w:jc w:val="center"/>
        <w:rPr>
          <w:rFonts w:ascii="宋体" w:eastAsia="宋体" w:hAnsi="宋体" w:cs="Times New Roman"/>
          <w:sz w:val="72"/>
          <w:szCs w:val="72"/>
        </w:rPr>
      </w:pPr>
      <w:r>
        <w:rPr>
          <w:rFonts w:ascii="宋体" w:eastAsia="宋体" w:hAnsi="宋体" w:cs="宋体" w:hint="eastAsia"/>
          <w:sz w:val="72"/>
          <w:szCs w:val="72"/>
        </w:rPr>
        <w:lastRenderedPageBreak/>
        <w:t>第四部分</w:t>
      </w:r>
    </w:p>
    <w:p w:rsidR="007E7522" w:rsidRDefault="007E7522">
      <w:pPr>
        <w:jc w:val="center"/>
        <w:rPr>
          <w:rFonts w:ascii="宋体" w:cs="Times New Roman"/>
          <w:color w:val="000000"/>
          <w:kern w:val="0"/>
          <w:sz w:val="72"/>
          <w:szCs w:val="72"/>
        </w:rPr>
      </w:pPr>
    </w:p>
    <w:p w:rsidR="007E7522" w:rsidRDefault="001636E3">
      <w:pPr>
        <w:jc w:val="center"/>
        <w:rPr>
          <w:rFonts w:ascii="宋体" w:cs="Times New Roman"/>
          <w:color w:val="000000"/>
          <w:kern w:val="0"/>
          <w:sz w:val="72"/>
          <w:szCs w:val="72"/>
        </w:rPr>
      </w:pPr>
      <w:r>
        <w:rPr>
          <w:rFonts w:ascii="宋体" w:hAnsi="宋体" w:cs="宋体" w:hint="eastAsia"/>
          <w:color w:val="000000"/>
          <w:kern w:val="0"/>
          <w:sz w:val="72"/>
          <w:szCs w:val="72"/>
        </w:rPr>
        <w:t>名词解释</w:t>
      </w:r>
    </w:p>
    <w:p w:rsidR="007E7522" w:rsidRDefault="001636E3">
      <w:pPr>
        <w:spacing w:line="600" w:lineRule="exact"/>
        <w:ind w:firstLineChars="200" w:firstLine="640"/>
        <w:rPr>
          <w:rFonts w:ascii="宋体" w:hAnsi="宋体" w:cs="宋体"/>
          <w:color w:val="000000"/>
          <w:kern w:val="0"/>
          <w:sz w:val="32"/>
          <w:szCs w:val="32"/>
        </w:rPr>
      </w:pPr>
      <w:r>
        <w:rPr>
          <w:rFonts w:ascii="宋体" w:hAnsi="宋体" w:cs="宋体" w:hint="eastAsia"/>
          <w:color w:val="000000"/>
          <w:kern w:val="0"/>
          <w:sz w:val="32"/>
          <w:szCs w:val="32"/>
        </w:rPr>
        <w:t xml:space="preserve">一、财政拨款收入：指地方财政当年拨付的资金。 </w:t>
      </w:r>
    </w:p>
    <w:p w:rsidR="007E7522" w:rsidRDefault="001636E3">
      <w:pPr>
        <w:spacing w:line="600" w:lineRule="exact"/>
        <w:ind w:firstLineChars="200" w:firstLine="640"/>
        <w:rPr>
          <w:rFonts w:ascii="宋体" w:hAnsi="宋体" w:cs="宋体"/>
          <w:color w:val="000000"/>
          <w:kern w:val="0"/>
          <w:sz w:val="32"/>
          <w:szCs w:val="32"/>
        </w:rPr>
      </w:pPr>
      <w:r>
        <w:rPr>
          <w:rFonts w:ascii="宋体" w:hAnsi="宋体" w:cs="宋体" w:hint="eastAsia"/>
          <w:color w:val="000000"/>
          <w:kern w:val="0"/>
          <w:sz w:val="32"/>
          <w:szCs w:val="32"/>
        </w:rPr>
        <w:t xml:space="preserve">二、年初结转和结余：指以前年度尚未完成、结转到本 年按有关规定继续使用的资金。 </w:t>
      </w:r>
    </w:p>
    <w:p w:rsidR="007E7522" w:rsidRDefault="001636E3">
      <w:pPr>
        <w:spacing w:line="600" w:lineRule="exact"/>
        <w:ind w:firstLineChars="200" w:firstLine="640"/>
        <w:rPr>
          <w:rFonts w:ascii="宋体" w:hAnsi="宋体" w:cs="宋体"/>
          <w:color w:val="000000"/>
          <w:kern w:val="0"/>
          <w:sz w:val="32"/>
          <w:szCs w:val="32"/>
        </w:rPr>
      </w:pPr>
      <w:r>
        <w:rPr>
          <w:rFonts w:ascii="宋体" w:hAnsi="宋体" w:cs="宋体" w:hint="eastAsia"/>
          <w:color w:val="000000"/>
          <w:kern w:val="0"/>
          <w:sz w:val="32"/>
          <w:szCs w:val="32"/>
        </w:rPr>
        <w:t xml:space="preserve">三、机关运行经费：为保障行政单位（含参照公务员法 管理的事业单位）运行用于购买货物和服务的各项资金，包 括办公及印刷费、邮电费、差旅费、会议费、福利费、日常 维修费、专用材料及一般设备购置费、办公用房水电费、办 公用房取暖费、办公用房物业管理费、公务用车运行维护费 以及其他费用。 </w:t>
      </w:r>
    </w:p>
    <w:p w:rsidR="007E7522" w:rsidRDefault="001636E3">
      <w:pPr>
        <w:spacing w:line="600" w:lineRule="exact"/>
        <w:ind w:firstLineChars="200" w:firstLine="640"/>
        <w:rPr>
          <w:rFonts w:ascii="宋体" w:hAnsi="宋体" w:cs="宋体"/>
          <w:color w:val="000000"/>
          <w:kern w:val="0"/>
          <w:sz w:val="32"/>
          <w:szCs w:val="32"/>
        </w:rPr>
      </w:pPr>
      <w:r>
        <w:rPr>
          <w:rFonts w:ascii="宋体" w:hAnsi="宋体" w:cs="宋体" w:hint="eastAsia"/>
          <w:color w:val="000000"/>
          <w:kern w:val="0"/>
          <w:sz w:val="32"/>
          <w:szCs w:val="32"/>
        </w:rPr>
        <w:t xml:space="preserve">四、“三公”经费：纳入财政预算管理的“三公“经费， 是指用一般公共预算拨款安排的公务接待费、公务用车购置 及运行维护费和因公出国（境）费。其中，公务接待费反映 单位按规定开支的各类公务接待支出；公务用车购置及运行 费反映单位公务用车车辆购置支出（含车辆购置税），以及 燃料费、维修费、保险费等支出；因公出国（境）费反映单 位公务出国（境）的国际旅费、国外城市间交通费、食宿费 等支出。 </w:t>
      </w:r>
    </w:p>
    <w:p w:rsidR="007E7522" w:rsidRDefault="001636E3">
      <w:pPr>
        <w:spacing w:line="600" w:lineRule="exact"/>
        <w:ind w:firstLineChars="200" w:firstLine="640"/>
        <w:rPr>
          <w:rFonts w:ascii="宋体" w:hAnsi="宋体" w:cs="宋体"/>
          <w:color w:val="000000"/>
          <w:kern w:val="0"/>
          <w:sz w:val="32"/>
          <w:szCs w:val="32"/>
        </w:rPr>
      </w:pPr>
      <w:r>
        <w:rPr>
          <w:rFonts w:ascii="宋体" w:hAnsi="宋体" w:cs="宋体" w:hint="eastAsia"/>
          <w:color w:val="000000"/>
          <w:kern w:val="0"/>
          <w:sz w:val="32"/>
          <w:szCs w:val="32"/>
        </w:rPr>
        <w:t xml:space="preserve">五、基本支出：是指为保障机构正常运转、完成日常工 作任务而发生的人员支出和公用支出。 </w:t>
      </w:r>
    </w:p>
    <w:p w:rsidR="007E7522" w:rsidRDefault="001636E3">
      <w:pPr>
        <w:pStyle w:val="Default"/>
        <w:ind w:firstLineChars="200" w:firstLine="640"/>
        <w:rPr>
          <w:rFonts w:ascii="宋体" w:eastAsia="宋体" w:hAnsi="宋体" w:cs="宋体"/>
          <w:sz w:val="32"/>
          <w:szCs w:val="32"/>
        </w:rPr>
      </w:pPr>
      <w:r>
        <w:rPr>
          <w:rFonts w:ascii="宋体" w:eastAsia="宋体" w:hAnsi="宋体" w:cs="宋体" w:hint="eastAsia"/>
          <w:sz w:val="32"/>
          <w:szCs w:val="32"/>
        </w:rPr>
        <w:t>六、项目支出：是指在基本支出之外为完成特定行政任 务和事业发展目标所发生的支出。</w:t>
      </w:r>
      <w:r>
        <w:rPr>
          <w:rFonts w:ascii="宋体" w:eastAsia="宋体" w:hAnsi="宋体" w:cs="宋体" w:hint="eastAsia"/>
          <w:sz w:val="32"/>
          <w:szCs w:val="32"/>
        </w:rPr>
        <w:br w:type="page"/>
      </w:r>
    </w:p>
    <w:p w:rsidR="007E7522" w:rsidRDefault="001636E3">
      <w:pPr>
        <w:pStyle w:val="Default"/>
        <w:jc w:val="center"/>
        <w:rPr>
          <w:rFonts w:ascii="宋体" w:eastAsia="宋体" w:hAnsi="宋体" w:cs="Times New Roman"/>
          <w:sz w:val="72"/>
          <w:szCs w:val="72"/>
        </w:rPr>
      </w:pPr>
      <w:r>
        <w:rPr>
          <w:rFonts w:ascii="宋体" w:eastAsia="宋体" w:hAnsi="宋体" w:cs="宋体" w:hint="eastAsia"/>
          <w:sz w:val="72"/>
          <w:szCs w:val="72"/>
        </w:rPr>
        <w:t>第五部分</w:t>
      </w:r>
    </w:p>
    <w:p w:rsidR="007E7522" w:rsidRDefault="007E7522">
      <w:pPr>
        <w:jc w:val="center"/>
        <w:rPr>
          <w:rFonts w:ascii="宋体" w:cs="Times New Roman"/>
          <w:color w:val="000000"/>
          <w:kern w:val="0"/>
          <w:sz w:val="72"/>
          <w:szCs w:val="72"/>
        </w:rPr>
      </w:pPr>
    </w:p>
    <w:p w:rsidR="007E7522" w:rsidRDefault="001636E3">
      <w:pPr>
        <w:jc w:val="left"/>
        <w:rPr>
          <w:rFonts w:ascii="仿宋" w:eastAsia="仿宋" w:hAnsi="仿宋" w:cs="黑体"/>
          <w:color w:val="000000"/>
          <w:kern w:val="0"/>
          <w:sz w:val="70"/>
          <w:szCs w:val="70"/>
        </w:rPr>
      </w:pPr>
      <w:r>
        <w:rPr>
          <w:rFonts w:ascii="宋体" w:hAnsi="宋体" w:cs="宋体" w:hint="eastAsia"/>
          <w:color w:val="000000"/>
          <w:kern w:val="0"/>
          <w:sz w:val="72"/>
          <w:szCs w:val="72"/>
        </w:rPr>
        <w:t>附件</w:t>
      </w:r>
    </w:p>
    <w:p w:rsidR="007E7522" w:rsidRDefault="007E7522">
      <w:pPr>
        <w:widowControl/>
        <w:jc w:val="left"/>
        <w:rPr>
          <w:rFonts w:ascii="仿宋" w:eastAsia="仿宋" w:hAnsi="仿宋" w:cs="黑体"/>
          <w:b/>
          <w:color w:val="000000"/>
          <w:kern w:val="0"/>
          <w:sz w:val="32"/>
          <w:szCs w:val="32"/>
        </w:rPr>
      </w:pPr>
    </w:p>
    <w:p w:rsidR="007E7522" w:rsidRDefault="001636E3">
      <w:pPr>
        <w:tabs>
          <w:tab w:val="left" w:pos="6480"/>
        </w:tabs>
        <w:spacing w:line="600" w:lineRule="exact"/>
        <w:jc w:val="center"/>
        <w:rPr>
          <w:rFonts w:ascii="宋体" w:hAnsi="宋体" w:cs="方正小标宋_GBK"/>
          <w:b/>
          <w:sz w:val="44"/>
          <w:szCs w:val="44"/>
        </w:rPr>
      </w:pPr>
      <w:r>
        <w:rPr>
          <w:rFonts w:ascii="宋体" w:hAnsi="宋体" w:cs="方正小标宋_GBK" w:hint="eastAsia"/>
          <w:b/>
          <w:sz w:val="44"/>
          <w:szCs w:val="44"/>
        </w:rPr>
        <w:t>2021</w:t>
      </w:r>
      <w:r>
        <w:rPr>
          <w:rFonts w:ascii="宋体" w:hAnsi="宋体" w:cs="方正小标宋_GBK" w:hint="eastAsia"/>
          <w:b/>
          <w:bCs/>
          <w:sz w:val="44"/>
          <w:szCs w:val="44"/>
        </w:rPr>
        <w:t>部门整体支出绩效评价报告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985"/>
        <w:gridCol w:w="5670"/>
      </w:tblGrid>
      <w:tr w:rsidR="007E7522">
        <w:trPr>
          <w:trHeight w:val="675"/>
          <w:jc w:val="center"/>
        </w:trPr>
        <w:tc>
          <w:tcPr>
            <w:tcW w:w="1384" w:type="dxa"/>
            <w:vMerge w:val="restart"/>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部门概况</w:t>
            </w: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单位名称</w:t>
            </w:r>
          </w:p>
        </w:tc>
        <w:tc>
          <w:tcPr>
            <w:tcW w:w="5670" w:type="dxa"/>
            <w:vAlign w:val="center"/>
          </w:tcPr>
          <w:p w:rsidR="007E7522" w:rsidRDefault="001636E3" w:rsidP="00A26D94">
            <w:pPr>
              <w:spacing w:line="576" w:lineRule="exact"/>
              <w:ind w:rightChars="419" w:right="880"/>
              <w:jc w:val="center"/>
              <w:rPr>
                <w:rFonts w:ascii="宋体" w:hAnsi="宋体" w:cs="宋体"/>
              </w:rPr>
            </w:pPr>
            <w:r>
              <w:rPr>
                <w:rFonts w:ascii="宋体" w:hAnsi="宋体" w:cs="宋体" w:hint="eastAsia"/>
              </w:rPr>
              <w:t>湘潭县卫生计生综合监督执法局</w:t>
            </w:r>
          </w:p>
        </w:tc>
      </w:tr>
      <w:tr w:rsidR="007E7522">
        <w:trPr>
          <w:trHeight w:val="675"/>
          <w:jc w:val="center"/>
        </w:trPr>
        <w:tc>
          <w:tcPr>
            <w:tcW w:w="1384" w:type="dxa"/>
            <w:vMerge/>
          </w:tcPr>
          <w:p w:rsidR="007E7522" w:rsidRDefault="007E7522">
            <w:pPr>
              <w:spacing w:line="576" w:lineRule="exact"/>
              <w:jc w:val="center"/>
              <w:rPr>
                <w:rFonts w:ascii="仿宋_GB2312" w:eastAsia="仿宋_GB2312" w:hAnsi="宋体" w:cs="宋体"/>
              </w:rPr>
            </w:pP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年度预算金额</w:t>
            </w:r>
          </w:p>
        </w:tc>
        <w:tc>
          <w:tcPr>
            <w:tcW w:w="5670" w:type="dxa"/>
            <w:vAlign w:val="center"/>
          </w:tcPr>
          <w:p w:rsidR="007E7522" w:rsidRDefault="001636E3" w:rsidP="00A26D94">
            <w:pPr>
              <w:spacing w:line="576" w:lineRule="exact"/>
              <w:ind w:rightChars="419" w:right="880"/>
              <w:jc w:val="center"/>
              <w:rPr>
                <w:rFonts w:ascii="宋体" w:hAnsi="宋体" w:cs="宋体"/>
              </w:rPr>
            </w:pPr>
            <w:r>
              <w:rPr>
                <w:rFonts w:ascii="宋体" w:hAnsi="宋体" w:cs="宋体" w:hint="eastAsia"/>
              </w:rPr>
              <w:t xml:space="preserve">   2021年预算总收入416.25万元，其中一般公共预算收入拨款 374.41万元；上级补助收入1.58万元，事业收入1.6万元，其他收入38.66万元。</w:t>
            </w:r>
          </w:p>
        </w:tc>
      </w:tr>
      <w:tr w:rsidR="007E7522">
        <w:trPr>
          <w:trHeight w:val="675"/>
          <w:jc w:val="center"/>
        </w:trPr>
        <w:tc>
          <w:tcPr>
            <w:tcW w:w="1384" w:type="dxa"/>
            <w:vMerge/>
          </w:tcPr>
          <w:p w:rsidR="007E7522" w:rsidRDefault="007E7522">
            <w:pPr>
              <w:spacing w:line="576" w:lineRule="exact"/>
              <w:jc w:val="center"/>
              <w:rPr>
                <w:rFonts w:ascii="仿宋_GB2312" w:eastAsia="仿宋_GB2312" w:hAnsi="宋体" w:cs="宋体"/>
              </w:rPr>
            </w:pP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主管部门</w:t>
            </w:r>
          </w:p>
        </w:tc>
        <w:tc>
          <w:tcPr>
            <w:tcW w:w="5670" w:type="dxa"/>
            <w:vAlign w:val="center"/>
          </w:tcPr>
          <w:p w:rsidR="007E7522" w:rsidRDefault="001636E3" w:rsidP="00A26D94">
            <w:pPr>
              <w:spacing w:line="576" w:lineRule="exact"/>
              <w:ind w:rightChars="419" w:right="880"/>
              <w:jc w:val="center"/>
              <w:rPr>
                <w:rFonts w:ascii="宋体" w:hAnsi="宋体" w:cs="宋体"/>
              </w:rPr>
            </w:pPr>
            <w:r>
              <w:rPr>
                <w:rFonts w:ascii="宋体" w:hAnsi="宋体" w:cs="宋体" w:hint="eastAsia"/>
              </w:rPr>
              <w:t>湘潭县卫生健康局</w:t>
            </w:r>
          </w:p>
        </w:tc>
      </w:tr>
      <w:tr w:rsidR="007E7522">
        <w:trPr>
          <w:trHeight w:val="675"/>
          <w:jc w:val="center"/>
        </w:trPr>
        <w:tc>
          <w:tcPr>
            <w:tcW w:w="1384" w:type="dxa"/>
            <w:vMerge/>
          </w:tcPr>
          <w:p w:rsidR="007E7522" w:rsidRDefault="007E7522">
            <w:pPr>
              <w:spacing w:line="576" w:lineRule="exact"/>
              <w:jc w:val="center"/>
              <w:rPr>
                <w:rFonts w:ascii="仿宋_GB2312" w:eastAsia="仿宋_GB2312" w:hAnsi="宋体" w:cs="宋体"/>
              </w:rPr>
            </w:pP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单位基本职能</w:t>
            </w:r>
          </w:p>
        </w:tc>
        <w:tc>
          <w:tcPr>
            <w:tcW w:w="5670" w:type="dxa"/>
            <w:vAlign w:val="center"/>
          </w:tcPr>
          <w:p w:rsidR="007E7522" w:rsidRDefault="001636E3">
            <w:pPr>
              <w:spacing w:line="560" w:lineRule="exact"/>
              <w:ind w:firstLineChars="200" w:firstLine="420"/>
              <w:rPr>
                <w:rFonts w:ascii="宋体" w:hAnsi="宋体" w:cs="宋体"/>
              </w:rPr>
            </w:pPr>
            <w:r>
              <w:rPr>
                <w:rFonts w:ascii="宋体" w:hAnsi="宋体" w:cs="宋体" w:hint="eastAsia"/>
              </w:rPr>
              <w:t>本单位为全额拨款公益一类事业级单位，我局在县卫健局的指导下负责实施卫生计生专项整治和日常监督检查。对公共场所卫生、生活饮用水卫生、学校卫生及消毒产品和涉及饮用水安全产品进行监督检查。打击非法行医和非法采供血，整顿和规范医疗服务秩序；对医疗卫生机构的放射诊疗进行监督检查，查处违法行为。对医疗机构、采供血机构、疾病预防控制机构的传染病疫情报告、疫情控制措施、消毒隔离制度执行情况、医疗废物处置情况和菌（毒）种管理情况等进行监督检查，查处违法行为。依法打击“两非”行为。负责计划生育社会抚养费征收及违法案件的督查督办，负责行政区域内卫生计生监督信息的收集、核实和上报；受理对违法行为的投诉、举报。开展卫生计生法律法规宣传教育和执法检查。</w:t>
            </w:r>
          </w:p>
          <w:p w:rsidR="007E7522" w:rsidRDefault="007E7522" w:rsidP="00A26D94">
            <w:pPr>
              <w:spacing w:line="576" w:lineRule="exact"/>
              <w:ind w:rightChars="419" w:right="880"/>
              <w:jc w:val="left"/>
              <w:rPr>
                <w:rFonts w:ascii="宋体" w:hAnsi="宋体" w:cs="宋体"/>
              </w:rPr>
            </w:pPr>
          </w:p>
        </w:tc>
      </w:tr>
      <w:tr w:rsidR="007E7522">
        <w:trPr>
          <w:trHeight w:val="1351"/>
          <w:jc w:val="center"/>
        </w:trPr>
        <w:tc>
          <w:tcPr>
            <w:tcW w:w="1384" w:type="dxa"/>
            <w:vMerge w:val="restart"/>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lastRenderedPageBreak/>
              <w:t>绩效完成情况</w:t>
            </w: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部门整体支出管理和使用基本情况</w:t>
            </w:r>
          </w:p>
        </w:tc>
        <w:tc>
          <w:tcPr>
            <w:tcW w:w="5670" w:type="dxa"/>
            <w:vAlign w:val="center"/>
          </w:tcPr>
          <w:p w:rsidR="007E7522" w:rsidRDefault="001636E3" w:rsidP="00A26D94">
            <w:pPr>
              <w:spacing w:line="560" w:lineRule="exact"/>
              <w:ind w:firstLineChars="168" w:firstLine="353"/>
              <w:rPr>
                <w:rFonts w:ascii="宋体" w:hAnsi="宋体" w:cs="宋体"/>
              </w:rPr>
            </w:pPr>
            <w:r>
              <w:rPr>
                <w:rFonts w:ascii="宋体" w:hAnsi="宋体" w:cs="宋体" w:hint="eastAsia"/>
              </w:rPr>
              <w:t>我单位属财政全额拨款事业单位，内设机构 6 个，分别 为办公室、医疗卫生监督科、公共场所卫生监督科、综合卫 生监督所、法制监督稽查科、</w:t>
            </w:r>
            <w:r w:rsidR="0075446D">
              <w:rPr>
                <w:rFonts w:ascii="宋体" w:hAnsi="宋体" w:cs="宋体" w:hint="eastAsia"/>
              </w:rPr>
              <w:t>职业卫生</w:t>
            </w:r>
            <w:r>
              <w:rPr>
                <w:rFonts w:ascii="宋体" w:hAnsi="宋体" w:cs="宋体" w:hint="eastAsia"/>
              </w:rPr>
              <w:t>监督科。 共有编制人数 2</w:t>
            </w:r>
            <w:r w:rsidR="0075446D">
              <w:rPr>
                <w:rFonts w:ascii="宋体" w:hAnsi="宋体" w:cs="宋体" w:hint="eastAsia"/>
              </w:rPr>
              <w:t>9</w:t>
            </w:r>
            <w:r>
              <w:rPr>
                <w:rFonts w:ascii="宋体" w:hAnsi="宋体" w:cs="宋体" w:hint="eastAsia"/>
              </w:rPr>
              <w:t xml:space="preserve"> </w:t>
            </w:r>
            <w:r w:rsidR="0075446D">
              <w:rPr>
                <w:rFonts w:ascii="宋体" w:hAnsi="宋体" w:cs="宋体" w:hint="eastAsia"/>
              </w:rPr>
              <w:t>人</w:t>
            </w:r>
            <w:r>
              <w:rPr>
                <w:rFonts w:ascii="宋体" w:hAnsi="宋体" w:cs="宋体" w:hint="eastAsia"/>
              </w:rPr>
              <w:t>，退休人员 4 人,遗嘱补助人员 1 人。</w:t>
            </w:r>
          </w:p>
          <w:p w:rsidR="007E7522" w:rsidRDefault="001636E3" w:rsidP="00A26D94">
            <w:pPr>
              <w:spacing w:line="560" w:lineRule="exact"/>
              <w:ind w:firstLineChars="168" w:firstLine="353"/>
              <w:rPr>
                <w:rFonts w:ascii="宋体" w:hAnsi="宋体" w:cs="宋体"/>
              </w:rPr>
            </w:pPr>
            <w:r>
              <w:rPr>
                <w:rFonts w:ascii="宋体" w:hAnsi="宋体" w:cs="宋体" w:hint="eastAsia"/>
              </w:rPr>
              <w:t>预算执行情况：</w:t>
            </w:r>
          </w:p>
          <w:p w:rsidR="007E7522" w:rsidRDefault="001636E3" w:rsidP="00A26D94">
            <w:pPr>
              <w:numPr>
                <w:ilvl w:val="0"/>
                <w:numId w:val="2"/>
              </w:numPr>
              <w:spacing w:line="560" w:lineRule="exact"/>
              <w:ind w:firstLineChars="168" w:firstLine="353"/>
              <w:rPr>
                <w:rFonts w:ascii="宋体" w:hAnsi="宋体" w:cs="宋体"/>
                <w:color w:val="000000"/>
              </w:rPr>
            </w:pPr>
            <w:r>
              <w:rPr>
                <w:rFonts w:ascii="宋体" w:hAnsi="宋体" w:cs="宋体" w:hint="eastAsia"/>
                <w:color w:val="000000"/>
                <w:kern w:val="0"/>
              </w:rPr>
              <w:t>总收入：2021年部门总收入416.25</w:t>
            </w:r>
            <w:r>
              <w:rPr>
                <w:rFonts w:ascii="宋体" w:hAnsi="宋体" w:cs="宋体" w:hint="eastAsia"/>
              </w:rPr>
              <w:t>万元。</w:t>
            </w:r>
            <w:r>
              <w:rPr>
                <w:rFonts w:ascii="宋体" w:hAnsi="宋体" w:cs="宋体" w:hint="eastAsia"/>
                <w:color w:val="000000"/>
              </w:rPr>
              <w:t>其中财政拨款收入374.41万元；上级补助收入1.58万元；事业收入1.6万元；其他收入38.66万元。</w:t>
            </w:r>
          </w:p>
          <w:p w:rsidR="007E7522" w:rsidRDefault="001636E3" w:rsidP="00A26D94">
            <w:pPr>
              <w:numPr>
                <w:ilvl w:val="0"/>
                <w:numId w:val="2"/>
              </w:numPr>
              <w:spacing w:line="560" w:lineRule="exact"/>
              <w:ind w:firstLineChars="168" w:firstLine="353"/>
              <w:rPr>
                <w:rFonts w:ascii="宋体" w:hAnsi="宋体" w:cs="宋体"/>
                <w:color w:val="000000"/>
              </w:rPr>
            </w:pPr>
            <w:r>
              <w:rPr>
                <w:rFonts w:ascii="宋体" w:hAnsi="宋体" w:cs="宋体" w:hint="eastAsia"/>
              </w:rPr>
              <w:t>总支出：2021年总支出416.25万元。其中：基本支出392.12万元，工资福利支出</w:t>
            </w:r>
            <w:r w:rsidR="004D2266">
              <w:rPr>
                <w:rFonts w:ascii="宋体" w:hAnsi="宋体" w:cs="宋体" w:hint="eastAsia"/>
              </w:rPr>
              <w:t>325.31</w:t>
            </w:r>
            <w:r>
              <w:rPr>
                <w:rFonts w:ascii="宋体" w:hAnsi="宋体" w:cs="宋体" w:hint="eastAsia"/>
                <w:color w:val="000000"/>
              </w:rPr>
              <w:t>万元，商品和服务支出</w:t>
            </w:r>
            <w:r w:rsidR="004D2266">
              <w:rPr>
                <w:rFonts w:ascii="宋体" w:hAnsi="宋体" w:cs="宋体" w:hint="eastAsia"/>
                <w:color w:val="000000"/>
              </w:rPr>
              <w:t>64</w:t>
            </w:r>
            <w:r>
              <w:rPr>
                <w:rFonts w:ascii="宋体" w:hAnsi="宋体" w:cs="宋体" w:hint="eastAsia"/>
                <w:color w:val="000000"/>
              </w:rPr>
              <w:t>.3万元，对个人和家庭的补助支出2.51万元，项目支出24.13万元。</w:t>
            </w:r>
          </w:p>
          <w:p w:rsidR="007E7522" w:rsidRDefault="001636E3" w:rsidP="00A26D94">
            <w:pPr>
              <w:spacing w:line="560" w:lineRule="exact"/>
              <w:ind w:firstLineChars="168" w:firstLine="353"/>
              <w:rPr>
                <w:rFonts w:ascii="宋体" w:hAnsi="宋体" w:cs="宋体"/>
                <w:bCs/>
              </w:rPr>
            </w:pPr>
            <w:r>
              <w:rPr>
                <w:rFonts w:ascii="宋体" w:hAnsi="宋体" w:cs="宋体" w:hint="eastAsia"/>
                <w:bCs/>
              </w:rPr>
              <w:t>3.三公经费支出</w:t>
            </w:r>
          </w:p>
          <w:p w:rsidR="007E7522" w:rsidRDefault="001636E3">
            <w:pPr>
              <w:spacing w:line="480" w:lineRule="exact"/>
              <w:ind w:firstLineChars="200" w:firstLine="420"/>
              <w:jc w:val="left"/>
              <w:rPr>
                <w:rFonts w:ascii="宋体" w:hAnsi="宋体" w:cs="宋体"/>
              </w:rPr>
            </w:pPr>
            <w:r>
              <w:rPr>
                <w:rFonts w:ascii="宋体" w:hAnsi="宋体" w:cs="宋体" w:hint="eastAsia"/>
              </w:rPr>
              <w:t>2021 年“三公”经费预算数为 2.9 万元，其中，公务接待费 1.69万元，公务用车运行费暂未安排。2021年“三公” 经费预算较 2020年增加1.57万元，主要原因是</w:t>
            </w:r>
            <w:r w:rsidR="00662B71">
              <w:rPr>
                <w:rFonts w:ascii="宋体" w:hAnsi="宋体" w:cs="宋体" w:hint="eastAsia"/>
              </w:rPr>
              <w:t>支付以前年度未支付的经费。</w:t>
            </w:r>
          </w:p>
          <w:p w:rsidR="007E7522" w:rsidRDefault="001636E3">
            <w:pPr>
              <w:spacing w:line="480" w:lineRule="exact"/>
              <w:ind w:firstLineChars="200" w:firstLine="420"/>
              <w:jc w:val="left"/>
              <w:rPr>
                <w:rFonts w:ascii="宋体" w:hAnsi="宋体" w:cs="宋体"/>
              </w:rPr>
            </w:pPr>
            <w:r>
              <w:rPr>
                <w:rFonts w:ascii="宋体" w:hAnsi="宋体" w:cs="宋体" w:hint="eastAsia"/>
              </w:rPr>
              <w:t>预算管理情况</w:t>
            </w:r>
          </w:p>
          <w:p w:rsidR="007E7522" w:rsidRDefault="001636E3">
            <w:pPr>
              <w:spacing w:line="480" w:lineRule="exact"/>
              <w:ind w:firstLineChars="200" w:firstLine="420"/>
              <w:jc w:val="left"/>
              <w:rPr>
                <w:rFonts w:ascii="宋体" w:hAnsi="宋体" w:cs="宋体"/>
              </w:rPr>
            </w:pPr>
            <w:r>
              <w:rPr>
                <w:rFonts w:ascii="宋体" w:hAnsi="宋体" w:cs="宋体" w:hint="eastAsia"/>
              </w:rPr>
              <w:t>1.我单位内部财务管理制度健全，各项制度执行较好。</w:t>
            </w:r>
          </w:p>
          <w:p w:rsidR="007E7522" w:rsidRDefault="001636E3">
            <w:pPr>
              <w:spacing w:line="480" w:lineRule="exact"/>
              <w:ind w:firstLineChars="200" w:firstLine="420"/>
              <w:jc w:val="left"/>
              <w:rPr>
                <w:rFonts w:ascii="宋体" w:hAnsi="宋体" w:cs="宋体"/>
              </w:rPr>
            </w:pPr>
            <w:r>
              <w:rPr>
                <w:rFonts w:ascii="宋体" w:hAnsi="宋体" w:cs="宋体" w:hint="eastAsia"/>
              </w:rPr>
              <w:t>2.无政府性专项基金支出。</w:t>
            </w:r>
          </w:p>
          <w:p w:rsidR="007E7522" w:rsidRDefault="001636E3">
            <w:pPr>
              <w:spacing w:line="480" w:lineRule="exact"/>
              <w:ind w:firstLineChars="200" w:firstLine="420"/>
              <w:jc w:val="left"/>
              <w:rPr>
                <w:rFonts w:ascii="宋体" w:hAnsi="宋体" w:cs="宋体"/>
              </w:rPr>
            </w:pPr>
            <w:r>
              <w:rPr>
                <w:rFonts w:ascii="宋体" w:hAnsi="宋体" w:cs="宋体" w:hint="eastAsia"/>
              </w:rPr>
              <w:t>3.我单位严格按规定内容在规定时限内在主管局门户网站上公开财务预决算信息，同时在县政府门户网站上公开。 </w:t>
            </w:r>
          </w:p>
          <w:p w:rsidR="007E7522" w:rsidRPr="00580BDA" w:rsidRDefault="001636E3">
            <w:pPr>
              <w:spacing w:line="480" w:lineRule="exact"/>
              <w:ind w:firstLineChars="200" w:firstLine="420"/>
              <w:jc w:val="left"/>
              <w:rPr>
                <w:rFonts w:ascii="宋体" w:hAnsi="宋体" w:cs="宋体"/>
              </w:rPr>
            </w:pPr>
            <w:r w:rsidRPr="00580BDA">
              <w:rPr>
                <w:rFonts w:ascii="宋体" w:hAnsi="宋体" w:cs="宋体" w:hint="eastAsia"/>
              </w:rPr>
              <w:t>4.2021年我单位政府采购共计</w:t>
            </w:r>
            <w:r w:rsidR="006E09FA" w:rsidRPr="00580BDA">
              <w:rPr>
                <w:rFonts w:ascii="宋体" w:hAnsi="宋体" w:cs="宋体" w:hint="eastAsia"/>
              </w:rPr>
              <w:t>36</w:t>
            </w:r>
            <w:r w:rsidRPr="00580BDA">
              <w:rPr>
                <w:rFonts w:ascii="宋体" w:hAnsi="宋体" w:cs="宋体" w:hint="eastAsia"/>
              </w:rPr>
              <w:t>批次，支出总额为</w:t>
            </w:r>
            <w:r w:rsidR="006E09FA" w:rsidRPr="00580BDA">
              <w:rPr>
                <w:rFonts w:ascii="宋体" w:hAnsi="宋体" w:cs="宋体" w:hint="eastAsia"/>
              </w:rPr>
              <w:t>23.88万元，其中：</w:t>
            </w:r>
            <w:r w:rsidRPr="00580BDA">
              <w:rPr>
                <w:rFonts w:ascii="宋体" w:hAnsi="宋体" w:cs="宋体" w:hint="eastAsia"/>
              </w:rPr>
              <w:t>政府采购货物类支出</w:t>
            </w:r>
            <w:r w:rsidR="006E09FA" w:rsidRPr="00580BDA">
              <w:rPr>
                <w:rFonts w:ascii="宋体" w:hAnsi="宋体" w:cs="宋体" w:hint="eastAsia"/>
              </w:rPr>
              <w:t>15.37万元，政府采购服务类支出8.51万元</w:t>
            </w:r>
            <w:r w:rsidRPr="00580BDA">
              <w:rPr>
                <w:rFonts w:ascii="宋体" w:hAnsi="宋体" w:cs="宋体" w:hint="eastAsia"/>
              </w:rPr>
              <w:t>。</w:t>
            </w:r>
          </w:p>
          <w:p w:rsidR="007E7522" w:rsidRDefault="001636E3">
            <w:pPr>
              <w:spacing w:line="560" w:lineRule="exact"/>
              <w:ind w:firstLineChars="200" w:firstLine="420"/>
              <w:rPr>
                <w:rFonts w:ascii="宋体" w:hAnsi="宋体" w:cs="宋体"/>
                <w:color w:val="000000"/>
                <w:shd w:val="clear" w:color="auto" w:fill="FFFFFF"/>
              </w:rPr>
            </w:pPr>
            <w:r>
              <w:rPr>
                <w:rFonts w:ascii="宋体" w:hAnsi="宋体" w:cs="宋体" w:hint="eastAsia"/>
              </w:rPr>
              <w:t>5.我单位国有资产管理制度合法、合规、完整。</w:t>
            </w:r>
          </w:p>
          <w:p w:rsidR="007E7522" w:rsidRDefault="007E7522" w:rsidP="00A26D94">
            <w:pPr>
              <w:spacing w:line="500" w:lineRule="exact"/>
              <w:ind w:firstLineChars="147" w:firstLine="309"/>
              <w:rPr>
                <w:rFonts w:ascii="宋体" w:hAnsi="宋体" w:cs="宋体"/>
              </w:rPr>
            </w:pPr>
          </w:p>
        </w:tc>
      </w:tr>
      <w:tr w:rsidR="007E7522">
        <w:trPr>
          <w:trHeight w:val="1230"/>
          <w:jc w:val="center"/>
        </w:trPr>
        <w:tc>
          <w:tcPr>
            <w:tcW w:w="1384" w:type="dxa"/>
            <w:vMerge/>
          </w:tcPr>
          <w:p w:rsidR="007E7522" w:rsidRDefault="007E7522">
            <w:pPr>
              <w:spacing w:line="576" w:lineRule="exact"/>
              <w:jc w:val="center"/>
              <w:rPr>
                <w:rFonts w:ascii="仿宋_GB2312" w:eastAsia="仿宋_GB2312" w:hAnsi="宋体" w:cs="宋体"/>
              </w:rPr>
            </w:pP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绩效目标完成情况</w:t>
            </w:r>
          </w:p>
        </w:tc>
        <w:tc>
          <w:tcPr>
            <w:tcW w:w="5670" w:type="dxa"/>
            <w:vAlign w:val="center"/>
          </w:tcPr>
          <w:p w:rsidR="007E7522" w:rsidRDefault="001636E3">
            <w:pPr>
              <w:spacing w:line="560" w:lineRule="exact"/>
              <w:ind w:firstLineChars="200" w:firstLine="420"/>
              <w:rPr>
                <w:rFonts w:ascii="宋体" w:hAnsi="宋体" w:cs="宋体"/>
              </w:rPr>
            </w:pPr>
            <w:r>
              <w:rPr>
                <w:rFonts w:ascii="宋体" w:hAnsi="宋体" w:cs="宋体" w:hint="eastAsia"/>
              </w:rPr>
              <w:t>2021年，我局围绕医疗卫生、公共卫生、计划生育执法职能全面开展日常监督管理和专项监督执法工作。全年实现监督单位建档率、监督覆盖率、监督信息录入率均100%，较好完成全年绩效目标。</w:t>
            </w:r>
          </w:p>
          <w:p w:rsidR="007E7522" w:rsidRDefault="001636E3">
            <w:pPr>
              <w:spacing w:line="560" w:lineRule="exact"/>
              <w:ind w:firstLineChars="200" w:firstLine="420"/>
              <w:rPr>
                <w:rFonts w:ascii="宋体" w:hAnsi="宋体" w:cs="宋体"/>
              </w:rPr>
            </w:pPr>
            <w:r>
              <w:rPr>
                <w:rFonts w:ascii="宋体" w:hAnsi="宋体" w:cs="宋体" w:hint="eastAsia"/>
              </w:rPr>
              <w:t>1、</w:t>
            </w:r>
            <w:r>
              <w:rPr>
                <w:rFonts w:ascii="宋体" w:hAnsi="宋体" w:cs="宋体" w:hint="eastAsia"/>
                <w:bCs/>
              </w:rPr>
              <w:t>着力整顿规范医疗服务市场秩序。</w:t>
            </w:r>
            <w:r>
              <w:rPr>
                <w:rFonts w:ascii="宋体" w:hAnsi="宋体" w:cs="宋体" w:hint="eastAsia"/>
              </w:rPr>
              <w:t>①分乡镇开展全县各医疗机构负责人依法执业及法律法规工作，参训率100%，②完成</w:t>
            </w:r>
            <w:r w:rsidR="0085234F">
              <w:rPr>
                <w:rFonts w:ascii="宋体" w:hAnsi="宋体" w:cs="宋体" w:hint="eastAsia"/>
              </w:rPr>
              <w:t>759</w:t>
            </w:r>
            <w:r>
              <w:rPr>
                <w:rFonts w:ascii="宋体" w:hAnsi="宋体" w:cs="宋体" w:hint="eastAsia"/>
              </w:rPr>
              <w:t>家医疗机构校验前监督检查，规范辖区内医疗机构医疗执业行为，增强医疗机构依法执业意识。③开展打击非法行医和非法采供血专项整治，共立案查处违反医疗卫生法律法规案例</w:t>
            </w:r>
            <w:r w:rsidR="0085234F">
              <w:rPr>
                <w:rFonts w:ascii="宋体" w:hAnsi="宋体" w:cs="宋体" w:hint="eastAsia"/>
              </w:rPr>
              <w:t>38</w:t>
            </w:r>
            <w:r>
              <w:rPr>
                <w:rFonts w:ascii="宋体" w:hAnsi="宋体" w:cs="宋体" w:hint="eastAsia"/>
              </w:rPr>
              <w:t>起，取缔无证行医窝点</w:t>
            </w:r>
            <w:r w:rsidR="0085234F">
              <w:rPr>
                <w:rFonts w:ascii="宋体" w:hAnsi="宋体" w:cs="宋体" w:hint="eastAsia"/>
              </w:rPr>
              <w:t>4</w:t>
            </w:r>
            <w:r>
              <w:rPr>
                <w:rFonts w:ascii="宋体" w:hAnsi="宋体" w:cs="宋体" w:hint="eastAsia"/>
              </w:rPr>
              <w:t>户，张贴取缔公告，有效维护我县医疗服务市场秩序。</w:t>
            </w:r>
          </w:p>
          <w:p w:rsidR="007E7522" w:rsidRDefault="001636E3">
            <w:pPr>
              <w:spacing w:line="560" w:lineRule="exact"/>
              <w:ind w:firstLineChars="200" w:firstLine="420"/>
              <w:rPr>
                <w:rFonts w:ascii="宋体" w:hAnsi="宋体" w:cs="宋体"/>
              </w:rPr>
            </w:pPr>
            <w:r>
              <w:rPr>
                <w:rFonts w:ascii="宋体" w:hAnsi="宋体" w:cs="宋体" w:hint="eastAsia"/>
              </w:rPr>
              <w:t>2、依法加强传染病防控监督工作。</w:t>
            </w:r>
            <w:r w:rsidRPr="0085234F">
              <w:rPr>
                <w:rFonts w:ascii="宋体" w:hAnsi="宋体" w:cs="宋体" w:hint="eastAsia"/>
              </w:rPr>
              <w:t>对全县</w:t>
            </w:r>
            <w:r w:rsidR="0085234F" w:rsidRPr="0085234F">
              <w:rPr>
                <w:rFonts w:ascii="宋体" w:hAnsi="宋体" w:cs="仿宋_GB2312" w:hint="eastAsia"/>
              </w:rPr>
              <w:t>医疗机构3540户次、公共场所3130户次、学校幼儿园654户次、生活饮用水单位200户次、消毒产品单位26户次、职业病危害因素用人单位160户次、其他单位70户次</w:t>
            </w:r>
            <w:r w:rsidR="0085234F">
              <w:rPr>
                <w:rFonts w:ascii="宋体" w:hAnsi="宋体" w:cs="宋体" w:hint="eastAsia"/>
              </w:rPr>
              <w:t>。</w:t>
            </w:r>
            <w:r>
              <w:rPr>
                <w:rFonts w:ascii="宋体" w:hAnsi="宋体" w:cs="宋体" w:hint="eastAsia"/>
              </w:rPr>
              <w:t>进行新冠肺炎等传染病防控监督检查。没有发生因监管不到位而出现的院内交叉感染、生活饮用水污污染等突发公共卫生事件。</w:t>
            </w:r>
          </w:p>
          <w:p w:rsidR="007E7522" w:rsidRDefault="001636E3">
            <w:pPr>
              <w:spacing w:line="560" w:lineRule="exact"/>
              <w:ind w:firstLineChars="200" w:firstLine="420"/>
              <w:rPr>
                <w:rFonts w:ascii="宋体" w:hAnsi="宋体" w:cs="宋体"/>
              </w:rPr>
            </w:pPr>
            <w:r>
              <w:rPr>
                <w:rFonts w:ascii="宋体" w:hAnsi="宋体" w:cs="宋体" w:hint="eastAsia"/>
              </w:rPr>
              <w:t>3、规范生活饮用水供水行为和学校卫生综合监管。对25家集中式供水单位及400余家学校幼儿园自建供水、二次供水单位开展了监督检查及水质监测，对让人民群众知晓生活饮用水卫生状况及卫生知识。通过实施学校综合评价，开学前联合检查，及时公示并向县教育局报告了监督监测信息，进改善学校卫生状况，有效预防和控制学校传染病、常见病，进一步提高学生整体健康水平。</w:t>
            </w:r>
          </w:p>
          <w:p w:rsidR="007E7522" w:rsidRDefault="001636E3">
            <w:pPr>
              <w:spacing w:line="560" w:lineRule="exact"/>
              <w:ind w:firstLineChars="200" w:firstLine="420"/>
              <w:rPr>
                <w:rFonts w:ascii="宋体" w:hAnsi="宋体" w:cs="宋体"/>
              </w:rPr>
            </w:pPr>
            <w:r>
              <w:rPr>
                <w:rFonts w:ascii="宋体" w:hAnsi="宋体" w:cs="宋体" w:hint="eastAsia"/>
              </w:rPr>
              <w:t>4、通过公共场所卫生信誉等级评定促进经营者加强自身管理，全县公共用品抽检合格率</w:t>
            </w:r>
            <w:r>
              <w:rPr>
                <w:rFonts w:ascii="宋体" w:hAnsi="宋体" w:cs="宋体" w:hint="eastAsia"/>
                <w:color w:val="000000"/>
              </w:rPr>
              <w:t>99.6</w:t>
            </w:r>
            <w:r>
              <w:rPr>
                <w:rFonts w:ascii="宋体" w:hAnsi="宋体" w:cs="宋体" w:hint="eastAsia"/>
              </w:rPr>
              <w:t>%，量化分级管理达9</w:t>
            </w:r>
            <w:r w:rsidR="0085234F">
              <w:rPr>
                <w:rFonts w:ascii="宋体" w:hAnsi="宋体" w:cs="宋体" w:hint="eastAsia"/>
              </w:rPr>
              <w:t>5</w:t>
            </w:r>
            <w:r>
              <w:rPr>
                <w:rFonts w:ascii="宋体" w:hAnsi="宋体" w:cs="宋体" w:hint="eastAsia"/>
              </w:rPr>
              <w:t>%，规范</w:t>
            </w:r>
            <w:r w:rsidR="0085234F">
              <w:rPr>
                <w:rFonts w:ascii="宋体" w:hAnsi="宋体" w:cs="宋体" w:hint="eastAsia"/>
              </w:rPr>
              <w:t>四</w:t>
            </w:r>
            <w:r>
              <w:rPr>
                <w:rFonts w:ascii="宋体" w:hAnsi="宋体" w:cs="宋体" w:hint="eastAsia"/>
              </w:rPr>
              <w:t>小门店</w:t>
            </w:r>
            <w:r w:rsidR="0085234F">
              <w:rPr>
                <w:rFonts w:ascii="宋体" w:hAnsi="宋体" w:cs="宋体" w:hint="eastAsia"/>
              </w:rPr>
              <w:t>，</w:t>
            </w:r>
            <w:r>
              <w:rPr>
                <w:rFonts w:ascii="宋体" w:hAnsi="宋体" w:cs="宋体" w:hint="eastAsia"/>
              </w:rPr>
              <w:t>为消费者提供卫生环境良好的场所，</w:t>
            </w:r>
            <w:r>
              <w:rPr>
                <w:rFonts w:ascii="宋体" w:hAnsi="宋体" w:cs="宋体" w:hint="eastAsia"/>
              </w:rPr>
              <w:lastRenderedPageBreak/>
              <w:t>保护公众健康。</w:t>
            </w:r>
          </w:p>
          <w:p w:rsidR="007E7522" w:rsidRDefault="001636E3">
            <w:pPr>
              <w:pStyle w:val="1"/>
              <w:spacing w:before="0" w:beforeAutospacing="0" w:after="0" w:afterAutospacing="0" w:line="600" w:lineRule="exact"/>
              <w:ind w:firstLineChars="250" w:firstLine="525"/>
              <w:textAlignment w:val="baseline"/>
              <w:rPr>
                <w:rFonts w:cs="宋体"/>
                <w:b w:val="0"/>
                <w:color w:val="000000"/>
                <w:sz w:val="21"/>
                <w:szCs w:val="21"/>
              </w:rPr>
            </w:pPr>
            <w:r>
              <w:rPr>
                <w:rFonts w:cs="宋体" w:hint="eastAsia"/>
                <w:b w:val="0"/>
                <w:sz w:val="21"/>
                <w:szCs w:val="21"/>
              </w:rPr>
              <w:t>5、</w:t>
            </w:r>
            <w:r w:rsidR="0085234F" w:rsidRPr="0085234F">
              <w:rPr>
                <w:rFonts w:cs="仿宋_GB2312" w:hint="eastAsia"/>
                <w:b w:val="0"/>
                <w:sz w:val="21"/>
                <w:szCs w:val="21"/>
              </w:rPr>
              <w:t>全年核查职业病危害因素用人单位228条，对120家用人单位开展日常监督检查。</w:t>
            </w:r>
            <w:r>
              <w:rPr>
                <w:rFonts w:cs="宋体" w:hint="eastAsia"/>
                <w:b w:val="0"/>
                <w:color w:val="000000"/>
                <w:sz w:val="21"/>
                <w:szCs w:val="21"/>
              </w:rPr>
              <w:t>。</w:t>
            </w:r>
          </w:p>
          <w:p w:rsidR="007E7522" w:rsidRDefault="001636E3">
            <w:pPr>
              <w:pStyle w:val="1"/>
              <w:spacing w:before="0" w:beforeAutospacing="0" w:after="0" w:afterAutospacing="0" w:line="600" w:lineRule="exact"/>
              <w:ind w:firstLineChars="250" w:firstLine="525"/>
              <w:textAlignment w:val="baseline"/>
              <w:rPr>
                <w:rFonts w:cs="宋体"/>
                <w:b w:val="0"/>
                <w:sz w:val="21"/>
                <w:szCs w:val="21"/>
              </w:rPr>
            </w:pPr>
            <w:r>
              <w:rPr>
                <w:rFonts w:cs="宋体" w:hint="eastAsia"/>
                <w:b w:val="0"/>
                <w:sz w:val="21"/>
                <w:szCs w:val="21"/>
              </w:rPr>
              <w:t>6、完成上级双随机监督检查任务。年度内圆满完成了11</w:t>
            </w:r>
            <w:r w:rsidR="00DF5FC8">
              <w:rPr>
                <w:rFonts w:cs="宋体" w:hint="eastAsia"/>
                <w:b w:val="0"/>
                <w:sz w:val="21"/>
                <w:szCs w:val="21"/>
              </w:rPr>
              <w:t>6</w:t>
            </w:r>
            <w:r>
              <w:rPr>
                <w:rFonts w:cs="宋体" w:hint="eastAsia"/>
                <w:b w:val="0"/>
                <w:sz w:val="21"/>
                <w:szCs w:val="21"/>
              </w:rPr>
              <w:t>家单位的监督抽查任务，依法当场行政处罚1</w:t>
            </w:r>
            <w:r w:rsidR="00DF5FC8">
              <w:rPr>
                <w:rFonts w:cs="宋体" w:hint="eastAsia"/>
                <w:b w:val="0"/>
                <w:sz w:val="21"/>
                <w:szCs w:val="21"/>
              </w:rPr>
              <w:t>4</w:t>
            </w:r>
            <w:r>
              <w:rPr>
                <w:rFonts w:cs="宋体" w:hint="eastAsia"/>
                <w:b w:val="0"/>
                <w:sz w:val="21"/>
                <w:szCs w:val="21"/>
              </w:rPr>
              <w:t>家。</w:t>
            </w:r>
          </w:p>
          <w:p w:rsidR="007E7522" w:rsidRDefault="001636E3">
            <w:pPr>
              <w:spacing w:line="560" w:lineRule="exact"/>
              <w:ind w:firstLineChars="250" w:firstLine="525"/>
              <w:rPr>
                <w:rFonts w:ascii="宋体" w:hAnsi="宋体" w:cs="宋体"/>
              </w:rPr>
            </w:pPr>
            <w:r>
              <w:rPr>
                <w:rFonts w:ascii="宋体" w:hAnsi="宋体" w:cs="宋体" w:hint="eastAsia"/>
              </w:rPr>
              <w:t>7、完成信息、法制宣传工作。按要求上报全县各类卫生监督数据</w:t>
            </w:r>
            <w:r w:rsidR="00DF5FC8">
              <w:rPr>
                <w:rFonts w:ascii="宋体" w:hAnsi="宋体" w:cs="宋体" w:hint="eastAsia"/>
              </w:rPr>
              <w:t>2250</w:t>
            </w:r>
            <w:r>
              <w:rPr>
                <w:rFonts w:ascii="宋体" w:hAnsi="宋体" w:cs="宋体" w:hint="eastAsia"/>
              </w:rPr>
              <w:t>条，举办</w:t>
            </w:r>
            <w:r w:rsidR="00DF5FC8">
              <w:rPr>
                <w:rFonts w:ascii="宋体" w:hAnsi="宋体" w:cs="宋体" w:hint="eastAsia"/>
              </w:rPr>
              <w:t>职业卫生用人单位</w:t>
            </w:r>
            <w:r>
              <w:rPr>
                <w:rFonts w:ascii="宋体" w:hAnsi="宋体" w:cs="宋体" w:hint="eastAsia"/>
              </w:rPr>
              <w:t>、</w:t>
            </w:r>
            <w:r w:rsidR="00DF5FC8">
              <w:rPr>
                <w:rFonts w:ascii="宋体" w:hAnsi="宋体" w:cs="宋体" w:hint="eastAsia"/>
              </w:rPr>
              <w:t>医疗机构负责人、卫生监督员</w:t>
            </w:r>
            <w:r>
              <w:rPr>
                <w:rFonts w:ascii="宋体" w:hAnsi="宋体" w:cs="宋体" w:hint="eastAsia"/>
              </w:rPr>
              <w:t>法律法规培训</w:t>
            </w:r>
            <w:r w:rsidR="00DF5FC8">
              <w:rPr>
                <w:rFonts w:ascii="宋体" w:hAnsi="宋体" w:cs="宋体" w:hint="eastAsia"/>
              </w:rPr>
              <w:t>6</w:t>
            </w:r>
            <w:r>
              <w:rPr>
                <w:rFonts w:ascii="宋体" w:hAnsi="宋体" w:cs="宋体" w:hint="eastAsia"/>
              </w:rPr>
              <w:t>期。收集乡镇上报卫生监督（协管）巡查信息</w:t>
            </w:r>
            <w:r w:rsidR="00DF5FC8">
              <w:rPr>
                <w:rFonts w:ascii="宋体" w:hAnsi="宋体" w:cs="宋体" w:hint="eastAsia"/>
              </w:rPr>
              <w:t>332</w:t>
            </w:r>
            <w:r>
              <w:rPr>
                <w:rFonts w:ascii="宋体" w:hAnsi="宋体" w:cs="宋体" w:hint="eastAsia"/>
              </w:rPr>
              <w:t>条，提出指导意见</w:t>
            </w:r>
            <w:r w:rsidR="00DF5FC8">
              <w:rPr>
                <w:rFonts w:ascii="宋体" w:hAnsi="宋体" w:cs="宋体" w:hint="eastAsia"/>
              </w:rPr>
              <w:t>332</w:t>
            </w:r>
            <w:r>
              <w:rPr>
                <w:rFonts w:ascii="宋体" w:hAnsi="宋体" w:cs="宋体" w:hint="eastAsia"/>
              </w:rPr>
              <w:t>条，督促乡镇卫生监督管理所开展实地巡查</w:t>
            </w:r>
            <w:r w:rsidR="00DF5FC8">
              <w:rPr>
                <w:rFonts w:ascii="宋体" w:hAnsi="宋体" w:cs="宋体" w:hint="eastAsia"/>
              </w:rPr>
              <w:t>5561</w:t>
            </w:r>
            <w:r>
              <w:rPr>
                <w:rFonts w:ascii="宋体" w:hAnsi="宋体" w:cs="宋体" w:hint="eastAsia"/>
              </w:rPr>
              <w:t>户次。</w:t>
            </w:r>
          </w:p>
          <w:p w:rsidR="007E7522" w:rsidRDefault="001636E3" w:rsidP="00DF5FC8">
            <w:pPr>
              <w:snapToGrid w:val="0"/>
              <w:spacing w:line="560" w:lineRule="exact"/>
              <w:ind w:firstLineChars="161" w:firstLine="338"/>
              <w:rPr>
                <w:rFonts w:ascii="宋体" w:hAnsi="宋体" w:cs="宋体"/>
              </w:rPr>
            </w:pPr>
            <w:r>
              <w:rPr>
                <w:rFonts w:ascii="宋体" w:hAnsi="宋体" w:cs="宋体" w:hint="eastAsia"/>
              </w:rPr>
              <w:t>8、完成行政许可、处罚。全年</w:t>
            </w:r>
            <w:r>
              <w:rPr>
                <w:rFonts w:ascii="宋体" w:hAnsi="宋体" w:cs="宋体" w:hint="eastAsia"/>
                <w:color w:val="000000"/>
              </w:rPr>
              <w:t>发放卫生许可证</w:t>
            </w:r>
            <w:r w:rsidR="00DF5FC8">
              <w:rPr>
                <w:rFonts w:ascii="宋体" w:hAnsi="宋体" w:cs="宋体" w:hint="eastAsia"/>
                <w:color w:val="000000"/>
              </w:rPr>
              <w:t>293</w:t>
            </w:r>
            <w:r>
              <w:rPr>
                <w:rFonts w:ascii="宋体" w:hAnsi="宋体" w:cs="宋体" w:hint="eastAsia"/>
                <w:color w:val="000000"/>
              </w:rPr>
              <w:t>个。全年共立案查处各类卫生违法行为案件</w:t>
            </w:r>
            <w:r w:rsidR="0075446D">
              <w:rPr>
                <w:rFonts w:ascii="宋体" w:hAnsi="宋体" w:cs="宋体" w:hint="eastAsia"/>
                <w:color w:val="000000"/>
              </w:rPr>
              <w:t>74</w:t>
            </w:r>
            <w:r>
              <w:rPr>
                <w:rFonts w:ascii="宋体" w:hAnsi="宋体" w:cs="宋体" w:hint="eastAsia"/>
                <w:color w:val="000000"/>
              </w:rPr>
              <w:t>起</w:t>
            </w:r>
            <w:r>
              <w:rPr>
                <w:rFonts w:ascii="宋体" w:hAnsi="宋体" w:cs="宋体" w:hint="eastAsia"/>
              </w:rPr>
              <w:t>。</w:t>
            </w:r>
          </w:p>
        </w:tc>
      </w:tr>
      <w:tr w:rsidR="007E7522">
        <w:trPr>
          <w:trHeight w:val="1856"/>
          <w:jc w:val="center"/>
        </w:trPr>
        <w:tc>
          <w:tcPr>
            <w:tcW w:w="1384" w:type="dxa"/>
            <w:vMerge w:val="restart"/>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lastRenderedPageBreak/>
              <w:t>存在的问题分析及改进措施</w:t>
            </w: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存在的问题</w:t>
            </w:r>
          </w:p>
        </w:tc>
        <w:tc>
          <w:tcPr>
            <w:tcW w:w="5670" w:type="dxa"/>
            <w:vAlign w:val="center"/>
          </w:tcPr>
          <w:p w:rsidR="007E7522" w:rsidRDefault="001636E3">
            <w:pPr>
              <w:widowControl/>
              <w:shd w:val="clear" w:color="auto" w:fill="FFFFFF"/>
              <w:spacing w:line="560" w:lineRule="exact"/>
              <w:ind w:firstLineChars="200" w:firstLine="420"/>
              <w:jc w:val="left"/>
              <w:rPr>
                <w:rFonts w:ascii="宋体" w:hAnsi="宋体" w:cs="宋体"/>
              </w:rPr>
            </w:pPr>
            <w:r>
              <w:rPr>
                <w:rFonts w:ascii="宋体" w:hAnsi="宋体" w:cs="宋体" w:hint="eastAsia"/>
                <w:kern w:val="0"/>
              </w:rPr>
              <w:t>在部门整体支出的资金安排和使用上</w:t>
            </w:r>
            <w:r>
              <w:rPr>
                <w:rFonts w:ascii="宋体" w:hAnsi="宋体" w:cs="宋体" w:hint="eastAsia"/>
              </w:rPr>
              <w:t>预算准确率有待提高</w:t>
            </w:r>
            <w:r>
              <w:rPr>
                <w:rFonts w:ascii="宋体" w:hAnsi="宋体" w:cs="宋体" w:hint="eastAsia"/>
                <w:kern w:val="0"/>
              </w:rPr>
              <w:t>，</w:t>
            </w:r>
            <w:r>
              <w:rPr>
                <w:rFonts w:ascii="宋体" w:hAnsi="宋体" w:cs="宋体" w:hint="eastAsia"/>
              </w:rPr>
              <w:t>资金支付的及时性有待加强。在绩效目标完成上监督执法效果有待加强。比如：</w:t>
            </w:r>
            <w:r w:rsidR="0075446D" w:rsidRPr="0085234F">
              <w:rPr>
                <w:rFonts w:ascii="宋体" w:hAnsi="宋体" w:hint="eastAsia"/>
              </w:rPr>
              <w:t>现有卫生监督体系建设比较滞后，监督执法效果有待加强，</w:t>
            </w:r>
            <w:r w:rsidR="0075446D" w:rsidRPr="0085234F">
              <w:rPr>
                <w:rFonts w:ascii="宋体" w:hAnsi="宋体" w:cs="仿宋_GB2312" w:hint="eastAsia"/>
                <w:color w:val="000000"/>
              </w:rPr>
              <w:t>查案办案质量有待提升，</w:t>
            </w:r>
            <w:r w:rsidR="0075446D" w:rsidRPr="0085234F">
              <w:rPr>
                <w:rFonts w:ascii="宋体" w:hAnsi="宋体" w:cs="仿宋" w:hint="eastAsia"/>
                <w:color w:val="000000"/>
              </w:rPr>
              <w:t>公开承诺制落实还不够规范，卫生监督稽查力度不够有力。</w:t>
            </w:r>
          </w:p>
          <w:p w:rsidR="007E7522" w:rsidRDefault="007E7522">
            <w:pPr>
              <w:widowControl/>
              <w:shd w:val="clear" w:color="auto" w:fill="FFFFFF"/>
              <w:spacing w:line="560" w:lineRule="exact"/>
              <w:ind w:firstLineChars="200" w:firstLine="420"/>
              <w:jc w:val="left"/>
              <w:rPr>
                <w:rFonts w:ascii="宋体" w:hAnsi="宋体" w:cs="宋体"/>
              </w:rPr>
            </w:pPr>
          </w:p>
        </w:tc>
      </w:tr>
      <w:tr w:rsidR="007E7522">
        <w:trPr>
          <w:trHeight w:val="1690"/>
          <w:jc w:val="center"/>
        </w:trPr>
        <w:tc>
          <w:tcPr>
            <w:tcW w:w="1384" w:type="dxa"/>
            <w:vMerge/>
          </w:tcPr>
          <w:p w:rsidR="007E7522" w:rsidRDefault="007E7522">
            <w:pPr>
              <w:spacing w:line="576" w:lineRule="exact"/>
              <w:jc w:val="center"/>
              <w:rPr>
                <w:rFonts w:ascii="仿宋_GB2312" w:eastAsia="仿宋_GB2312" w:hAnsi="宋体" w:cs="宋体"/>
              </w:rPr>
            </w:pP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改进措施</w:t>
            </w:r>
          </w:p>
        </w:tc>
        <w:tc>
          <w:tcPr>
            <w:tcW w:w="5670" w:type="dxa"/>
            <w:vAlign w:val="center"/>
          </w:tcPr>
          <w:p w:rsidR="007E7522" w:rsidRDefault="001636E3">
            <w:pPr>
              <w:spacing w:line="480" w:lineRule="exact"/>
              <w:ind w:firstLineChars="200" w:firstLine="420"/>
              <w:jc w:val="left"/>
              <w:rPr>
                <w:rFonts w:ascii="宋体" w:hAnsi="宋体" w:cs="宋体"/>
              </w:rPr>
            </w:pPr>
            <w:r>
              <w:rPr>
                <w:rFonts w:ascii="宋体" w:hAnsi="宋体" w:cs="宋体" w:hint="eastAsia"/>
                <w:color w:val="000000"/>
              </w:rPr>
              <w:t>（一）</w:t>
            </w:r>
            <w:r>
              <w:rPr>
                <w:rFonts w:ascii="宋体" w:hAnsi="宋体" w:cs="宋体" w:hint="eastAsia"/>
              </w:rPr>
              <w:t>进一步提高预算编制的科学性、严谨性和可控性，提高预算的合理性和准确性。</w:t>
            </w:r>
          </w:p>
          <w:p w:rsidR="007E7522" w:rsidRDefault="001636E3" w:rsidP="00DF5FC8">
            <w:pPr>
              <w:spacing w:line="560" w:lineRule="exact"/>
              <w:ind w:firstLineChars="200" w:firstLine="420"/>
              <w:rPr>
                <w:rFonts w:ascii="宋体" w:hAnsi="宋体" w:cs="宋体"/>
              </w:rPr>
            </w:pPr>
            <w:r>
              <w:rPr>
                <w:rFonts w:ascii="宋体" w:hAnsi="宋体" w:cs="宋体" w:hint="eastAsia"/>
              </w:rPr>
              <w:t>（二）</w:t>
            </w:r>
            <w:r w:rsidR="00DF5FC8">
              <w:rPr>
                <w:rFonts w:ascii="宋体" w:hAnsi="宋体" w:cs="宋体" w:hint="eastAsia"/>
                <w:bCs/>
                <w:color w:val="000000"/>
              </w:rPr>
              <w:t>强化</w:t>
            </w:r>
            <w:r w:rsidR="0075446D" w:rsidRPr="0085234F">
              <w:rPr>
                <w:rFonts w:ascii="宋体" w:hAnsi="宋体" w:cs="Times New Roman" w:hint="eastAsia"/>
                <w:color w:val="000000"/>
              </w:rPr>
              <w:t>专项整治，加大双随机、投诉处理和乡镇协管信息查处力度</w:t>
            </w:r>
            <w:r w:rsidR="00DF5FC8" w:rsidRPr="0085234F">
              <w:rPr>
                <w:rFonts w:ascii="宋体" w:hAnsi="宋体" w:cs="Times New Roman" w:hint="eastAsia"/>
                <w:color w:val="000000"/>
              </w:rPr>
              <w:t>；细化乡镇卫生院卫生监督协管考核办法，强化对乡镇协管的业务指导和工作稽查。加大普法力度，</w:t>
            </w:r>
            <w:r w:rsidR="00DF5FC8" w:rsidRPr="0085234F">
              <w:rPr>
                <w:rFonts w:ascii="宋体" w:hAnsi="宋体" w:cs="仿宋_GB2312" w:hint="eastAsia"/>
                <w:color w:val="000000"/>
                <w:shd w:val="clear" w:color="auto" w:fill="FFFFFF"/>
              </w:rPr>
              <w:t>提升群众法制意识</w:t>
            </w:r>
          </w:p>
        </w:tc>
      </w:tr>
      <w:tr w:rsidR="007E7522">
        <w:trPr>
          <w:trHeight w:val="1500"/>
          <w:jc w:val="center"/>
        </w:trPr>
        <w:tc>
          <w:tcPr>
            <w:tcW w:w="1384" w:type="dxa"/>
            <w:vMerge/>
          </w:tcPr>
          <w:p w:rsidR="007E7522" w:rsidRDefault="007E7522">
            <w:pPr>
              <w:spacing w:line="576" w:lineRule="exact"/>
              <w:jc w:val="center"/>
              <w:rPr>
                <w:rFonts w:ascii="仿宋_GB2312" w:eastAsia="仿宋_GB2312" w:hAnsi="宋体" w:cs="宋体"/>
              </w:rPr>
            </w:pPr>
          </w:p>
        </w:tc>
        <w:tc>
          <w:tcPr>
            <w:tcW w:w="1985" w:type="dxa"/>
            <w:vAlign w:val="center"/>
          </w:tcPr>
          <w:p w:rsidR="007E7522" w:rsidRDefault="001636E3">
            <w:pPr>
              <w:spacing w:line="576" w:lineRule="exact"/>
              <w:jc w:val="center"/>
              <w:rPr>
                <w:rFonts w:ascii="仿宋_GB2312" w:eastAsia="仿宋_GB2312" w:hAnsi="宋体" w:cs="宋体"/>
              </w:rPr>
            </w:pPr>
            <w:r>
              <w:rPr>
                <w:rFonts w:ascii="仿宋_GB2312" w:eastAsia="仿宋_GB2312" w:hAnsi="宋体" w:cs="宋体" w:hint="eastAsia"/>
              </w:rPr>
              <w:t>其他需要说明问题</w:t>
            </w:r>
          </w:p>
        </w:tc>
        <w:tc>
          <w:tcPr>
            <w:tcW w:w="5670" w:type="dxa"/>
            <w:vAlign w:val="center"/>
          </w:tcPr>
          <w:p w:rsidR="007E7522" w:rsidRDefault="001636E3">
            <w:pPr>
              <w:ind w:firstLineChars="200" w:firstLine="420"/>
              <w:rPr>
                <w:rFonts w:ascii="宋体" w:hAnsi="宋体" w:cs="宋体"/>
              </w:rPr>
            </w:pPr>
            <w:r>
              <w:rPr>
                <w:rFonts w:ascii="宋体" w:hAnsi="宋体" w:cs="宋体" w:hint="eastAsia"/>
              </w:rPr>
              <w:t>无</w:t>
            </w:r>
          </w:p>
        </w:tc>
      </w:tr>
    </w:tbl>
    <w:p w:rsidR="007E7522" w:rsidRDefault="007E7522">
      <w:pPr>
        <w:widowControl/>
        <w:jc w:val="left"/>
        <w:rPr>
          <w:rFonts w:ascii="仿宋_GB2312" w:eastAsia="仿宋_GB2312" w:hAnsi="黑体" w:cs="黑体"/>
          <w:sz w:val="32"/>
          <w:szCs w:val="32"/>
        </w:rPr>
      </w:pPr>
    </w:p>
    <w:p w:rsidR="007E7522" w:rsidRDefault="007E7522">
      <w:pPr>
        <w:widowControl/>
        <w:jc w:val="left"/>
        <w:rPr>
          <w:rFonts w:ascii="宋体" w:hAnsi="宋体"/>
          <w:i/>
          <w:color w:val="FF0000"/>
          <w:kern w:val="0"/>
          <w:sz w:val="32"/>
          <w:szCs w:val="32"/>
        </w:rPr>
      </w:pPr>
    </w:p>
    <w:p w:rsidR="007E7522" w:rsidRDefault="007E7522">
      <w:pPr>
        <w:widowControl/>
        <w:jc w:val="left"/>
        <w:rPr>
          <w:rFonts w:ascii="宋体" w:hAnsi="宋体"/>
          <w:i/>
          <w:color w:val="FF0000"/>
          <w:kern w:val="0"/>
          <w:sz w:val="32"/>
          <w:szCs w:val="32"/>
        </w:rPr>
      </w:pPr>
    </w:p>
    <w:p w:rsidR="007E7522" w:rsidRDefault="007E7522">
      <w:pPr>
        <w:widowControl/>
        <w:jc w:val="left"/>
        <w:rPr>
          <w:sz w:val="72"/>
          <w:szCs w:val="72"/>
        </w:rPr>
      </w:pPr>
    </w:p>
    <w:p w:rsidR="007E7522" w:rsidRDefault="007E7522">
      <w:pPr>
        <w:pStyle w:val="Default"/>
        <w:jc w:val="center"/>
        <w:rPr>
          <w:sz w:val="72"/>
          <w:szCs w:val="72"/>
        </w:rPr>
      </w:pPr>
    </w:p>
    <w:p w:rsidR="007E7522" w:rsidRDefault="007E7522">
      <w:pPr>
        <w:pStyle w:val="Default"/>
        <w:jc w:val="center"/>
        <w:rPr>
          <w:sz w:val="72"/>
          <w:szCs w:val="72"/>
        </w:rPr>
      </w:pPr>
    </w:p>
    <w:p w:rsidR="007E7522" w:rsidRDefault="007E7522">
      <w:pPr>
        <w:pStyle w:val="Default"/>
        <w:jc w:val="center"/>
        <w:rPr>
          <w:sz w:val="72"/>
          <w:szCs w:val="72"/>
        </w:rPr>
      </w:pPr>
    </w:p>
    <w:p w:rsidR="007E7522" w:rsidRDefault="007E7522">
      <w:pPr>
        <w:widowControl/>
        <w:spacing w:line="600" w:lineRule="exact"/>
        <w:jc w:val="center"/>
        <w:rPr>
          <w:rFonts w:eastAsia="方正小标宋_GBK"/>
          <w:bCs/>
          <w:kern w:val="0"/>
          <w:sz w:val="36"/>
          <w:szCs w:val="36"/>
        </w:rPr>
      </w:pPr>
    </w:p>
    <w:p w:rsidR="007E7522" w:rsidRDefault="007E7522">
      <w:pPr>
        <w:widowControl/>
        <w:spacing w:line="600" w:lineRule="exact"/>
        <w:jc w:val="center"/>
        <w:rPr>
          <w:rFonts w:eastAsia="方正小标宋_GBK"/>
          <w:bCs/>
          <w:kern w:val="0"/>
          <w:sz w:val="36"/>
          <w:szCs w:val="36"/>
        </w:rPr>
      </w:pPr>
    </w:p>
    <w:p w:rsidR="007E7522" w:rsidRDefault="001636E3">
      <w:r>
        <w:rPr>
          <w:rFonts w:eastAsia="方正小标宋_GBK"/>
          <w:bCs/>
          <w:kern w:val="0"/>
          <w:sz w:val="36"/>
          <w:szCs w:val="36"/>
        </w:rPr>
        <w:br w:type="page"/>
      </w:r>
    </w:p>
    <w:p w:rsidR="007E7522" w:rsidRDefault="007E7522">
      <w:pPr>
        <w:ind w:firstLineChars="200" w:firstLine="640"/>
        <w:jc w:val="left"/>
        <w:rPr>
          <w:rFonts w:ascii="宋体" w:cs="Times New Roman"/>
          <w:color w:val="000000"/>
          <w:kern w:val="0"/>
          <w:sz w:val="32"/>
          <w:szCs w:val="32"/>
        </w:rPr>
      </w:pPr>
    </w:p>
    <w:sectPr w:rsidR="007E7522" w:rsidSect="007E7522">
      <w:pgSz w:w="11906" w:h="16838"/>
      <w:pgMar w:top="720" w:right="720" w:bottom="720" w:left="72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A5A5403"/>
    <w:multiLevelType w:val="singleLevel"/>
    <w:tmpl w:val="7A5A5403"/>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mE1YzNhZmUwYmI5NTg0ZmI0YWNmNzkwNzY3YjhkNzEifQ=="/>
  </w:docVars>
  <w:rsids>
    <w:rsidRoot w:val="004506F9"/>
    <w:rsid w:val="00020BBD"/>
    <w:rsid w:val="0002229B"/>
    <w:rsid w:val="000273BD"/>
    <w:rsid w:val="000415B7"/>
    <w:rsid w:val="00041E3F"/>
    <w:rsid w:val="00055DAA"/>
    <w:rsid w:val="00061F7B"/>
    <w:rsid w:val="000658A3"/>
    <w:rsid w:val="000659F2"/>
    <w:rsid w:val="00074155"/>
    <w:rsid w:val="000969EB"/>
    <w:rsid w:val="000A2964"/>
    <w:rsid w:val="000A3F69"/>
    <w:rsid w:val="000E72C7"/>
    <w:rsid w:val="00103957"/>
    <w:rsid w:val="00122586"/>
    <w:rsid w:val="00152C6D"/>
    <w:rsid w:val="00161642"/>
    <w:rsid w:val="00162D39"/>
    <w:rsid w:val="001636E3"/>
    <w:rsid w:val="001678BD"/>
    <w:rsid w:val="001A60B7"/>
    <w:rsid w:val="001A67DB"/>
    <w:rsid w:val="001C3C29"/>
    <w:rsid w:val="001D51E5"/>
    <w:rsid w:val="001E080D"/>
    <w:rsid w:val="001E53D0"/>
    <w:rsid w:val="001F0C3B"/>
    <w:rsid w:val="001F510C"/>
    <w:rsid w:val="001F5B81"/>
    <w:rsid w:val="00202C82"/>
    <w:rsid w:val="00204EEC"/>
    <w:rsid w:val="00214427"/>
    <w:rsid w:val="00222FCB"/>
    <w:rsid w:val="00226CB7"/>
    <w:rsid w:val="00264552"/>
    <w:rsid w:val="00264EF9"/>
    <w:rsid w:val="00265724"/>
    <w:rsid w:val="00272E5C"/>
    <w:rsid w:val="0027426B"/>
    <w:rsid w:val="002B7B09"/>
    <w:rsid w:val="002C3184"/>
    <w:rsid w:val="002D1A98"/>
    <w:rsid w:val="002E0A30"/>
    <w:rsid w:val="0031166E"/>
    <w:rsid w:val="003130C4"/>
    <w:rsid w:val="00316C4B"/>
    <w:rsid w:val="0032192B"/>
    <w:rsid w:val="003479BD"/>
    <w:rsid w:val="00357E35"/>
    <w:rsid w:val="0037197D"/>
    <w:rsid w:val="003768D5"/>
    <w:rsid w:val="003B599A"/>
    <w:rsid w:val="003C47E6"/>
    <w:rsid w:val="003C4FC2"/>
    <w:rsid w:val="003F5A84"/>
    <w:rsid w:val="00416E61"/>
    <w:rsid w:val="0042790C"/>
    <w:rsid w:val="004506F9"/>
    <w:rsid w:val="00467442"/>
    <w:rsid w:val="004717A2"/>
    <w:rsid w:val="00473CA2"/>
    <w:rsid w:val="00473DF3"/>
    <w:rsid w:val="00481BF9"/>
    <w:rsid w:val="00482FC0"/>
    <w:rsid w:val="00487911"/>
    <w:rsid w:val="00491741"/>
    <w:rsid w:val="0049506D"/>
    <w:rsid w:val="004C315A"/>
    <w:rsid w:val="004D2266"/>
    <w:rsid w:val="004D3F1F"/>
    <w:rsid w:val="004E72D6"/>
    <w:rsid w:val="004F713B"/>
    <w:rsid w:val="00500E5F"/>
    <w:rsid w:val="005122EF"/>
    <w:rsid w:val="0051441A"/>
    <w:rsid w:val="00515BE5"/>
    <w:rsid w:val="00517C33"/>
    <w:rsid w:val="00523644"/>
    <w:rsid w:val="0054069E"/>
    <w:rsid w:val="00544866"/>
    <w:rsid w:val="005457CE"/>
    <w:rsid w:val="00572B7A"/>
    <w:rsid w:val="005767CC"/>
    <w:rsid w:val="00580BDA"/>
    <w:rsid w:val="00590D9F"/>
    <w:rsid w:val="00595D26"/>
    <w:rsid w:val="005A74E6"/>
    <w:rsid w:val="005B404E"/>
    <w:rsid w:val="005C07D6"/>
    <w:rsid w:val="005D4D55"/>
    <w:rsid w:val="005E2CFB"/>
    <w:rsid w:val="005F3D1C"/>
    <w:rsid w:val="0062378F"/>
    <w:rsid w:val="00641842"/>
    <w:rsid w:val="0064449E"/>
    <w:rsid w:val="00651EEC"/>
    <w:rsid w:val="00653105"/>
    <w:rsid w:val="00662B71"/>
    <w:rsid w:val="006652C8"/>
    <w:rsid w:val="00665D17"/>
    <w:rsid w:val="00691E8C"/>
    <w:rsid w:val="006A22C4"/>
    <w:rsid w:val="006A351B"/>
    <w:rsid w:val="006B0422"/>
    <w:rsid w:val="006C1B53"/>
    <w:rsid w:val="006D7730"/>
    <w:rsid w:val="006E09FA"/>
    <w:rsid w:val="006E5284"/>
    <w:rsid w:val="006F0436"/>
    <w:rsid w:val="006F10EB"/>
    <w:rsid w:val="006F3EB5"/>
    <w:rsid w:val="00702E34"/>
    <w:rsid w:val="00704395"/>
    <w:rsid w:val="00717621"/>
    <w:rsid w:val="00720FF1"/>
    <w:rsid w:val="00727A53"/>
    <w:rsid w:val="0073736E"/>
    <w:rsid w:val="0075446D"/>
    <w:rsid w:val="00787B42"/>
    <w:rsid w:val="007C4539"/>
    <w:rsid w:val="007E7522"/>
    <w:rsid w:val="007F3657"/>
    <w:rsid w:val="00812ED5"/>
    <w:rsid w:val="008204F3"/>
    <w:rsid w:val="008277D9"/>
    <w:rsid w:val="0084478C"/>
    <w:rsid w:val="0085234F"/>
    <w:rsid w:val="00852D23"/>
    <w:rsid w:val="0086638C"/>
    <w:rsid w:val="00894477"/>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26D94"/>
    <w:rsid w:val="00A42218"/>
    <w:rsid w:val="00A70249"/>
    <w:rsid w:val="00A70B02"/>
    <w:rsid w:val="00A71D9F"/>
    <w:rsid w:val="00A92E9F"/>
    <w:rsid w:val="00B053F9"/>
    <w:rsid w:val="00B33BEA"/>
    <w:rsid w:val="00B36887"/>
    <w:rsid w:val="00B57C9F"/>
    <w:rsid w:val="00B63572"/>
    <w:rsid w:val="00B845B3"/>
    <w:rsid w:val="00B85D8B"/>
    <w:rsid w:val="00BB4A40"/>
    <w:rsid w:val="00BD6C3E"/>
    <w:rsid w:val="00BE3674"/>
    <w:rsid w:val="00BF14A0"/>
    <w:rsid w:val="00C10681"/>
    <w:rsid w:val="00C21C1C"/>
    <w:rsid w:val="00C244F9"/>
    <w:rsid w:val="00C3049A"/>
    <w:rsid w:val="00C31B1E"/>
    <w:rsid w:val="00C77645"/>
    <w:rsid w:val="00CC61BD"/>
    <w:rsid w:val="00CE04C3"/>
    <w:rsid w:val="00CE2824"/>
    <w:rsid w:val="00CE76A0"/>
    <w:rsid w:val="00D148C6"/>
    <w:rsid w:val="00D17A8A"/>
    <w:rsid w:val="00D415BA"/>
    <w:rsid w:val="00D4194D"/>
    <w:rsid w:val="00D52681"/>
    <w:rsid w:val="00D5679D"/>
    <w:rsid w:val="00D644EE"/>
    <w:rsid w:val="00D950A3"/>
    <w:rsid w:val="00DA68E3"/>
    <w:rsid w:val="00DB04D9"/>
    <w:rsid w:val="00DD06FF"/>
    <w:rsid w:val="00DD5FE9"/>
    <w:rsid w:val="00DE62FB"/>
    <w:rsid w:val="00DF5FC8"/>
    <w:rsid w:val="00E00C7A"/>
    <w:rsid w:val="00E37D6C"/>
    <w:rsid w:val="00E55B68"/>
    <w:rsid w:val="00E67BE6"/>
    <w:rsid w:val="00E8683C"/>
    <w:rsid w:val="00EA2B72"/>
    <w:rsid w:val="00EA6577"/>
    <w:rsid w:val="00EB088B"/>
    <w:rsid w:val="00EB6C0C"/>
    <w:rsid w:val="00F048EA"/>
    <w:rsid w:val="00F224EF"/>
    <w:rsid w:val="00F25650"/>
    <w:rsid w:val="00F452D3"/>
    <w:rsid w:val="00F74360"/>
    <w:rsid w:val="00F76B7F"/>
    <w:rsid w:val="00F85329"/>
    <w:rsid w:val="00F86302"/>
    <w:rsid w:val="00FB462F"/>
    <w:rsid w:val="00FE16FA"/>
    <w:rsid w:val="00FE328A"/>
    <w:rsid w:val="00FE6269"/>
    <w:rsid w:val="01613774"/>
    <w:rsid w:val="04A227AE"/>
    <w:rsid w:val="063A57DE"/>
    <w:rsid w:val="06682CA5"/>
    <w:rsid w:val="09320D22"/>
    <w:rsid w:val="09A83A25"/>
    <w:rsid w:val="09CD1C8F"/>
    <w:rsid w:val="0CD67334"/>
    <w:rsid w:val="0CDA06F5"/>
    <w:rsid w:val="0D18022F"/>
    <w:rsid w:val="0E807E3A"/>
    <w:rsid w:val="0F317386"/>
    <w:rsid w:val="0F9B4773"/>
    <w:rsid w:val="0FE03487"/>
    <w:rsid w:val="104444E2"/>
    <w:rsid w:val="11E52233"/>
    <w:rsid w:val="127B43A8"/>
    <w:rsid w:val="12A87EA6"/>
    <w:rsid w:val="133053DB"/>
    <w:rsid w:val="1563552B"/>
    <w:rsid w:val="17644CEC"/>
    <w:rsid w:val="17C52D61"/>
    <w:rsid w:val="18340179"/>
    <w:rsid w:val="184E5399"/>
    <w:rsid w:val="18A82C35"/>
    <w:rsid w:val="18B76CDF"/>
    <w:rsid w:val="18FE652B"/>
    <w:rsid w:val="1ACC4B95"/>
    <w:rsid w:val="1CAC1D66"/>
    <w:rsid w:val="1E5F5C92"/>
    <w:rsid w:val="201702A4"/>
    <w:rsid w:val="204926D6"/>
    <w:rsid w:val="20C77B4A"/>
    <w:rsid w:val="20E573BA"/>
    <w:rsid w:val="2209610A"/>
    <w:rsid w:val="235C7B30"/>
    <w:rsid w:val="25063E9F"/>
    <w:rsid w:val="25E86FD8"/>
    <w:rsid w:val="27225ADA"/>
    <w:rsid w:val="27F05BD9"/>
    <w:rsid w:val="27F119DF"/>
    <w:rsid w:val="284E65ED"/>
    <w:rsid w:val="288051AE"/>
    <w:rsid w:val="2B8814CB"/>
    <w:rsid w:val="2B9F309D"/>
    <w:rsid w:val="2CAA46A3"/>
    <w:rsid w:val="2CBB2C3A"/>
    <w:rsid w:val="2F55793C"/>
    <w:rsid w:val="2FBA13BC"/>
    <w:rsid w:val="307F5652"/>
    <w:rsid w:val="31F06732"/>
    <w:rsid w:val="37FC6043"/>
    <w:rsid w:val="38033706"/>
    <w:rsid w:val="38812036"/>
    <w:rsid w:val="399C1BB2"/>
    <w:rsid w:val="3C1D3987"/>
    <w:rsid w:val="3D121CF5"/>
    <w:rsid w:val="3D1C71FD"/>
    <w:rsid w:val="3F9E2E91"/>
    <w:rsid w:val="428E4202"/>
    <w:rsid w:val="439D649C"/>
    <w:rsid w:val="442469A3"/>
    <w:rsid w:val="44261466"/>
    <w:rsid w:val="442C7B41"/>
    <w:rsid w:val="45B24076"/>
    <w:rsid w:val="46AA338D"/>
    <w:rsid w:val="46C90D1B"/>
    <w:rsid w:val="474902F9"/>
    <w:rsid w:val="474B2221"/>
    <w:rsid w:val="4813353F"/>
    <w:rsid w:val="48873072"/>
    <w:rsid w:val="492B7327"/>
    <w:rsid w:val="4C1224CC"/>
    <w:rsid w:val="4C174C5C"/>
    <w:rsid w:val="4CD35561"/>
    <w:rsid w:val="4EDF2C95"/>
    <w:rsid w:val="508D7BB9"/>
    <w:rsid w:val="53F22E18"/>
    <w:rsid w:val="544B7B6F"/>
    <w:rsid w:val="550D1EEE"/>
    <w:rsid w:val="55E84715"/>
    <w:rsid w:val="560E354A"/>
    <w:rsid w:val="56666B5B"/>
    <w:rsid w:val="56B57E6A"/>
    <w:rsid w:val="576903BF"/>
    <w:rsid w:val="5806369D"/>
    <w:rsid w:val="5BAA64CB"/>
    <w:rsid w:val="5BCC3C8B"/>
    <w:rsid w:val="5C337866"/>
    <w:rsid w:val="5E94515B"/>
    <w:rsid w:val="5F0C5F09"/>
    <w:rsid w:val="5F1206BB"/>
    <w:rsid w:val="64C70963"/>
    <w:rsid w:val="64E060B2"/>
    <w:rsid w:val="652C1A57"/>
    <w:rsid w:val="6732696D"/>
    <w:rsid w:val="67856695"/>
    <w:rsid w:val="68922AD0"/>
    <w:rsid w:val="68FB795E"/>
    <w:rsid w:val="69634CE9"/>
    <w:rsid w:val="69FD14B4"/>
    <w:rsid w:val="6B137537"/>
    <w:rsid w:val="6C0F207A"/>
    <w:rsid w:val="6C674CA3"/>
    <w:rsid w:val="6D8A31B7"/>
    <w:rsid w:val="6D8D53AC"/>
    <w:rsid w:val="6ECF1E17"/>
    <w:rsid w:val="6FAE58DF"/>
    <w:rsid w:val="711C62E5"/>
    <w:rsid w:val="71BC4C17"/>
    <w:rsid w:val="7229553C"/>
    <w:rsid w:val="7380611F"/>
    <w:rsid w:val="74A4560E"/>
    <w:rsid w:val="764F12E9"/>
    <w:rsid w:val="769413F2"/>
    <w:rsid w:val="77AA7A65"/>
    <w:rsid w:val="78F148D9"/>
    <w:rsid w:val="7AC53636"/>
    <w:rsid w:val="7B000E3B"/>
    <w:rsid w:val="7C1A1D96"/>
    <w:rsid w:val="7C8D4C89"/>
    <w:rsid w:val="7D006BC0"/>
    <w:rsid w:val="7D6614A6"/>
    <w:rsid w:val="7D9B68EF"/>
    <w:rsid w:val="7F471F9F"/>
    <w:rsid w:val="7FE609E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522"/>
    <w:pPr>
      <w:widowControl w:val="0"/>
      <w:jc w:val="both"/>
    </w:pPr>
    <w:rPr>
      <w:rFonts w:ascii="Calibri" w:hAnsi="Calibri" w:cs="Calibri"/>
      <w:kern w:val="2"/>
      <w:sz w:val="21"/>
      <w:szCs w:val="21"/>
    </w:rPr>
  </w:style>
  <w:style w:type="paragraph" w:styleId="1">
    <w:name w:val="heading 1"/>
    <w:basedOn w:val="a"/>
    <w:next w:val="a"/>
    <w:uiPriority w:val="9"/>
    <w:qFormat/>
    <w:locked/>
    <w:rsid w:val="007E7522"/>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7E7522"/>
    <w:rPr>
      <w:rFonts w:ascii="Times New Roman" w:hAnsi="Times New Roman" w:cs="Times New Roman"/>
      <w:kern w:val="0"/>
      <w:sz w:val="18"/>
      <w:szCs w:val="18"/>
      <w:lang/>
    </w:rPr>
  </w:style>
  <w:style w:type="paragraph" w:styleId="a4">
    <w:name w:val="footer"/>
    <w:basedOn w:val="a"/>
    <w:link w:val="Char0"/>
    <w:uiPriority w:val="99"/>
    <w:qFormat/>
    <w:rsid w:val="007E7522"/>
    <w:pPr>
      <w:tabs>
        <w:tab w:val="center" w:pos="4153"/>
        <w:tab w:val="right" w:pos="8306"/>
      </w:tabs>
      <w:snapToGrid w:val="0"/>
      <w:jc w:val="left"/>
    </w:pPr>
    <w:rPr>
      <w:rFonts w:ascii="Times New Roman" w:hAnsi="Times New Roman" w:cs="Times New Roman"/>
      <w:kern w:val="0"/>
      <w:sz w:val="18"/>
      <w:szCs w:val="18"/>
      <w:lang/>
    </w:rPr>
  </w:style>
  <w:style w:type="paragraph" w:styleId="a5">
    <w:name w:val="header"/>
    <w:basedOn w:val="a"/>
    <w:link w:val="Char1"/>
    <w:uiPriority w:val="99"/>
    <w:qFormat/>
    <w:rsid w:val="007E7522"/>
    <w:pPr>
      <w:pBdr>
        <w:bottom w:val="single" w:sz="6" w:space="1" w:color="auto"/>
      </w:pBdr>
      <w:tabs>
        <w:tab w:val="center" w:pos="4153"/>
        <w:tab w:val="right" w:pos="8306"/>
      </w:tabs>
      <w:snapToGrid w:val="0"/>
      <w:jc w:val="center"/>
    </w:pPr>
    <w:rPr>
      <w:rFonts w:ascii="Times New Roman" w:hAnsi="Times New Roman" w:cs="Times New Roman"/>
      <w:kern w:val="0"/>
      <w:sz w:val="18"/>
      <w:szCs w:val="18"/>
      <w:lang/>
    </w:rPr>
  </w:style>
  <w:style w:type="paragraph" w:styleId="a6">
    <w:name w:val="Normal (Web)"/>
    <w:basedOn w:val="a"/>
    <w:uiPriority w:val="99"/>
    <w:qFormat/>
    <w:rsid w:val="007E7522"/>
    <w:pPr>
      <w:widowControl/>
      <w:spacing w:before="100" w:beforeAutospacing="1" w:after="100" w:afterAutospacing="1"/>
      <w:jc w:val="left"/>
    </w:pPr>
    <w:rPr>
      <w:rFonts w:ascii="宋体" w:hAnsi="宋体" w:cs="宋体"/>
      <w:kern w:val="0"/>
      <w:sz w:val="24"/>
      <w:szCs w:val="24"/>
    </w:rPr>
  </w:style>
  <w:style w:type="character" w:styleId="a7">
    <w:name w:val="page number"/>
    <w:basedOn w:val="a0"/>
    <w:rsid w:val="007E7522"/>
  </w:style>
  <w:style w:type="character" w:customStyle="1" w:styleId="Char">
    <w:name w:val="批注框文本 Char"/>
    <w:link w:val="a3"/>
    <w:uiPriority w:val="99"/>
    <w:semiHidden/>
    <w:qFormat/>
    <w:locked/>
    <w:rsid w:val="007E7522"/>
    <w:rPr>
      <w:sz w:val="18"/>
      <w:szCs w:val="18"/>
    </w:rPr>
  </w:style>
  <w:style w:type="character" w:customStyle="1" w:styleId="Char0">
    <w:name w:val="页脚 Char"/>
    <w:link w:val="a4"/>
    <w:uiPriority w:val="99"/>
    <w:qFormat/>
    <w:locked/>
    <w:rsid w:val="007E7522"/>
    <w:rPr>
      <w:sz w:val="18"/>
      <w:szCs w:val="18"/>
    </w:rPr>
  </w:style>
  <w:style w:type="character" w:customStyle="1" w:styleId="Char1">
    <w:name w:val="页眉 Char"/>
    <w:link w:val="a5"/>
    <w:uiPriority w:val="99"/>
    <w:qFormat/>
    <w:locked/>
    <w:rsid w:val="007E7522"/>
    <w:rPr>
      <w:sz w:val="18"/>
      <w:szCs w:val="18"/>
    </w:rPr>
  </w:style>
  <w:style w:type="paragraph" w:customStyle="1" w:styleId="Default">
    <w:name w:val="Default"/>
    <w:qFormat/>
    <w:rsid w:val="007E7522"/>
    <w:pPr>
      <w:widowControl w:val="0"/>
      <w:autoSpaceDE w:val="0"/>
      <w:autoSpaceDN w:val="0"/>
      <w:adjustRightInd w:val="0"/>
    </w:pPr>
    <w:rPr>
      <w:rFonts w:ascii="黑体" w:eastAsia="黑体" w:hAnsi="Calibri" w:cs="黑体"/>
      <w:color w:val="000000"/>
      <w:sz w:val="24"/>
      <w:szCs w:val="24"/>
    </w:rPr>
  </w:style>
  <w:style w:type="paragraph" w:styleId="a8">
    <w:name w:val="List Paragraph"/>
    <w:basedOn w:val="a"/>
    <w:uiPriority w:val="99"/>
    <w:qFormat/>
    <w:rsid w:val="007E7522"/>
    <w:pPr>
      <w:ind w:firstLineChars="200" w:firstLine="420"/>
    </w:pPr>
  </w:style>
  <w:style w:type="paragraph" w:customStyle="1" w:styleId="ListParagraph1">
    <w:name w:val="List Paragraph1"/>
    <w:basedOn w:val="a"/>
    <w:uiPriority w:val="99"/>
    <w:qFormat/>
    <w:rsid w:val="007E752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58C2590B-7EC6-408A-BCF2-67C2871CE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Pages>
  <Words>1829</Words>
  <Characters>10430</Characters>
  <Application>Microsoft Office Word</Application>
  <DocSecurity>0</DocSecurity>
  <Lines>86</Lines>
  <Paragraphs>24</Paragraphs>
  <ScaleCrop>false</ScaleCrop>
  <Company>Microsoft</Company>
  <LinksUpToDate>false</LinksUpToDate>
  <CharactersWithSpaces>12235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113</cp:revision>
  <cp:lastPrinted>2021-07-28T00:12:00Z</cp:lastPrinted>
  <dcterms:created xsi:type="dcterms:W3CDTF">2020-07-02T02:32:00Z</dcterms:created>
  <dcterms:modified xsi:type="dcterms:W3CDTF">2022-08-02T00:19:00Z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2052-11.1.0.11875</vt:lpwstr>
  </property>
  <property fmtid="{D5CDD505-2E9C-101B-9397-08002B2CF9AE}" pid="4" name="ICV">
    <vt:lpwstr>A657EFB301FC4D5FB16B55F61293875A</vt:lpwstr>
  </property>
</Properties>
</file>