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uto"/>
        <w:ind w:firstLine="480"/>
        <w:rPr>
          <w:rFonts w:ascii="宋体" w:hAnsi="宋体" w:eastAsia="宋体" w:cs="宋体"/>
          <w:color w:val="333333"/>
          <w:kern w:val="0"/>
          <w:sz w:val="27"/>
          <w:szCs w:val="27"/>
        </w:rPr>
      </w:pPr>
      <w:r>
        <w:rPr>
          <w:rFonts w:hint="eastAsia" w:ascii="宋体" w:hAnsi="宋体" w:eastAsia="宋体" w:cs="宋体"/>
          <w:color w:val="333333"/>
          <w:kern w:val="0"/>
          <w:sz w:val="27"/>
          <w:szCs w:val="27"/>
        </w:rPr>
        <w:t>第二部分：</w:t>
      </w:r>
    </w:p>
    <w:p>
      <w:pPr>
        <w:widowControl/>
        <w:shd w:val="clear" w:color="auto" w:fill="FFFFFF"/>
        <w:spacing w:line="480" w:lineRule="auto"/>
        <w:ind w:firstLine="480"/>
        <w:rPr>
          <w:rFonts w:ascii="宋体" w:hAnsi="宋体" w:eastAsia="宋体" w:cs="宋体"/>
          <w:color w:val="333333"/>
          <w:kern w:val="0"/>
          <w:sz w:val="27"/>
          <w:szCs w:val="27"/>
        </w:rPr>
      </w:pPr>
      <w:r>
        <w:rPr>
          <w:rFonts w:hint="eastAsia" w:ascii="宋体" w:hAnsi="宋体" w:eastAsia="宋体" w:cs="宋体"/>
          <w:color w:val="333333"/>
          <w:kern w:val="0"/>
          <w:sz w:val="27"/>
          <w:szCs w:val="27"/>
        </w:rPr>
        <w:t>湘潭县农业农村局2021年度部门预算表</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部门预算和“三公”经费预算公开表格（表1）</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部门财政拨款收支总表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3021"/>
        <w:gridCol w:w="1124"/>
        <w:gridCol w:w="2918"/>
        <w:gridCol w:w="1259"/>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4155"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  入</w:t>
            </w:r>
          </w:p>
        </w:tc>
        <w:tc>
          <w:tcPr>
            <w:tcW w:w="4185"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   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6379.33</w:t>
            </w: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21125.73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6354.33</w:t>
            </w: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w:t>
            </w: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三、上级补助收入</w:t>
            </w: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14746.4</w:t>
            </w: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19625.73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3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收入总计</w:t>
            </w:r>
          </w:p>
        </w:tc>
        <w:tc>
          <w:tcPr>
            <w:tcW w:w="11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21125.73</w:t>
            </w:r>
          </w:p>
        </w:tc>
        <w:tc>
          <w:tcPr>
            <w:tcW w:w="29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支出总计</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21125.73</w:t>
            </w: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部门预算和“三公”经费预算公开表格（表2）</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一般公共预算支出表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519"/>
        <w:gridCol w:w="517"/>
        <w:gridCol w:w="517"/>
        <w:gridCol w:w="3061"/>
        <w:gridCol w:w="1374"/>
        <w:gridCol w:w="1374"/>
        <w:gridCol w:w="96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4614"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708"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0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51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城乡社区支出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21205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城乡社区环境卫生</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2120501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城乡社区环境卫生</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农林水支出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19625.73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2674.04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16951.69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19625.73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2674.04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16951.69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行政运行（农业）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2674.04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2674.04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一般行政管理事务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101.28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101.28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农垦运行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133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133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2130106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科技转化与推广服务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60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60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病虫害控制</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290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290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农产品质量安全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执法监管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60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60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2130122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农业生产发展</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2130126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农村社会事业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1166.21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1166.21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2130135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农业资源保护修复与利用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3540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3540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2130199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其他农业农村支出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cs="宋体" w:asciiTheme="majorEastAsia" w:hAnsiTheme="majorEastAsia" w:eastAsiaTheme="majorEastAsia"/>
                <w:color w:val="333333"/>
                <w:kern w:val="0"/>
                <w:szCs w:val="21"/>
              </w:rPr>
              <w:t>11471.2</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cs="宋体" w:asciiTheme="majorEastAsia" w:hAnsiTheme="majorEastAsia" w:eastAsiaTheme="majorEastAsia"/>
                <w:color w:val="333333"/>
                <w:kern w:val="0"/>
                <w:szCs w:val="21"/>
              </w:rPr>
              <w:t>11471.2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    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21125.73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2674.04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18451.69</w:t>
            </w:r>
          </w:p>
        </w:tc>
      </w:tr>
    </w:tbl>
    <w:p>
      <w:pPr>
        <w:widowControl/>
        <w:shd w:val="clear" w:color="auto" w:fill="FFFFFF"/>
        <w:spacing w:before="100" w:beforeAutospacing="1"/>
        <w:rPr>
          <w:rFonts w:ascii="宋体" w:hAnsi="宋体" w:eastAsia="宋体" w:cs="宋体"/>
          <w:color w:val="333333"/>
          <w:kern w:val="0"/>
          <w:sz w:val="24"/>
          <w:szCs w:val="24"/>
        </w:rPr>
      </w:pPr>
    </w:p>
    <w:p>
      <w:pPr>
        <w:widowControl/>
        <w:shd w:val="clear" w:color="auto" w:fill="FFFFFF"/>
        <w:spacing w:before="100" w:beforeAutospacing="1"/>
        <w:rPr>
          <w:rFonts w:ascii="宋体" w:hAnsi="宋体" w:eastAsia="宋体" w:cs="宋体"/>
          <w:color w:val="333333"/>
          <w:kern w:val="0"/>
          <w:sz w:val="24"/>
          <w:szCs w:val="24"/>
        </w:rPr>
      </w:pPr>
      <w:r>
        <w:rPr>
          <w:rFonts w:ascii="宋体" w:hAnsi="宋体" w:eastAsia="宋体" w:cs="宋体"/>
          <w:color w:val="333333"/>
          <w:kern w:val="0"/>
          <w:sz w:val="24"/>
          <w:szCs w:val="24"/>
        </w:rPr>
        <w:t>部门预算和“三公”经费预算公开表格（表3）</w:t>
      </w:r>
    </w:p>
    <w:p>
      <w:pPr>
        <w:widowControl/>
        <w:shd w:val="clear" w:color="auto" w:fill="FFFFFF"/>
        <w:spacing w:before="100" w:beforeAutospacing="1"/>
        <w:jc w:val="center"/>
        <w:rPr>
          <w:rFonts w:ascii="宋体" w:hAnsi="宋体" w:eastAsia="宋体" w:cs="宋体"/>
          <w:color w:val="333333"/>
          <w:kern w:val="0"/>
          <w:sz w:val="24"/>
          <w:szCs w:val="24"/>
        </w:rPr>
      </w:pPr>
      <w:r>
        <w:rPr>
          <w:rFonts w:ascii="宋体" w:hAnsi="宋体" w:eastAsia="宋体" w:cs="宋体"/>
          <w:color w:val="333333"/>
          <w:kern w:val="0"/>
          <w:sz w:val="24"/>
          <w:szCs w:val="24"/>
        </w:rPr>
        <w:t>一般公共预算基本支出表</w:t>
      </w:r>
    </w:p>
    <w:p>
      <w:pPr>
        <w:widowControl/>
        <w:shd w:val="clear" w:color="auto" w:fill="FFFFFF"/>
        <w:spacing w:before="100" w:beforeAutospacing="1"/>
        <w:jc w:val="right"/>
        <w:rPr>
          <w:rFonts w:ascii="宋体" w:hAnsi="宋体" w:eastAsia="宋体" w:cs="宋体"/>
          <w:color w:val="333333"/>
          <w:kern w:val="0"/>
          <w:sz w:val="24"/>
          <w:szCs w:val="24"/>
        </w:rPr>
      </w:pPr>
      <w:r>
        <w:rPr>
          <w:rFonts w:ascii="宋体" w:hAnsi="宋体" w:eastAsia="宋体" w:cs="宋体"/>
          <w:color w:val="333333"/>
          <w:kern w:val="0"/>
          <w:sz w:val="24"/>
          <w:szCs w:val="24"/>
        </w:rPr>
        <w:t>　　单位：万元</w:t>
      </w:r>
    </w:p>
    <w:tbl>
      <w:tblPr>
        <w:tblStyle w:val="4"/>
        <w:tblW w:w="8336"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567"/>
        <w:gridCol w:w="2720"/>
        <w:gridCol w:w="1482"/>
        <w:gridCol w:w="1610"/>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3844" w:type="dxa"/>
            <w:gridSpan w:val="3"/>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经济分类科目</w:t>
            </w:r>
          </w:p>
        </w:tc>
        <w:tc>
          <w:tcPr>
            <w:tcW w:w="4492" w:type="dxa"/>
            <w:gridSpan w:val="3"/>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基本支出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科目编码</w:t>
            </w:r>
          </w:p>
        </w:tc>
        <w:tc>
          <w:tcPr>
            <w:tcW w:w="272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科目名称</w:t>
            </w:r>
          </w:p>
        </w:tc>
        <w:tc>
          <w:tcPr>
            <w:tcW w:w="1482"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合计</w:t>
            </w:r>
          </w:p>
        </w:tc>
        <w:tc>
          <w:tcPr>
            <w:tcW w:w="161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人员经费</w:t>
            </w:r>
          </w:p>
        </w:tc>
        <w:tc>
          <w:tcPr>
            <w:tcW w:w="1400" w:type="dxa"/>
            <w:vMerge w:val="restart"/>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557"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类</w:t>
            </w:r>
          </w:p>
        </w:tc>
        <w:tc>
          <w:tcPr>
            <w:tcW w:w="567"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款</w:t>
            </w:r>
          </w:p>
        </w:tc>
        <w:tc>
          <w:tcPr>
            <w:tcW w:w="2720" w:type="dxa"/>
            <w:vMerge w:val="continue"/>
            <w:vAlign w:val="center"/>
          </w:tcPr>
          <w:p>
            <w:pPr>
              <w:widowControl/>
              <w:spacing w:line="300" w:lineRule="exact"/>
              <w:jc w:val="left"/>
              <w:rPr>
                <w:rFonts w:ascii="宋体" w:hAnsi="宋体" w:eastAsia="宋体" w:cs="宋体"/>
                <w:color w:val="333333"/>
                <w:kern w:val="0"/>
                <w:szCs w:val="21"/>
              </w:rPr>
            </w:pPr>
          </w:p>
        </w:tc>
        <w:tc>
          <w:tcPr>
            <w:tcW w:w="1482" w:type="dxa"/>
            <w:vMerge w:val="continue"/>
            <w:vAlign w:val="center"/>
          </w:tcPr>
          <w:p>
            <w:pPr>
              <w:widowControl/>
              <w:spacing w:line="300" w:lineRule="exact"/>
              <w:jc w:val="left"/>
              <w:rPr>
                <w:rFonts w:ascii="宋体" w:hAnsi="宋体" w:eastAsia="宋体" w:cs="宋体"/>
                <w:color w:val="333333"/>
                <w:kern w:val="0"/>
                <w:szCs w:val="21"/>
              </w:rPr>
            </w:pPr>
          </w:p>
        </w:tc>
        <w:tc>
          <w:tcPr>
            <w:tcW w:w="1610" w:type="dxa"/>
            <w:vMerge w:val="continue"/>
            <w:vAlign w:val="center"/>
          </w:tcPr>
          <w:p>
            <w:pPr>
              <w:widowControl/>
              <w:spacing w:line="300" w:lineRule="exact"/>
              <w:jc w:val="left"/>
              <w:rPr>
                <w:rFonts w:ascii="宋体" w:hAnsi="宋体" w:eastAsia="宋体" w:cs="宋体"/>
                <w:color w:val="333333"/>
                <w:kern w:val="0"/>
                <w:szCs w:val="21"/>
              </w:rPr>
            </w:pPr>
          </w:p>
        </w:tc>
        <w:tc>
          <w:tcPr>
            <w:tcW w:w="1400" w:type="dxa"/>
            <w:vMerge w:val="continue"/>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301</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工资福利支出</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2244.29</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2244.29</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基本工资</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825.43</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825.43</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津贴补贴</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99.41</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99.41</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奖金</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416.8</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416.8</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绩效工资</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338.4</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338.4</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30108</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机关事业单位基本养老保险缴费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204.68</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204.68</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30110</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职工基本医疗保障缴费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134.97</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134.97</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其他社会保障缴费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15.99</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15.99</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189.71</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189.71</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30199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其他工资福利支出</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18.9</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18.9</w:t>
            </w:r>
          </w:p>
        </w:tc>
        <w:tc>
          <w:tcPr>
            <w:tcW w:w="1400" w:type="dxa"/>
            <w:vAlign w:val="center"/>
          </w:tcPr>
          <w:p>
            <w:pPr>
              <w:widowControl/>
              <w:spacing w:line="300" w:lineRule="exact"/>
              <w:jc w:val="left"/>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302</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商品和服务支出</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397.42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办公费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19.6</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30202</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印刷费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水费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30206</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电费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15.68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邮电费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差旅费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144.97</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144.97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30213</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维修（护）费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会议费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30216</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培训费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30217</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1482"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4</w:t>
            </w:r>
            <w:r>
              <w:rPr>
                <w:rFonts w:hint="eastAsia" w:ascii="宋体" w:hAnsi="宋体" w:eastAsia="宋体" w:cs="宋体"/>
                <w:color w:val="333333"/>
                <w:kern w:val="0"/>
                <w:szCs w:val="21"/>
                <w:lang w:val="en-US" w:eastAsia="zh-CN"/>
              </w:rPr>
              <w:t>1.2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4</w:t>
            </w:r>
            <w:r>
              <w:rPr>
                <w:rFonts w:hint="eastAsia" w:ascii="宋体" w:hAnsi="宋体" w:eastAsia="宋体" w:cs="宋体"/>
                <w:color w:val="333333"/>
                <w:kern w:val="0"/>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30228</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工会经费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25.27</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福利费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31.58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30231</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公务用车运行维护费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30299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其他日常公用经费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r>
              <w:rPr>
                <w:rFonts w:hint="eastAsia" w:ascii="宋体" w:hAnsi="宋体" w:eastAsia="宋体" w:cs="宋体"/>
                <w:color w:val="333333"/>
                <w:kern w:val="0"/>
                <w:szCs w:val="21"/>
                <w:lang w:val="en-US" w:eastAsia="zh-CN"/>
              </w:rPr>
              <w:t>2.8</w:t>
            </w:r>
            <w:r>
              <w:rPr>
                <w:rFonts w:hint="eastAsia" w:ascii="宋体" w:hAnsi="宋体" w:eastAsia="宋体" w:cs="宋体"/>
                <w:color w:val="333333"/>
                <w:kern w:val="0"/>
                <w:szCs w:val="21"/>
              </w:rPr>
              <w:t>8</w:t>
            </w:r>
          </w:p>
        </w:tc>
        <w:tc>
          <w:tcPr>
            <w:tcW w:w="1610" w:type="dxa"/>
            <w:vAlign w:val="center"/>
          </w:tcPr>
          <w:p>
            <w:pPr>
              <w:widowControl/>
              <w:spacing w:line="300" w:lineRule="exact"/>
              <w:jc w:val="left"/>
              <w:rPr>
                <w:rFonts w:ascii="宋体" w:hAnsi="宋体" w:eastAsia="宋体" w:cs="宋体"/>
                <w:color w:val="333333"/>
                <w:kern w:val="0"/>
                <w:szCs w:val="21"/>
              </w:rPr>
            </w:pP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r>
              <w:rPr>
                <w:rFonts w:hint="eastAsia" w:ascii="宋体" w:hAnsi="宋体" w:eastAsia="宋体" w:cs="宋体"/>
                <w:color w:val="333333"/>
                <w:kern w:val="0"/>
                <w:szCs w:val="21"/>
                <w:lang w:val="en-US" w:eastAsia="zh-CN"/>
              </w:rPr>
              <w:t>2.8</w:t>
            </w:r>
            <w:r>
              <w:rPr>
                <w:rFonts w:hint="eastAsia" w:ascii="宋体" w:hAnsi="宋体" w:eastAsia="宋体" w:cs="宋体"/>
                <w:color w:val="333333"/>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303</w:t>
            </w: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对个人和家庭补助</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32.33</w:t>
            </w:r>
          </w:p>
        </w:tc>
        <w:tc>
          <w:tcPr>
            <w:tcW w:w="1610" w:type="dxa"/>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32.33</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30304</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抚恤费</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11.06</w:t>
            </w:r>
          </w:p>
        </w:tc>
        <w:tc>
          <w:tcPr>
            <w:tcW w:w="1610" w:type="dxa"/>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11.06</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30305</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生活补助</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17.6</w:t>
            </w:r>
          </w:p>
        </w:tc>
        <w:tc>
          <w:tcPr>
            <w:tcW w:w="1610" w:type="dxa"/>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17.6</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30399</w:t>
            </w:r>
          </w:p>
        </w:tc>
        <w:tc>
          <w:tcPr>
            <w:tcW w:w="2720" w:type="dxa"/>
            <w:vAlign w:val="center"/>
          </w:tcPr>
          <w:p>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其他对个人和家庭的补助支出</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3.67</w:t>
            </w:r>
          </w:p>
        </w:tc>
        <w:tc>
          <w:tcPr>
            <w:tcW w:w="1610" w:type="dxa"/>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3.67</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pPr>
              <w:widowControl/>
              <w:spacing w:line="300" w:lineRule="exact"/>
              <w:jc w:val="left"/>
              <w:rPr>
                <w:rFonts w:ascii="Times New Roman" w:hAnsi="Times New Roman" w:eastAsia="Times New Roman" w:cs="Times New Roman"/>
                <w:kern w:val="0"/>
                <w:szCs w:val="21"/>
              </w:rPr>
            </w:pPr>
          </w:p>
        </w:tc>
        <w:tc>
          <w:tcPr>
            <w:tcW w:w="2720" w:type="dxa"/>
            <w:vAlign w:val="center"/>
          </w:tcPr>
          <w:p>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  计</w:t>
            </w:r>
          </w:p>
        </w:tc>
        <w:tc>
          <w:tcPr>
            <w:tcW w:w="1482"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2674.04</w:t>
            </w:r>
          </w:p>
        </w:tc>
        <w:tc>
          <w:tcPr>
            <w:tcW w:w="161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2276.62</w:t>
            </w:r>
          </w:p>
        </w:tc>
        <w:tc>
          <w:tcPr>
            <w:tcW w:w="1400" w:type="dxa"/>
            <w:vAlign w:val="center"/>
          </w:tcPr>
          <w:p>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397.42</w:t>
            </w: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部门预算和“三公”经费预算公开表格（表4）</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一般公共预算“三公”经费支出表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754"/>
        <w:gridCol w:w="672"/>
        <w:gridCol w:w="668"/>
        <w:gridCol w:w="618"/>
        <w:gridCol w:w="823"/>
        <w:gridCol w:w="690"/>
        <w:gridCol w:w="690"/>
        <w:gridCol w:w="825"/>
        <w:gridCol w:w="528"/>
        <w:gridCol w:w="669"/>
        <w:gridCol w:w="695"/>
        <w:gridCol w:w="69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4225"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上年预算数</w:t>
            </w:r>
          </w:p>
        </w:tc>
        <w:tc>
          <w:tcPr>
            <w:tcW w:w="4097"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本年预算数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75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67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210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2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1892"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67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3" w:hRule="atLeast"/>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41.25</w:t>
            </w: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41.25</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60</w:t>
            </w:r>
            <w:r>
              <w:rPr>
                <w:rFonts w:hint="eastAsia" w:ascii="宋体" w:hAnsi="宋体" w:eastAsia="宋体" w:cs="宋体"/>
                <w:color w:val="333333"/>
                <w:kern w:val="0"/>
                <w:szCs w:val="21"/>
                <w:lang w:val="en-US" w:eastAsia="zh-CN"/>
              </w:rPr>
              <w:t>.4</w:t>
            </w: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4</w:t>
            </w:r>
            <w:r>
              <w:rPr>
                <w:rFonts w:hint="eastAsia" w:ascii="宋体" w:hAnsi="宋体" w:eastAsia="宋体" w:cs="宋体"/>
                <w:color w:val="333333"/>
                <w:kern w:val="0"/>
                <w:szCs w:val="21"/>
                <w:lang w:val="en-US" w:eastAsia="zh-CN"/>
              </w:rPr>
              <w:t>1.2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部门预算和“三公”经费预算公开表格（表5）</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政府性基金预算支出表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8655"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747"/>
        <w:gridCol w:w="748"/>
        <w:gridCol w:w="748"/>
        <w:gridCol w:w="3195"/>
        <w:gridCol w:w="897"/>
        <w:gridCol w:w="1359"/>
        <w:gridCol w:w="96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5438"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217"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本年政府性基金预算财政拨款支出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1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89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135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74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9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757"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我单位无此项指标</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40"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747"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643"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部门预算和“三公”经费预算公开表格（表6）</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部门收支总表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2506"/>
        <w:gridCol w:w="1858"/>
        <w:gridCol w:w="2874"/>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436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w:t>
            </w:r>
          </w:p>
        </w:tc>
        <w:tc>
          <w:tcPr>
            <w:tcW w:w="395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收入合计</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21125.73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21125.73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6379.33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6354.33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683"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25</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67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三、纳入专户管理的非税收入拨款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四、上级补助收入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14746.4</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五、其他收入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19625.73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ascii="宋体" w:hAnsi="宋体" w:eastAsia="宋体" w:cs="宋体"/>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部门预算和“三公”经费预算公开表格（表7）</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部门收入总表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9584"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55"/>
        <w:gridCol w:w="284"/>
        <w:gridCol w:w="284"/>
        <w:gridCol w:w="1857"/>
        <w:gridCol w:w="1032"/>
        <w:gridCol w:w="849"/>
        <w:gridCol w:w="848"/>
        <w:gridCol w:w="1084"/>
        <w:gridCol w:w="567"/>
        <w:gridCol w:w="850"/>
        <w:gridCol w:w="993"/>
        <w:gridCol w:w="58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2780"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功能分类科目</w:t>
            </w:r>
          </w:p>
        </w:tc>
        <w:tc>
          <w:tcPr>
            <w:tcW w:w="103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合计</w:t>
            </w:r>
          </w:p>
        </w:tc>
        <w:tc>
          <w:tcPr>
            <w:tcW w:w="2781"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一般公共预算拨款</w:t>
            </w:r>
          </w:p>
        </w:tc>
        <w:tc>
          <w:tcPr>
            <w:tcW w:w="56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政府性基金收入</w:t>
            </w:r>
          </w:p>
        </w:tc>
        <w:tc>
          <w:tcPr>
            <w:tcW w:w="85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纳入专户管理的非税收入拨款</w:t>
            </w:r>
          </w:p>
        </w:tc>
        <w:tc>
          <w:tcPr>
            <w:tcW w:w="993"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上级补助收入</w:t>
            </w:r>
          </w:p>
        </w:tc>
        <w:tc>
          <w:tcPr>
            <w:tcW w:w="58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其他</w:t>
            </w:r>
          </w:p>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收入</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科目编码</w:t>
            </w:r>
          </w:p>
        </w:tc>
        <w:tc>
          <w:tcPr>
            <w:tcW w:w="1857" w:type="dxa"/>
            <w:vMerge w:val="restart"/>
            <w:tcBorders>
              <w:top w:val="outset" w:color="000000" w:sz="6" w:space="0"/>
              <w:left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科目名称</w:t>
            </w: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4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小计</w:t>
            </w:r>
          </w:p>
        </w:tc>
        <w:tc>
          <w:tcPr>
            <w:tcW w:w="848"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经费</w:t>
            </w:r>
          </w:p>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拨款</w:t>
            </w:r>
          </w:p>
        </w:tc>
        <w:tc>
          <w:tcPr>
            <w:tcW w:w="108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纳入一般公共预算管理的非税收入拨款</w:t>
            </w: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35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类</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款</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项</w:t>
            </w:r>
          </w:p>
        </w:tc>
        <w:tc>
          <w:tcPr>
            <w:tcW w:w="1857" w:type="dxa"/>
            <w:vMerge w:val="continue"/>
            <w:tcBorders>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4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48"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10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城乡社区支出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21205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城乡社区环境卫生</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2120501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城乡社区环境卫生</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1500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农林水支出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19625.73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4879.33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4854.33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w:t>
            </w: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14746.4</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19625.73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4879.33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4854.33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w:t>
            </w: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14746.4</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行政运行（农业）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2674.04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2674.04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2674.04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spacing w:line="300" w:lineRule="exact"/>
              <w:jc w:val="center"/>
              <w:rPr>
                <w:rFonts w:cs="宋体" w:asciiTheme="majorEastAsia" w:hAnsiTheme="majorEastAsia" w:eastAsiaTheme="majorEastAsia"/>
                <w:color w:val="333333"/>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一般行政管理事务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101.28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101.28</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101.28</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农垦运行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133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133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133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科技转化与推广服务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60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60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60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病虫害控制</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290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290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290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农产品质量安全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30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30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30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执法监管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60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60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60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2130122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农业生产发展</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100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75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w:t>
            </w: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2130126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农村社会事业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1166.21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1166.21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1166.21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2130135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农业资源保护修复与利用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3540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3400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2130199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left"/>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其他农业农村支出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11471.2</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124.8</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124.8</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11346.4</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合计</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21125.73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6379.33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6354.33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25</w:t>
            </w: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14746.4</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300" w:lineRule="exact"/>
              <w:jc w:val="center"/>
              <w:rPr>
                <w:rFonts w:cs="宋体" w:asciiTheme="majorEastAsia" w:hAnsiTheme="majorEastAsia" w:eastAsiaTheme="majorEastAsia"/>
                <w:color w:val="333333"/>
                <w:kern w:val="0"/>
                <w:szCs w:val="21"/>
              </w:rPr>
            </w:pPr>
          </w:p>
        </w:tc>
      </w:tr>
    </w:tbl>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部门预算和“三公”经费预算公开表格（表8）</w:t>
      </w:r>
    </w:p>
    <w:p>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部门支出总表</w:t>
      </w:r>
    </w:p>
    <w:p>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4"/>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513"/>
        <w:gridCol w:w="510"/>
        <w:gridCol w:w="510"/>
        <w:gridCol w:w="2970"/>
        <w:gridCol w:w="1364"/>
        <w:gridCol w:w="1360"/>
        <w:gridCol w:w="1095"/>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exact"/>
          <w:jc w:val="center"/>
        </w:trPr>
        <w:tc>
          <w:tcPr>
            <w:tcW w:w="4503"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81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297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6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10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exact"/>
          <w:jc w:val="center"/>
        </w:trPr>
        <w:tc>
          <w:tcPr>
            <w:tcW w:w="51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center"/>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eastAsia="宋体" w:cs="宋体"/>
                <w:color w:val="333333"/>
                <w:kern w:val="0"/>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城乡社区支出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21205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城乡社区环境卫生</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2120501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城乡社区环境卫生</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1500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农林水支出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19625.73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2674.04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333333"/>
                <w:szCs w:val="21"/>
              </w:rPr>
              <w:t>16951.69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left"/>
              <w:rPr>
                <w:rFonts w:ascii="宋体" w:hAnsi="宋体" w:eastAsia="宋体" w:cs="宋体"/>
                <w:color w:val="333333"/>
                <w:kern w:val="0"/>
                <w:szCs w:val="21"/>
              </w:rPr>
            </w:pPr>
            <w:r>
              <w:rPr>
                <w:rFonts w:hint="eastAsia" w:ascii="宋体" w:hAnsi="宋体" w:eastAsia="宋体" w:cs="宋体"/>
                <w:color w:val="333333"/>
                <w:kern w:val="0"/>
                <w:szCs w:val="21"/>
              </w:rPr>
              <w:t>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19625.73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2674.04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333333"/>
                <w:szCs w:val="21"/>
              </w:rPr>
              <w:t>16951.69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行政运行（农业）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2674.04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2674.04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一般行政管理事务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101.28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101.28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农垦运行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133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133</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科技转化与推广服务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60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60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病虫害控制</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290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290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农产品质量安全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30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30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执法监管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60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60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农业生产发展</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2130126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农村社会事业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1166.21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1166.21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2130135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农业资源保护修复与利用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3540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3540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2130199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eastAsia="宋体" w:cs="宋体"/>
                <w:color w:val="333333"/>
                <w:kern w:val="0"/>
                <w:szCs w:val="21"/>
              </w:rPr>
            </w:pPr>
            <w:r>
              <w:rPr>
                <w:rFonts w:hint="eastAsia" w:ascii="宋体" w:hAnsi="宋体" w:eastAsia="宋体" w:cs="宋体"/>
                <w:color w:val="333333"/>
                <w:kern w:val="0"/>
                <w:szCs w:val="21"/>
              </w:rPr>
              <w:t>其他农业农村支出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11471.2</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ascii="宋体" w:hAnsi="宋体" w:eastAsia="宋体" w:cs="宋体"/>
                <w:color w:val="333333"/>
                <w:szCs w:val="21"/>
              </w:rPr>
            </w:pPr>
            <w:r>
              <w:rPr>
                <w:rFonts w:hint="eastAsia" w:ascii="宋体" w:hAnsi="宋体" w:eastAsia="宋体" w:cs="宋体"/>
                <w:color w:val="333333"/>
                <w:szCs w:val="21"/>
              </w:rPr>
              <w:t>11471.2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21125.73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2674.04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18451.69</w:t>
            </w:r>
          </w:p>
        </w:tc>
      </w:tr>
    </w:tbl>
    <w:p/>
    <w:p/>
    <w:tbl>
      <w:tblPr>
        <w:tblStyle w:val="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674"/>
        <w:gridCol w:w="850"/>
        <w:gridCol w:w="284"/>
        <w:gridCol w:w="1150"/>
        <w:gridCol w:w="125"/>
        <w:gridCol w:w="329"/>
        <w:gridCol w:w="215"/>
        <w:gridCol w:w="732"/>
        <w:gridCol w:w="458"/>
        <w:gridCol w:w="925"/>
        <w:gridCol w:w="112"/>
        <w:gridCol w:w="915"/>
        <w:gridCol w:w="151"/>
        <w:gridCol w:w="1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897" w:type="dxa"/>
            <w:gridSpan w:val="15"/>
            <w:tcBorders>
              <w:top w:val="nil"/>
              <w:left w:val="nil"/>
              <w:bottom w:val="nil"/>
              <w:right w:val="nil"/>
            </w:tcBorders>
          </w:tcPr>
          <w:p>
            <w:pPr>
              <w:widowControl/>
              <w:spacing w:line="240" w:lineRule="exact"/>
              <w:jc w:val="left"/>
              <w:rPr>
                <w:rFonts w:ascii="黑体" w:hAnsi="黑体" w:eastAsia="黑体" w:cs="黑体"/>
                <w:sz w:val="28"/>
                <w:szCs w:val="28"/>
              </w:rPr>
            </w:pPr>
            <w:r>
              <w:rPr>
                <w:rFonts w:hint="eastAsia" w:ascii="仿宋_GB2312" w:hAnsi="宋体" w:eastAsia="仿宋_GB2312" w:cs="宋体"/>
                <w:kern w:val="0"/>
                <w:sz w:val="24"/>
              </w:rPr>
              <w:t>表一：</w:t>
            </w:r>
          </w:p>
          <w:p>
            <w:pPr>
              <w:ind w:firstLine="320" w:firstLineChars="100"/>
              <w:jc w:val="center"/>
              <w:rPr>
                <w:rFonts w:ascii="黑体" w:hAnsi="黑体" w:eastAsia="黑体" w:cs="黑体"/>
                <w:sz w:val="32"/>
                <w:szCs w:val="32"/>
              </w:rPr>
            </w:pPr>
            <w:r>
              <w:rPr>
                <w:rFonts w:hint="eastAsia" w:ascii="黑体" w:hAnsi="黑体" w:eastAsia="黑体" w:cs="黑体"/>
                <w:sz w:val="32"/>
                <w:szCs w:val="32"/>
              </w:rPr>
              <w:t>2021年部门整体支出绩效目标公开表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97" w:type="dxa"/>
            <w:gridSpan w:val="15"/>
            <w:tcBorders>
              <w:top w:val="nil"/>
              <w:left w:val="nil"/>
              <w:bottom w:val="single" w:color="auto" w:sz="4" w:space="0"/>
              <w:right w:val="nil"/>
            </w:tcBorders>
          </w:tcPr>
          <w:p>
            <w:pPr>
              <w:spacing w:line="300" w:lineRule="exact"/>
              <w:jc w:val="left"/>
              <w:rPr>
                <w:rFonts w:ascii="黑体" w:hAnsi="黑体" w:eastAsia="黑体"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restart"/>
            <w:tcBorders>
              <w:top w:val="single" w:color="auto" w:sz="4" w:space="0"/>
            </w:tcBorders>
            <w:vAlign w:val="center"/>
          </w:tcPr>
          <w:p>
            <w:pPr>
              <w:spacing w:line="300" w:lineRule="exact"/>
              <w:jc w:val="center"/>
              <w:rPr>
                <w:rFonts w:ascii="黑体" w:hAnsi="黑体" w:eastAsia="黑体" w:cs="黑体"/>
                <w:b/>
                <w:bCs/>
              </w:rPr>
            </w:pPr>
            <w:r>
              <w:rPr>
                <w:rFonts w:hint="eastAsia" w:ascii="黑体" w:hAnsi="黑体" w:eastAsia="黑体" w:cs="黑体"/>
                <w:b/>
                <w:bCs/>
              </w:rPr>
              <w:t>部门基本信息</w:t>
            </w:r>
          </w:p>
        </w:tc>
        <w:tc>
          <w:tcPr>
            <w:tcW w:w="1524" w:type="dxa"/>
            <w:gridSpan w:val="2"/>
            <w:tcBorders>
              <w:top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单位名称</w:t>
            </w:r>
          </w:p>
        </w:tc>
        <w:tc>
          <w:tcPr>
            <w:tcW w:w="6946" w:type="dxa"/>
            <w:gridSpan w:val="12"/>
            <w:tcBorders>
              <w:top w:val="single" w:color="auto" w:sz="4" w:space="0"/>
            </w:tcBorders>
          </w:tcPr>
          <w:p>
            <w:pPr>
              <w:spacing w:line="300" w:lineRule="exact"/>
              <w:jc w:val="center"/>
              <w:rPr>
                <w:rFonts w:ascii="仿宋" w:hAnsi="仿宋" w:eastAsia="仿宋" w:cs="黑体"/>
              </w:rPr>
            </w:pPr>
            <w:r>
              <w:rPr>
                <w:rFonts w:hint="eastAsia" w:ascii="仿宋" w:hAnsi="仿宋" w:eastAsia="仿宋" w:cs="黑体"/>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1524" w:type="dxa"/>
            <w:gridSpan w:val="2"/>
            <w:tcBorders>
              <w:bottom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通讯地址</w:t>
            </w:r>
          </w:p>
        </w:tc>
        <w:tc>
          <w:tcPr>
            <w:tcW w:w="6946" w:type="dxa"/>
            <w:gridSpan w:val="12"/>
            <w:tcBorders>
              <w:bottom w:val="single" w:color="auto" w:sz="4" w:space="0"/>
            </w:tcBorders>
          </w:tcPr>
          <w:p>
            <w:pPr>
              <w:spacing w:line="300" w:lineRule="exact"/>
              <w:jc w:val="center"/>
              <w:rPr>
                <w:rFonts w:ascii="仿宋" w:hAnsi="仿宋" w:eastAsia="仿宋" w:cs="黑体"/>
              </w:rPr>
            </w:pPr>
            <w:r>
              <w:rPr>
                <w:rFonts w:hint="eastAsia" w:ascii="仿宋" w:hAnsi="仿宋" w:eastAsia="仿宋" w:cs="黑体"/>
              </w:rPr>
              <w:t>湘潭县易俗河镇凤凰路158号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427" w:type="dxa"/>
            <w:vMerge w:val="continue"/>
            <w:tcBorders>
              <w:right w:val="single" w:color="auto" w:sz="4" w:space="0"/>
            </w:tcBorders>
          </w:tcPr>
          <w:p>
            <w:pPr>
              <w:spacing w:line="300" w:lineRule="exact"/>
              <w:rPr>
                <w:rFonts w:ascii="黑体" w:hAnsi="黑体" w:eastAsia="黑体" w:cs="黑体"/>
                <w:b/>
                <w:bCs/>
              </w:rPr>
            </w:pPr>
          </w:p>
        </w:tc>
        <w:tc>
          <w:tcPr>
            <w:tcW w:w="152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单位预算绩效管理联系人</w:t>
            </w:r>
          </w:p>
        </w:tc>
        <w:tc>
          <w:tcPr>
            <w:tcW w:w="1888"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欧小秦</w:t>
            </w:r>
          </w:p>
        </w:tc>
        <w:tc>
          <w:tcPr>
            <w:tcW w:w="1405"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联系电话</w:t>
            </w:r>
          </w:p>
        </w:tc>
        <w:tc>
          <w:tcPr>
            <w:tcW w:w="3653"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57777900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427" w:type="dxa"/>
            <w:vMerge w:val="continue"/>
            <w:tcBorders>
              <w:right w:val="single" w:color="auto" w:sz="4" w:space="0"/>
            </w:tcBorders>
          </w:tcPr>
          <w:p>
            <w:pPr>
              <w:spacing w:line="300" w:lineRule="exact"/>
              <w:rPr>
                <w:rFonts w:ascii="黑体" w:hAnsi="黑体" w:eastAsia="黑体" w:cs="黑体"/>
                <w:b/>
                <w:bCs/>
              </w:rPr>
            </w:pPr>
          </w:p>
        </w:tc>
        <w:tc>
          <w:tcPr>
            <w:tcW w:w="152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人员编制数</w:t>
            </w:r>
          </w:p>
        </w:tc>
        <w:tc>
          <w:tcPr>
            <w:tcW w:w="1888"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217</w:t>
            </w:r>
          </w:p>
        </w:tc>
        <w:tc>
          <w:tcPr>
            <w:tcW w:w="1405"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实有人数</w:t>
            </w:r>
          </w:p>
        </w:tc>
        <w:tc>
          <w:tcPr>
            <w:tcW w:w="3653"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0" w:hRule="atLeast"/>
        </w:trPr>
        <w:tc>
          <w:tcPr>
            <w:tcW w:w="427" w:type="dxa"/>
            <w:vMerge w:val="continue"/>
            <w:tcBorders>
              <w:right w:val="single" w:color="auto" w:sz="4" w:space="0"/>
            </w:tcBorders>
          </w:tcPr>
          <w:p>
            <w:pPr>
              <w:spacing w:line="300" w:lineRule="exact"/>
              <w:rPr>
                <w:rFonts w:ascii="黑体" w:hAnsi="黑体" w:eastAsia="黑体" w:cs="黑体"/>
                <w:b/>
                <w:bCs/>
              </w:rPr>
            </w:pPr>
          </w:p>
        </w:tc>
        <w:tc>
          <w:tcPr>
            <w:tcW w:w="152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工作职能</w:t>
            </w:r>
          </w:p>
        </w:tc>
        <w:tc>
          <w:tcPr>
            <w:tcW w:w="6946" w:type="dxa"/>
            <w:gridSpan w:val="12"/>
            <w:tcBorders>
              <w:top w:val="single" w:color="auto" w:sz="4" w:space="0"/>
              <w:left w:val="single" w:color="auto" w:sz="4" w:space="0"/>
              <w:bottom w:val="single" w:color="auto" w:sz="4" w:space="0"/>
              <w:right w:val="single" w:color="auto" w:sz="4" w:space="0"/>
            </w:tcBorders>
          </w:tcPr>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w:t>
            </w:r>
            <w:r>
              <w:rPr>
                <w:rFonts w:ascii="仿宋" w:hAnsi="仿宋" w:eastAsia="仿宋" w:cs="宋体"/>
                <w:color w:val="333333"/>
                <w:kern w:val="0"/>
              </w:rPr>
              <w:t>拟订全县农业农村工作的发展中长期规划并指导实施。负责全县农业综合执法，推进农业依法行政。提出有关农产品，农业财政补贴及农业产业保护的政策建议，参与制定相关政策。</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2、</w:t>
            </w:r>
            <w:r>
              <w:rPr>
                <w:rFonts w:ascii="仿宋" w:hAnsi="仿宋" w:eastAsia="仿宋" w:cs="宋体"/>
                <w:color w:val="333333"/>
                <w:kern w:val="0"/>
              </w:rPr>
              <w:t>统筹推动发展农村社会事业、农村公共服务、农村文化、农村基础设施和乡村治理。牵头组织改善农村人居环境。指导农村精神文明和优秀农耕文化建设。</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3、</w:t>
            </w:r>
            <w:r>
              <w:rPr>
                <w:rFonts w:ascii="仿宋" w:hAnsi="仿宋" w:eastAsia="仿宋" w:cs="宋体"/>
                <w:color w:val="333333"/>
                <w:kern w:val="0"/>
              </w:rPr>
              <w:t>贯彻执行党和国家扶贫开发工作方针、政策，负责拟定全县扶贫开发工作的政策和发展规划；负责组织、协调、指导全县精准扶贫工作，协调安排扶贫资金，并检查、监督使用情况。</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4、</w:t>
            </w:r>
            <w:r>
              <w:rPr>
                <w:rFonts w:ascii="仿宋" w:hAnsi="仿宋" w:eastAsia="仿宋" w:cs="宋体"/>
                <w:color w:val="333333"/>
                <w:kern w:val="0"/>
              </w:rPr>
              <w:t>研究提出深化农村经济体制改革和巩固完善农村基本经营制度的建议。负责农村宅基地改革和管理有关工作。指导农民合作经济组织、农业社会化服务体系、新型农业经营主体建设与发展。</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5、</w:t>
            </w:r>
            <w:r>
              <w:rPr>
                <w:rFonts w:ascii="仿宋" w:hAnsi="仿宋" w:eastAsia="仿宋" w:cs="宋体"/>
                <w:color w:val="333333"/>
                <w:kern w:val="0"/>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6、</w:t>
            </w:r>
            <w:r>
              <w:rPr>
                <w:rFonts w:ascii="仿宋" w:hAnsi="仿宋" w:eastAsia="仿宋" w:cs="宋体"/>
                <w:color w:val="333333"/>
                <w:kern w:val="0"/>
              </w:rPr>
              <w:t>负责全县种植业、畜牧业、渔业、农业机械化等农业各产业的监督管理。指导粮食等农产品生产。组织构建现代农业产业体系、生产体系、经营体系，指导农业标准化生产。负责渔政渔港监督管理。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7、</w:t>
            </w:r>
            <w:r>
              <w:rPr>
                <w:rFonts w:ascii="仿宋" w:hAnsi="仿宋" w:eastAsia="仿宋" w:cs="宋体"/>
                <w:color w:val="333333"/>
                <w:kern w:val="0"/>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8、</w:t>
            </w:r>
            <w:r>
              <w:rPr>
                <w:rFonts w:ascii="仿宋" w:hAnsi="仿宋" w:eastAsia="仿宋" w:cs="宋体"/>
                <w:color w:val="333333"/>
                <w:kern w:val="0"/>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9、</w:t>
            </w:r>
            <w:r>
              <w:rPr>
                <w:rFonts w:ascii="仿宋" w:hAnsi="仿宋" w:eastAsia="仿宋" w:cs="宋体"/>
                <w:color w:val="333333"/>
                <w:kern w:val="0"/>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10、</w:t>
            </w:r>
            <w:r>
              <w:rPr>
                <w:rFonts w:ascii="仿宋" w:hAnsi="仿宋" w:eastAsia="仿宋" w:cs="宋体"/>
                <w:color w:val="333333"/>
                <w:kern w:val="0"/>
              </w:rPr>
              <w:t>负责农业防灾减灾、农作物重大病虫害防治工作。指导动植物防疫检疫体系建设，组织、监督县内动植物防疫检疫工作，并组织疫情扑灭。</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11、</w:t>
            </w:r>
            <w:r>
              <w:rPr>
                <w:rFonts w:ascii="仿宋" w:hAnsi="仿宋" w:eastAsia="仿宋" w:cs="宋体"/>
                <w:color w:val="333333"/>
                <w:kern w:val="0"/>
              </w:rPr>
              <w:t>负责农业投资管理。拟订农业开发规划，组织实施有关农业项目，提出农业固定资产投资规模、投资项目和县级财政资金安排的建议，负责协调安排及监督检查有关涉农、惠农项目资金，编报部门预算并组织执行。</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12、</w:t>
            </w:r>
            <w:r>
              <w:rPr>
                <w:rFonts w:ascii="仿宋" w:hAnsi="仿宋" w:eastAsia="仿宋" w:cs="宋体"/>
                <w:color w:val="333333"/>
                <w:kern w:val="0"/>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13、</w:t>
            </w:r>
            <w:r>
              <w:rPr>
                <w:rFonts w:ascii="仿宋" w:hAnsi="仿宋" w:eastAsia="仿宋" w:cs="宋体"/>
                <w:color w:val="333333"/>
                <w:kern w:val="0"/>
              </w:rPr>
              <w:t>统一领导和管理所属的湘潭县贫困帮扶中心、湘潭县农业发展服务中心。</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14、</w:t>
            </w:r>
            <w:r>
              <w:rPr>
                <w:rFonts w:ascii="仿宋" w:hAnsi="仿宋" w:eastAsia="仿宋" w:cs="宋体"/>
                <w:color w:val="333333"/>
                <w:kern w:val="0"/>
              </w:rPr>
              <w:t>完成县委、县政府交办的其他任务。</w:t>
            </w:r>
          </w:p>
          <w:p>
            <w:pPr>
              <w:widowControl/>
              <w:shd w:val="clear" w:color="auto" w:fill="FFFFFF"/>
              <w:spacing w:line="300" w:lineRule="exact"/>
              <w:ind w:firstLine="482"/>
              <w:rPr>
                <w:rFonts w:ascii="仿宋" w:hAnsi="仿宋" w:eastAsia="仿宋" w:cs="宋体"/>
                <w:color w:val="333333"/>
                <w:kern w:val="0"/>
              </w:rPr>
            </w:pPr>
            <w:r>
              <w:rPr>
                <w:rFonts w:hint="eastAsia" w:ascii="仿宋" w:hAnsi="仿宋" w:eastAsia="仿宋" w:cs="宋体"/>
                <w:color w:val="333333"/>
                <w:kern w:val="0"/>
              </w:rPr>
              <w:t>15、</w:t>
            </w:r>
            <w:r>
              <w:rPr>
                <w:rFonts w:ascii="仿宋" w:hAnsi="仿宋" w:eastAsia="仿宋" w:cs="宋体"/>
                <w:color w:val="333333"/>
                <w:kern w:val="0"/>
              </w:rPr>
              <w:t>职能转变。</w:t>
            </w:r>
          </w:p>
          <w:p>
            <w:pPr>
              <w:widowControl/>
              <w:shd w:val="clear" w:color="auto" w:fill="FFFFFF"/>
              <w:spacing w:line="300" w:lineRule="exact"/>
              <w:ind w:firstLine="315" w:firstLineChars="150"/>
              <w:rPr>
                <w:rFonts w:ascii="仿宋" w:hAnsi="仿宋" w:eastAsia="仿宋" w:cs="宋体"/>
                <w:color w:val="333333"/>
                <w:kern w:val="0"/>
              </w:rPr>
            </w:pPr>
            <w:r>
              <w:rPr>
                <w:rFonts w:hint="eastAsia" w:ascii="仿宋" w:hAnsi="仿宋" w:eastAsia="仿宋" w:cs="宋体"/>
                <w:color w:val="333333"/>
                <w:kern w:val="0"/>
              </w:rPr>
              <w:t>（1）</w:t>
            </w:r>
            <w:r>
              <w:rPr>
                <w:rFonts w:ascii="仿宋" w:hAnsi="仿宋" w:eastAsia="仿宋" w:cs="宋体"/>
                <w:color w:val="333333"/>
                <w:kern w:val="0"/>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333333"/>
                <w:kern w:val="0"/>
              </w:rPr>
              <w:t>（2）</w:t>
            </w:r>
            <w:r>
              <w:rPr>
                <w:rFonts w:ascii="仿宋" w:hAnsi="仿宋" w:eastAsia="仿宋" w:cs="宋体"/>
                <w:color w:val="333333"/>
                <w:kern w:val="0"/>
              </w:rPr>
              <w:t>加强农产品质量安全和相关农业生产资料、农业投入品的监督管理，严防、严管、严控质量安全风险，让人民群众吃得放心、安心。</w:t>
            </w:r>
            <w:r>
              <w:rPr>
                <w:rFonts w:hint="eastAsia" w:ascii="仿宋" w:hAnsi="仿宋" w:eastAsia="仿宋" w:cs="宋体"/>
                <w:color w:val="333333"/>
                <w:kern w:val="0"/>
              </w:rPr>
              <w:t>（3）</w:t>
            </w:r>
            <w:r>
              <w:rPr>
                <w:rFonts w:ascii="仿宋" w:hAnsi="仿宋" w:eastAsia="仿宋" w:cs="宋体"/>
                <w:color w:val="333333"/>
                <w:kern w:val="0"/>
              </w:rPr>
              <w:t>加强对行业内交叉重复以及性质相同、用途相近的农业投资项目的统筹整合，加强事中事后监管，切实提升支农政策效果和资金使用效益。</w:t>
            </w:r>
          </w:p>
          <w:p>
            <w:pPr>
              <w:widowControl/>
              <w:shd w:val="clear" w:color="auto" w:fill="FFFFFF"/>
              <w:spacing w:line="300" w:lineRule="exact"/>
              <w:ind w:firstLine="482"/>
              <w:rPr>
                <w:rFonts w:ascii="黑体" w:hAnsi="黑体" w:eastAsia="黑体" w:cs="黑体"/>
              </w:rPr>
            </w:pPr>
            <w:r>
              <w:rPr>
                <w:rFonts w:hint="eastAsia" w:ascii="仿宋" w:hAnsi="仿宋" w:eastAsia="仿宋" w:cs="宋体"/>
                <w:color w:val="333333"/>
                <w:kern w:val="0"/>
              </w:rPr>
              <w:t>16、</w:t>
            </w:r>
            <w:r>
              <w:rPr>
                <w:rFonts w:ascii="仿宋" w:hAnsi="仿宋" w:eastAsia="仿宋" w:cs="宋体"/>
                <w:color w:val="333333"/>
                <w:kern w:val="0"/>
              </w:rPr>
              <w:t>有关职责分工另行规定。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Borders>
              <w:right w:val="single" w:color="auto" w:sz="4" w:space="0"/>
            </w:tcBorders>
          </w:tcPr>
          <w:p>
            <w:pPr>
              <w:spacing w:line="300" w:lineRule="exact"/>
              <w:rPr>
                <w:rFonts w:ascii="黑体" w:hAnsi="黑体" w:eastAsia="黑体" w:cs="黑体"/>
                <w:b/>
                <w:bCs/>
              </w:rPr>
            </w:pPr>
          </w:p>
        </w:tc>
        <w:tc>
          <w:tcPr>
            <w:tcW w:w="1524" w:type="dxa"/>
            <w:gridSpan w:val="2"/>
            <w:tcBorders>
              <w:right w:val="single" w:color="auto" w:sz="4" w:space="0"/>
            </w:tcBorders>
          </w:tcPr>
          <w:p>
            <w:pPr>
              <w:spacing w:line="300" w:lineRule="exact"/>
              <w:jc w:val="center"/>
              <w:rPr>
                <w:rFonts w:ascii="仿宋" w:hAnsi="仿宋" w:eastAsia="仿宋" w:cs="黑体"/>
                <w:b/>
                <w:bCs/>
              </w:rPr>
            </w:pPr>
          </w:p>
        </w:tc>
        <w:tc>
          <w:tcPr>
            <w:tcW w:w="6946"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黑体"/>
                <w:b/>
                <w:bCs/>
              </w:rPr>
            </w:pPr>
            <w:r>
              <w:rPr>
                <w:rFonts w:hint="eastAsia" w:ascii="仿宋" w:hAnsi="仿宋" w:eastAsia="仿宋" w:cs="黑体"/>
                <w:b/>
                <w:bCs/>
              </w:rPr>
              <w:t>单位年度收入预算（万元）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427" w:type="dxa"/>
            <w:vMerge w:val="continue"/>
          </w:tcPr>
          <w:p>
            <w:pPr>
              <w:spacing w:line="300" w:lineRule="exact"/>
              <w:rPr>
                <w:rFonts w:ascii="黑体" w:hAnsi="黑体" w:eastAsia="黑体" w:cs="黑体"/>
                <w:b/>
                <w:bCs/>
              </w:rPr>
            </w:pPr>
          </w:p>
        </w:tc>
        <w:tc>
          <w:tcPr>
            <w:tcW w:w="1524" w:type="dxa"/>
            <w:gridSpan w:val="2"/>
            <w:tcBorders>
              <w:top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收入合计</w:t>
            </w:r>
          </w:p>
        </w:tc>
        <w:tc>
          <w:tcPr>
            <w:tcW w:w="1559" w:type="dxa"/>
            <w:gridSpan w:val="3"/>
            <w:tcBorders>
              <w:top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财政预算拨款</w:t>
            </w:r>
          </w:p>
        </w:tc>
        <w:tc>
          <w:tcPr>
            <w:tcW w:w="2659" w:type="dxa"/>
            <w:gridSpan w:val="5"/>
            <w:tcBorders>
              <w:top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纳入预算管理的非税收入</w:t>
            </w:r>
          </w:p>
        </w:tc>
        <w:tc>
          <w:tcPr>
            <w:tcW w:w="1178" w:type="dxa"/>
            <w:gridSpan w:val="3"/>
            <w:tcBorders>
              <w:top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上级补助</w:t>
            </w:r>
          </w:p>
        </w:tc>
        <w:tc>
          <w:tcPr>
            <w:tcW w:w="1550" w:type="dxa"/>
            <w:tcBorders>
              <w:top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其他拨款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1524" w:type="dxa"/>
            <w:gridSpan w:val="2"/>
            <w:vAlign w:val="center"/>
          </w:tcPr>
          <w:p>
            <w:pPr>
              <w:spacing w:line="300" w:lineRule="exact"/>
              <w:jc w:val="center"/>
              <w:rPr>
                <w:rFonts w:ascii="仿宋" w:hAnsi="仿宋" w:eastAsia="仿宋" w:cs="黑体"/>
              </w:rPr>
            </w:pPr>
            <w:r>
              <w:rPr>
                <w:rFonts w:hint="eastAsia" w:ascii="仿宋" w:hAnsi="仿宋" w:eastAsia="仿宋" w:cs="黑体"/>
              </w:rPr>
              <w:t>21125.73</w:t>
            </w:r>
          </w:p>
        </w:tc>
        <w:tc>
          <w:tcPr>
            <w:tcW w:w="1559" w:type="dxa"/>
            <w:gridSpan w:val="3"/>
            <w:vAlign w:val="center"/>
          </w:tcPr>
          <w:p>
            <w:pPr>
              <w:spacing w:line="300" w:lineRule="exact"/>
              <w:jc w:val="center"/>
              <w:rPr>
                <w:rFonts w:ascii="仿宋" w:hAnsi="仿宋" w:eastAsia="仿宋" w:cs="黑体"/>
              </w:rPr>
            </w:pPr>
            <w:r>
              <w:rPr>
                <w:rFonts w:hint="eastAsia" w:ascii="仿宋" w:hAnsi="仿宋" w:eastAsia="仿宋" w:cs="黑体"/>
              </w:rPr>
              <w:t>6354.33</w:t>
            </w:r>
          </w:p>
        </w:tc>
        <w:tc>
          <w:tcPr>
            <w:tcW w:w="2659" w:type="dxa"/>
            <w:gridSpan w:val="5"/>
            <w:vAlign w:val="center"/>
          </w:tcPr>
          <w:p>
            <w:pPr>
              <w:spacing w:line="300" w:lineRule="exact"/>
              <w:jc w:val="center"/>
              <w:rPr>
                <w:rFonts w:ascii="仿宋" w:hAnsi="仿宋" w:eastAsia="仿宋" w:cs="黑体"/>
              </w:rPr>
            </w:pPr>
            <w:r>
              <w:rPr>
                <w:rFonts w:hint="eastAsia" w:ascii="仿宋" w:hAnsi="仿宋" w:eastAsia="仿宋" w:cs="黑体"/>
              </w:rPr>
              <w:t>25</w:t>
            </w:r>
          </w:p>
        </w:tc>
        <w:tc>
          <w:tcPr>
            <w:tcW w:w="1178" w:type="dxa"/>
            <w:gridSpan w:val="3"/>
            <w:vAlign w:val="center"/>
          </w:tcPr>
          <w:p>
            <w:pPr>
              <w:spacing w:line="300" w:lineRule="exact"/>
              <w:jc w:val="center"/>
              <w:rPr>
                <w:rFonts w:ascii="仿宋" w:hAnsi="仿宋" w:eastAsia="仿宋" w:cs="黑体"/>
              </w:rPr>
            </w:pPr>
            <w:r>
              <w:rPr>
                <w:rFonts w:hint="eastAsia" w:ascii="仿宋" w:hAnsi="仿宋" w:eastAsia="仿宋" w:cs="黑体"/>
              </w:rPr>
              <w:t>14746.4</w:t>
            </w:r>
          </w:p>
        </w:tc>
        <w:tc>
          <w:tcPr>
            <w:tcW w:w="1550" w:type="dxa"/>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1524" w:type="dxa"/>
            <w:gridSpan w:val="2"/>
          </w:tcPr>
          <w:p>
            <w:pPr>
              <w:spacing w:line="300" w:lineRule="exact"/>
              <w:jc w:val="center"/>
              <w:rPr>
                <w:rFonts w:ascii="仿宋" w:hAnsi="仿宋" w:eastAsia="仿宋" w:cs="黑体"/>
                <w:b/>
                <w:bCs/>
              </w:rPr>
            </w:pPr>
          </w:p>
        </w:tc>
        <w:tc>
          <w:tcPr>
            <w:tcW w:w="6946" w:type="dxa"/>
            <w:gridSpan w:val="12"/>
            <w:vAlign w:val="center"/>
          </w:tcPr>
          <w:p>
            <w:pPr>
              <w:spacing w:line="300" w:lineRule="exact"/>
              <w:jc w:val="center"/>
              <w:rPr>
                <w:rFonts w:ascii="仿宋" w:hAnsi="仿宋" w:eastAsia="仿宋" w:cs="黑体"/>
                <w:b/>
                <w:bCs/>
              </w:rPr>
            </w:pPr>
            <w:r>
              <w:rPr>
                <w:rFonts w:hint="eastAsia" w:ascii="仿宋" w:hAnsi="仿宋" w:eastAsia="仿宋" w:cs="黑体"/>
                <w:b/>
                <w:bCs/>
              </w:rPr>
              <w:t>单位年度支出预算（万元）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27" w:type="dxa"/>
            <w:vMerge w:val="continue"/>
          </w:tcPr>
          <w:p>
            <w:pPr>
              <w:spacing w:line="300" w:lineRule="exact"/>
              <w:rPr>
                <w:rFonts w:ascii="黑体" w:hAnsi="黑体" w:eastAsia="黑体" w:cs="黑体"/>
                <w:b/>
                <w:bCs/>
              </w:rPr>
            </w:pPr>
          </w:p>
        </w:tc>
        <w:tc>
          <w:tcPr>
            <w:tcW w:w="1524" w:type="dxa"/>
            <w:gridSpan w:val="2"/>
            <w:vAlign w:val="center"/>
          </w:tcPr>
          <w:p>
            <w:pPr>
              <w:spacing w:line="300" w:lineRule="exact"/>
              <w:jc w:val="center"/>
              <w:rPr>
                <w:rFonts w:ascii="仿宋" w:hAnsi="仿宋" w:eastAsia="仿宋" w:cs="黑体"/>
              </w:rPr>
            </w:pPr>
            <w:r>
              <w:rPr>
                <w:rFonts w:hint="eastAsia" w:ascii="仿宋" w:hAnsi="仿宋" w:eastAsia="仿宋" w:cs="黑体"/>
              </w:rPr>
              <w:t>支出合计</w:t>
            </w:r>
          </w:p>
        </w:tc>
        <w:tc>
          <w:tcPr>
            <w:tcW w:w="2103" w:type="dxa"/>
            <w:gridSpan w:val="5"/>
            <w:vAlign w:val="center"/>
          </w:tcPr>
          <w:p>
            <w:pPr>
              <w:spacing w:line="300" w:lineRule="exact"/>
              <w:jc w:val="center"/>
              <w:rPr>
                <w:rFonts w:ascii="仿宋" w:hAnsi="仿宋" w:eastAsia="仿宋" w:cs="黑体"/>
              </w:rPr>
            </w:pPr>
            <w:r>
              <w:rPr>
                <w:rFonts w:hint="eastAsia" w:ascii="仿宋" w:hAnsi="仿宋" w:eastAsia="仿宋" w:cs="黑体"/>
              </w:rPr>
              <w:t>基本支出</w:t>
            </w:r>
          </w:p>
        </w:tc>
        <w:tc>
          <w:tcPr>
            <w:tcW w:w="4843" w:type="dxa"/>
            <w:gridSpan w:val="7"/>
          </w:tcPr>
          <w:p>
            <w:pPr>
              <w:spacing w:line="300" w:lineRule="exact"/>
              <w:jc w:val="center"/>
              <w:rPr>
                <w:rFonts w:ascii="仿宋" w:hAnsi="仿宋" w:eastAsia="仿宋" w:cs="黑体"/>
              </w:rPr>
            </w:pPr>
            <w:r>
              <w:rPr>
                <w:rFonts w:hint="eastAsia" w:ascii="仿宋" w:hAnsi="仿宋" w:eastAsia="仿宋" w:cs="黑体"/>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27" w:type="dxa"/>
            <w:vMerge w:val="continue"/>
          </w:tcPr>
          <w:p>
            <w:pPr>
              <w:spacing w:line="300" w:lineRule="exact"/>
              <w:rPr>
                <w:rFonts w:ascii="黑体" w:hAnsi="黑体" w:eastAsia="黑体" w:cs="黑体"/>
                <w:b/>
                <w:bCs/>
              </w:rPr>
            </w:pPr>
          </w:p>
        </w:tc>
        <w:tc>
          <w:tcPr>
            <w:tcW w:w="1524" w:type="dxa"/>
            <w:gridSpan w:val="2"/>
            <w:vAlign w:val="center"/>
          </w:tcPr>
          <w:p>
            <w:pPr>
              <w:spacing w:line="300" w:lineRule="exact"/>
              <w:jc w:val="center"/>
              <w:rPr>
                <w:rFonts w:ascii="仿宋" w:hAnsi="仿宋" w:eastAsia="仿宋" w:cs="黑体"/>
              </w:rPr>
            </w:pPr>
            <w:r>
              <w:rPr>
                <w:rFonts w:hint="eastAsia" w:ascii="仿宋" w:hAnsi="仿宋" w:eastAsia="仿宋" w:cs="黑体"/>
              </w:rPr>
              <w:t>21125.73</w:t>
            </w:r>
          </w:p>
        </w:tc>
        <w:tc>
          <w:tcPr>
            <w:tcW w:w="2103" w:type="dxa"/>
            <w:gridSpan w:val="5"/>
            <w:vAlign w:val="center"/>
          </w:tcPr>
          <w:p>
            <w:pPr>
              <w:spacing w:line="300" w:lineRule="exact"/>
              <w:jc w:val="center"/>
              <w:rPr>
                <w:rFonts w:ascii="仿宋" w:hAnsi="仿宋" w:eastAsia="仿宋" w:cs="黑体"/>
              </w:rPr>
            </w:pPr>
            <w:r>
              <w:rPr>
                <w:rFonts w:hint="eastAsia" w:ascii="仿宋" w:hAnsi="仿宋" w:eastAsia="仿宋" w:cs="黑体"/>
              </w:rPr>
              <w:t>2674.03</w:t>
            </w:r>
          </w:p>
        </w:tc>
        <w:tc>
          <w:tcPr>
            <w:tcW w:w="4843" w:type="dxa"/>
            <w:gridSpan w:val="7"/>
          </w:tcPr>
          <w:p>
            <w:pPr>
              <w:spacing w:line="300" w:lineRule="exact"/>
              <w:jc w:val="center"/>
              <w:rPr>
                <w:rFonts w:ascii="仿宋" w:hAnsi="仿宋" w:eastAsia="仿宋" w:cs="黑体"/>
                <w:bCs/>
              </w:rPr>
            </w:pPr>
            <w:r>
              <w:rPr>
                <w:rFonts w:hint="eastAsia" w:ascii="仿宋" w:hAnsi="仿宋" w:eastAsia="仿宋" w:cs="黑体"/>
                <w:bCs/>
              </w:rPr>
              <w:t>18451.70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1524" w:type="dxa"/>
            <w:gridSpan w:val="2"/>
          </w:tcPr>
          <w:p>
            <w:pPr>
              <w:spacing w:line="300" w:lineRule="exact"/>
              <w:jc w:val="center"/>
              <w:rPr>
                <w:rFonts w:ascii="仿宋" w:hAnsi="仿宋" w:eastAsia="仿宋" w:cs="黑体"/>
                <w:b/>
                <w:bCs/>
              </w:rPr>
            </w:pPr>
          </w:p>
        </w:tc>
        <w:tc>
          <w:tcPr>
            <w:tcW w:w="6946" w:type="dxa"/>
            <w:gridSpan w:val="12"/>
            <w:vAlign w:val="center"/>
          </w:tcPr>
          <w:p>
            <w:pPr>
              <w:spacing w:line="300" w:lineRule="exact"/>
              <w:jc w:val="center"/>
              <w:rPr>
                <w:rFonts w:ascii="仿宋" w:hAnsi="仿宋" w:eastAsia="仿宋" w:cs="黑体"/>
                <w:b/>
                <w:bCs/>
              </w:rPr>
            </w:pPr>
            <w:r>
              <w:rPr>
                <w:rFonts w:hint="eastAsia" w:ascii="仿宋" w:hAnsi="仿宋" w:eastAsia="仿宋" w:cs="黑体"/>
                <w:b/>
                <w:bCs/>
              </w:rPr>
              <w:t>其中：三公经费预算（万元）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1524" w:type="dxa"/>
            <w:gridSpan w:val="2"/>
            <w:vAlign w:val="center"/>
          </w:tcPr>
          <w:p>
            <w:pPr>
              <w:spacing w:line="300" w:lineRule="exact"/>
              <w:jc w:val="center"/>
              <w:rPr>
                <w:rFonts w:ascii="仿宋" w:hAnsi="仿宋" w:eastAsia="仿宋" w:cs="黑体"/>
              </w:rPr>
            </w:pPr>
            <w:r>
              <w:rPr>
                <w:rFonts w:hint="eastAsia" w:ascii="仿宋" w:hAnsi="仿宋" w:eastAsia="仿宋" w:cs="黑体"/>
              </w:rPr>
              <w:t>合计</w:t>
            </w:r>
          </w:p>
        </w:tc>
        <w:tc>
          <w:tcPr>
            <w:tcW w:w="1434" w:type="dxa"/>
            <w:gridSpan w:val="2"/>
            <w:vAlign w:val="center"/>
          </w:tcPr>
          <w:p>
            <w:pPr>
              <w:spacing w:line="300" w:lineRule="exact"/>
              <w:jc w:val="center"/>
              <w:rPr>
                <w:rFonts w:ascii="仿宋" w:hAnsi="仿宋" w:eastAsia="仿宋" w:cs="黑体"/>
              </w:rPr>
            </w:pPr>
            <w:r>
              <w:rPr>
                <w:rFonts w:hint="eastAsia" w:ascii="仿宋" w:hAnsi="仿宋" w:eastAsia="仿宋" w:cs="黑体"/>
              </w:rPr>
              <w:t>公务接待费</w:t>
            </w:r>
          </w:p>
        </w:tc>
        <w:tc>
          <w:tcPr>
            <w:tcW w:w="2896" w:type="dxa"/>
            <w:gridSpan w:val="7"/>
            <w:vAlign w:val="center"/>
          </w:tcPr>
          <w:p>
            <w:pPr>
              <w:spacing w:line="300" w:lineRule="exact"/>
              <w:jc w:val="center"/>
              <w:rPr>
                <w:rFonts w:ascii="仿宋" w:hAnsi="仿宋" w:eastAsia="仿宋" w:cs="黑体"/>
              </w:rPr>
            </w:pPr>
            <w:r>
              <w:rPr>
                <w:rFonts w:hint="eastAsia" w:ascii="仿宋" w:hAnsi="仿宋" w:eastAsia="仿宋" w:cs="黑体"/>
              </w:rPr>
              <w:t>公务用车运行和购置费</w:t>
            </w:r>
          </w:p>
        </w:tc>
        <w:tc>
          <w:tcPr>
            <w:tcW w:w="2616" w:type="dxa"/>
            <w:gridSpan w:val="3"/>
            <w:vAlign w:val="center"/>
          </w:tcPr>
          <w:p>
            <w:pPr>
              <w:spacing w:line="300" w:lineRule="exact"/>
              <w:jc w:val="center"/>
              <w:rPr>
                <w:rFonts w:ascii="仿宋" w:hAnsi="仿宋" w:eastAsia="仿宋" w:cs="黑体"/>
              </w:rPr>
            </w:pPr>
            <w:r>
              <w:rPr>
                <w:rFonts w:hint="eastAsia" w:ascii="仿宋" w:hAnsi="仿宋" w:eastAsia="仿宋" w:cs="黑体"/>
              </w:rPr>
              <w:t>因公出国（境）费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1524" w:type="dxa"/>
            <w:gridSpan w:val="2"/>
            <w:tcBorders>
              <w:bottom w:val="single" w:color="auto" w:sz="4" w:space="0"/>
            </w:tcBorders>
            <w:vAlign w:val="center"/>
          </w:tcPr>
          <w:p>
            <w:pPr>
              <w:spacing w:line="300" w:lineRule="exact"/>
              <w:jc w:val="center"/>
              <w:rPr>
                <w:rFonts w:hint="default" w:ascii="仿宋" w:hAnsi="仿宋" w:eastAsia="仿宋" w:cs="黑体"/>
                <w:lang w:val="en-US" w:eastAsia="zh-CN"/>
              </w:rPr>
            </w:pPr>
            <w:r>
              <w:rPr>
                <w:rFonts w:hint="eastAsia" w:ascii="仿宋" w:hAnsi="仿宋" w:eastAsia="仿宋" w:cs="黑体"/>
              </w:rPr>
              <w:t>60</w:t>
            </w:r>
            <w:r>
              <w:rPr>
                <w:rFonts w:hint="eastAsia" w:ascii="仿宋" w:hAnsi="仿宋" w:eastAsia="仿宋" w:cs="黑体"/>
                <w:lang w:val="en-US" w:eastAsia="zh-CN"/>
              </w:rPr>
              <w:t>.4</w:t>
            </w:r>
          </w:p>
        </w:tc>
        <w:tc>
          <w:tcPr>
            <w:tcW w:w="1434" w:type="dxa"/>
            <w:gridSpan w:val="2"/>
            <w:tcBorders>
              <w:bottom w:val="single" w:color="auto" w:sz="4" w:space="0"/>
            </w:tcBorders>
            <w:vAlign w:val="center"/>
          </w:tcPr>
          <w:p>
            <w:pPr>
              <w:spacing w:line="300" w:lineRule="exact"/>
              <w:jc w:val="center"/>
              <w:rPr>
                <w:rFonts w:hint="default" w:ascii="仿宋" w:hAnsi="仿宋" w:eastAsia="仿宋" w:cs="黑体"/>
                <w:lang w:val="en-US" w:eastAsia="zh-CN"/>
              </w:rPr>
            </w:pPr>
            <w:r>
              <w:rPr>
                <w:rFonts w:hint="eastAsia" w:ascii="仿宋" w:hAnsi="仿宋" w:eastAsia="仿宋" w:cs="黑体"/>
                <w:lang w:val="en-US" w:eastAsia="zh-CN"/>
              </w:rPr>
              <w:t>41.2</w:t>
            </w:r>
            <w:bookmarkStart w:id="0" w:name="_GoBack"/>
            <w:bookmarkEnd w:id="0"/>
          </w:p>
        </w:tc>
        <w:tc>
          <w:tcPr>
            <w:tcW w:w="2896" w:type="dxa"/>
            <w:gridSpan w:val="7"/>
            <w:tcBorders>
              <w:bottom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19.2</w:t>
            </w:r>
          </w:p>
        </w:tc>
        <w:tc>
          <w:tcPr>
            <w:tcW w:w="2616" w:type="dxa"/>
            <w:gridSpan w:val="3"/>
            <w:tcBorders>
              <w:bottom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427" w:type="dxa"/>
            <w:vMerge w:val="restart"/>
            <w:tcBorders>
              <w:right w:val="single" w:color="auto" w:sz="4" w:space="0"/>
            </w:tcBorders>
            <w:vAlign w:val="center"/>
          </w:tcPr>
          <w:p>
            <w:pPr>
              <w:spacing w:line="300" w:lineRule="exact"/>
              <w:jc w:val="center"/>
              <w:rPr>
                <w:rFonts w:ascii="黑体" w:hAnsi="黑体" w:eastAsia="黑体" w:cs="黑体"/>
                <w:b/>
                <w:bCs/>
              </w:rPr>
            </w:pPr>
            <w:r>
              <w:rPr>
                <w:rFonts w:hint="eastAsia" w:ascii="黑体" w:hAnsi="黑体" w:eastAsia="黑体" w:cs="黑体"/>
                <w:b/>
                <w:bCs/>
              </w:rPr>
              <w:t>部门整体支出绩效目标</w:t>
            </w:r>
          </w:p>
        </w:tc>
        <w:tc>
          <w:tcPr>
            <w:tcW w:w="8470" w:type="dxa"/>
            <w:gridSpan w:val="14"/>
            <w:tcBorders>
              <w:right w:val="single" w:color="auto" w:sz="4" w:space="0"/>
            </w:tcBorders>
          </w:tcPr>
          <w:p>
            <w:pPr>
              <w:spacing w:line="300" w:lineRule="exact"/>
              <w:rPr>
                <w:rFonts w:ascii="黑体" w:hAnsi="黑体" w:eastAsia="黑体" w:cs="黑体"/>
              </w:rPr>
            </w:pPr>
            <w:r>
              <w:rPr>
                <w:rFonts w:hint="eastAsia" w:ascii="黑体" w:hAnsi="黑体" w:eastAsia="黑体" w:cs="黑体"/>
              </w:rPr>
              <w:t>在今年收支预算内，确保完成以下整体目标：</w:t>
            </w:r>
          </w:p>
          <w:p>
            <w:pPr>
              <w:spacing w:line="300" w:lineRule="exact"/>
              <w:ind w:firstLine="420" w:firstLineChars="200"/>
              <w:rPr>
                <w:rFonts w:ascii="黑体" w:hAnsi="黑体" w:eastAsia="黑体" w:cs="黑体"/>
              </w:rPr>
            </w:pPr>
            <w:r>
              <w:rPr>
                <w:rFonts w:hint="eastAsia" w:ascii="黑体" w:hAnsi="黑体" w:eastAsia="黑体" w:cs="黑体"/>
              </w:rPr>
              <w:t>1</w:t>
            </w:r>
            <w:r>
              <w:rPr>
                <w:rFonts w:hint="eastAsia" w:ascii="仿宋" w:hAnsi="仿宋" w:eastAsia="仿宋" w:cs="黑体"/>
              </w:rPr>
              <w:t>.稳定粮食种植面积125万亩以上，其中早稻42万亩，一季稻30万亩，晚稻45万亩，旱粮8万亩，粮食总产59万吨，水稻病虫害发生率控制在5%以内，机械化作业率较上年提高1%；落实蔬菜种植面积30万亩（复种面积），搞好蔬菜基地建设工作。2.依法开展农产品的监督管理执法，严厉打击农产品加工、生产、储藏运输等各环节的违法违规行为，确保产品质量安全和不发生农产品质量安全事故。3.确保生猪年末存栏量60万头以上，完成生猪产地检疫工作任务，不断提高适度规模化养殖水平，推进养殖业标准化生产，加强畜禽粪污治理，保护生态环境。加强动物防疫防控工作，切实搞好春秋两季重大动物疫病强制免疫，做到应免尽免，切实搞好动物疫病监测，确保不发生重大动物疫情。建立健全动物卫生监督体系，严格管控动物疫病，搞好病死畜禽的无害化处理工作，防止动物疫病扩散，维护公共卫生安全。4.完成湘江流域全面禁渔和人工增殖放流工作任务，保护湘江渔业资源。实现“三无”目标，即江中无捕捞渔船、岸边无作业网具、市场无捕捞江鱼。5.全面落实耕地污染防治措施，严格抓好农药、化肥的使用管理，加大污染土壤修复治理力度。6.搞好农产品质量安全监管和水稻、湘莲绿色食品原料标准化基地建设建设，确保农产品质量安全。7.开展新型职业农民培育，促进农村劳动力转移，提高农民综合素质。                                                                                                                                                 8.进一步完善农村沼气后续服务管理工作，为我县5万余口沼气池、小区联户沼气池166处、大中型沼气工程16处提供使用保障，确保全年零事故发生。9.继续推进农村人居环境整治，达到“干净、通畅、宜居”的六字要求。实现农村人居环境明显改善，村庄环境干净整洁有序，农民群众的环境与健康意识普遍增强。10.开展“一村一主题”美丽乡村建设，继续推进梅林桥、天马、碧泉现代农业示范园、白石、乌石田园综合体建设和花石、乌石特色小镇建设。11.认真完成县委县政府安排的各项中心工作，确保机关工作人员各项工资及补助发放和保险继保工作，搞好劳模慰问工作，确保机关各项工作正常运转。搞好国有农场税费改革和湘莲原种场建设，解决农场工作人员各项工资及补贴，维护场所稳定。搞好乡镇集体兽医养老保险和医疗保险续保工作，解决集体兽医的后顾之忧，确保社会的稳定，不发生群体性上访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tcBorders>
              <w:top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一级指标</w:t>
            </w:r>
          </w:p>
        </w:tc>
        <w:tc>
          <w:tcPr>
            <w:tcW w:w="1134" w:type="dxa"/>
            <w:gridSpan w:val="2"/>
            <w:tcBorders>
              <w:top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二级指标</w:t>
            </w:r>
          </w:p>
        </w:tc>
        <w:tc>
          <w:tcPr>
            <w:tcW w:w="2551" w:type="dxa"/>
            <w:gridSpan w:val="5"/>
            <w:tcBorders>
              <w:top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指标内容</w:t>
            </w:r>
          </w:p>
        </w:tc>
        <w:tc>
          <w:tcPr>
            <w:tcW w:w="2410" w:type="dxa"/>
            <w:gridSpan w:val="4"/>
            <w:tcBorders>
              <w:top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指标值</w:t>
            </w:r>
          </w:p>
        </w:tc>
        <w:tc>
          <w:tcPr>
            <w:tcW w:w="1701" w:type="dxa"/>
            <w:gridSpan w:val="2"/>
            <w:tcBorders>
              <w:top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674" w:type="dxa"/>
            <w:vMerge w:val="restart"/>
            <w:vAlign w:val="center"/>
          </w:tcPr>
          <w:p>
            <w:pPr>
              <w:spacing w:line="300" w:lineRule="exact"/>
              <w:jc w:val="center"/>
              <w:rPr>
                <w:rFonts w:ascii="黑体" w:hAnsi="黑体" w:eastAsia="黑体" w:cs="黑体"/>
              </w:rPr>
            </w:pPr>
            <w:r>
              <w:rPr>
                <w:rFonts w:hint="eastAsia" w:ascii="黑体" w:hAnsi="黑体" w:eastAsia="黑体" w:cs="黑体"/>
              </w:rPr>
              <w:t>产出指标</w:t>
            </w:r>
          </w:p>
        </w:tc>
        <w:tc>
          <w:tcPr>
            <w:tcW w:w="1134" w:type="dxa"/>
            <w:gridSpan w:val="2"/>
            <w:vMerge w:val="restart"/>
            <w:vAlign w:val="center"/>
          </w:tcPr>
          <w:p>
            <w:pPr>
              <w:spacing w:line="300" w:lineRule="exact"/>
              <w:jc w:val="center"/>
              <w:rPr>
                <w:rFonts w:ascii="黑体" w:hAnsi="黑体" w:eastAsia="黑体" w:cs="黑体"/>
              </w:rPr>
            </w:pPr>
            <w:r>
              <w:rPr>
                <w:rFonts w:hint="eastAsia" w:ascii="黑体" w:hAnsi="黑体" w:eastAsia="黑体" w:cs="黑体"/>
              </w:rPr>
              <w:t>数量指标</w:t>
            </w: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粮食播种面积</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120万亩以上</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粮食总产</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59万吨</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高档优质稻原种繁育面积</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200亩</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蔬菜种植面积</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30万亩</w:t>
            </w:r>
          </w:p>
        </w:tc>
        <w:tc>
          <w:tcPr>
            <w:tcW w:w="1701" w:type="dxa"/>
            <w:gridSpan w:val="2"/>
            <w:vAlign w:val="center"/>
          </w:tcPr>
          <w:p>
            <w:pPr>
              <w:spacing w:line="300" w:lineRule="exact"/>
              <w:jc w:val="center"/>
              <w:rPr>
                <w:rFonts w:ascii="仿宋" w:hAnsi="仿宋" w:eastAsia="仿宋" w:cs="黑体"/>
              </w:rPr>
            </w:pPr>
            <w:r>
              <w:rPr>
                <w:rFonts w:hint="eastAsia" w:ascii="仿宋" w:hAnsi="仿宋" w:eastAsia="仿宋" w:cs="黑体"/>
              </w:rPr>
              <w:t>复种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秋冬种生产</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5个千亩油菜示范片建设</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病虫害统防统治面积</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47万亩</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发放病虫害预测预报</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12期以上</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农业支持保护补贴面积</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73.5万亩</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重金属污染治理及结构调整任务计划面积</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28万亩以上</w:t>
            </w:r>
          </w:p>
        </w:tc>
        <w:tc>
          <w:tcPr>
            <w:tcW w:w="1701" w:type="dxa"/>
            <w:gridSpan w:val="2"/>
            <w:vAlign w:val="center"/>
          </w:tcPr>
          <w:p>
            <w:pPr>
              <w:spacing w:line="300" w:lineRule="exact"/>
              <w:jc w:val="center"/>
              <w:rPr>
                <w:rFonts w:ascii="仿宋" w:hAnsi="仿宋" w:eastAsia="仿宋" w:cs="黑体"/>
              </w:rPr>
            </w:pPr>
            <w:r>
              <w:rPr>
                <w:rFonts w:hint="eastAsia" w:ascii="仿宋" w:hAnsi="仿宋" w:eastAsia="仿宋" w:cs="黑体"/>
              </w:rPr>
              <w:t>以省厅文件规定为准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能源安全运营维护、监管</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大型沼气16处，中小型152处</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机械化作业率较上年</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提高1%</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水稻、湘莲标准化生产基地</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10万亩</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国有农场改革</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1个</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全县年末生猪存栏量</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60万头</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农产品质量安全监管</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17个乡镇</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禁渔工作</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全面禁渔</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增殖放流</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采购鱼苗400.1万尾</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劳模慰问</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24人</w:t>
            </w:r>
          </w:p>
        </w:tc>
        <w:tc>
          <w:tcPr>
            <w:tcW w:w="1701" w:type="dxa"/>
            <w:gridSpan w:val="2"/>
            <w:vAlign w:val="center"/>
          </w:tcPr>
          <w:p>
            <w:pPr>
              <w:spacing w:line="300" w:lineRule="exact"/>
              <w:jc w:val="center"/>
              <w:rPr>
                <w:rFonts w:ascii="仿宋" w:hAnsi="仿宋" w:eastAsia="仿宋" w:cs="黑体"/>
              </w:rPr>
            </w:pPr>
            <w:r>
              <w:rPr>
                <w:rFonts w:hint="eastAsia" w:ascii="仿宋" w:hAnsi="仿宋" w:eastAsia="仿宋" w:cs="黑体"/>
              </w:rPr>
              <w:t>2021年人数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按时发放在职及退休人员工资、补助等</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在职197人，退休176人</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乡镇兽医养老保险和医疗保险缴纳</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养老保险91人，医疗保险99人</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农民培训</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50场次以上，培训农民2000人次</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农村厕所改造</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10000个以上</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农产品抽样检测</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2000批次以上</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县级现代农业特色产业园创建</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10个</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动物防疫检疫</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17个乡镇</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农村环境整治</w:t>
            </w:r>
          </w:p>
        </w:tc>
        <w:tc>
          <w:tcPr>
            <w:tcW w:w="2410" w:type="dxa"/>
            <w:gridSpan w:val="4"/>
            <w:vAlign w:val="center"/>
          </w:tcPr>
          <w:p>
            <w:pPr>
              <w:spacing w:line="300" w:lineRule="exact"/>
              <w:jc w:val="center"/>
              <w:rPr>
                <w:rFonts w:ascii="仿宋" w:hAnsi="仿宋" w:eastAsia="仿宋" w:cs="黑体"/>
              </w:rPr>
            </w:pPr>
            <w:r>
              <w:rPr>
                <w:rFonts w:ascii="仿宋" w:hAnsi="仿宋" w:eastAsia="仿宋" w:cs="黑体"/>
              </w:rPr>
              <w:t>美丽乡村示范村23个,建设美丽屋场70个,美丽庭院12000户，打造美丽庭院示范片3个。</w:t>
            </w:r>
          </w:p>
        </w:tc>
        <w:tc>
          <w:tcPr>
            <w:tcW w:w="1701" w:type="dxa"/>
            <w:gridSpan w:val="2"/>
            <w:vAlign w:val="center"/>
          </w:tcPr>
          <w:p>
            <w:pPr>
              <w:spacing w:line="300" w:lineRule="exact"/>
              <w:jc w:val="center"/>
              <w:rPr>
                <w:rFonts w:ascii="仿宋" w:hAnsi="仿宋" w:eastAsia="仿宋" w:cs="黑体"/>
              </w:rPr>
            </w:pPr>
            <w:r>
              <w:rPr>
                <w:rFonts w:hint="eastAsia" w:ascii="仿宋" w:hAnsi="仿宋" w:eastAsia="仿宋" w:cs="黑体"/>
              </w:rPr>
              <w:t>县整治办负责实施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争资争项</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1亿元以上</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restart"/>
            <w:vAlign w:val="center"/>
          </w:tcPr>
          <w:p>
            <w:pPr>
              <w:spacing w:line="300" w:lineRule="exact"/>
              <w:jc w:val="center"/>
              <w:rPr>
                <w:rFonts w:ascii="黑体" w:hAnsi="黑体" w:eastAsia="黑体" w:cs="黑体"/>
              </w:rPr>
            </w:pPr>
            <w:r>
              <w:rPr>
                <w:rFonts w:hint="eastAsia" w:ascii="黑体" w:hAnsi="黑体" w:eastAsia="黑体" w:cs="黑体"/>
              </w:rPr>
              <w:t>质量指标</w:t>
            </w: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各项任务量</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完成率100%</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各项工作措施</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落实到位</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机关工作</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正常运转</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农产品质量安全</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无质量安全事故发生</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疫病防治</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不扩散、不蔓延</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农村能源生产</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零事故</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Align w:val="center"/>
          </w:tcPr>
          <w:p>
            <w:pPr>
              <w:spacing w:line="300" w:lineRule="exact"/>
              <w:jc w:val="center"/>
              <w:rPr>
                <w:rFonts w:ascii="黑体" w:hAnsi="黑体" w:eastAsia="黑体" w:cs="黑体"/>
              </w:rPr>
            </w:pPr>
            <w:r>
              <w:rPr>
                <w:rFonts w:hint="eastAsia" w:ascii="黑体" w:hAnsi="黑体" w:eastAsia="黑体" w:cs="黑体"/>
              </w:rPr>
              <w:t>时效指标</w:t>
            </w: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目标完成期限</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1年</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restart"/>
            <w:vAlign w:val="center"/>
          </w:tcPr>
          <w:p>
            <w:pPr>
              <w:spacing w:line="300" w:lineRule="exact"/>
              <w:jc w:val="center"/>
              <w:rPr>
                <w:rFonts w:ascii="黑体" w:hAnsi="黑体" w:eastAsia="黑体" w:cs="黑体"/>
              </w:rPr>
            </w:pPr>
            <w:r>
              <w:rPr>
                <w:rFonts w:hint="eastAsia" w:ascii="黑体" w:hAnsi="黑体" w:eastAsia="黑体" w:cs="黑体"/>
              </w:rPr>
              <w:t>成本指标</w:t>
            </w: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基本支出</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2674.04万元</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业务性专项支出</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1005.29万元</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hint="eastAsia" w:ascii="仿宋" w:hAnsi="仿宋" w:eastAsia="仿宋" w:cs="黑体"/>
              </w:rPr>
            </w:pPr>
            <w:r>
              <w:rPr>
                <w:rFonts w:hint="eastAsia" w:cs="宋体" w:asciiTheme="minorEastAsia" w:hAnsiTheme="minorEastAsia"/>
                <w:kern w:val="0"/>
              </w:rPr>
              <w:t>上级补助项目支出</w:t>
            </w:r>
          </w:p>
        </w:tc>
        <w:tc>
          <w:tcPr>
            <w:tcW w:w="2410" w:type="dxa"/>
            <w:gridSpan w:val="4"/>
            <w:vAlign w:val="center"/>
          </w:tcPr>
          <w:p>
            <w:pPr>
              <w:spacing w:line="300" w:lineRule="exact"/>
              <w:jc w:val="center"/>
              <w:rPr>
                <w:rFonts w:hint="eastAsia" w:ascii="仿宋" w:hAnsi="仿宋" w:eastAsia="仿宋" w:cs="黑体"/>
              </w:rPr>
            </w:pPr>
            <w:r>
              <w:rPr>
                <w:rFonts w:hint="eastAsia" w:ascii="仿宋" w:hAnsi="仿宋" w:eastAsia="仿宋" w:cs="黑体"/>
              </w:rPr>
              <w:t>14746.4万元</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秋冬种生产专项经费</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100万元</w:t>
            </w:r>
          </w:p>
        </w:tc>
        <w:tc>
          <w:tcPr>
            <w:tcW w:w="1701" w:type="dxa"/>
            <w:gridSpan w:val="2"/>
            <w:vAlign w:val="center"/>
          </w:tcPr>
          <w:p>
            <w:pPr>
              <w:jc w:val="center"/>
              <w:rPr>
                <w:rFonts w:ascii="仿宋" w:hAnsi="仿宋" w:eastAsia="仿宋"/>
              </w:rPr>
            </w:pPr>
            <w:r>
              <w:rPr>
                <w:rFonts w:hint="eastAsia" w:ascii="仿宋" w:hAnsi="仿宋" w:eastAsia="仿宋" w:cs="黑体"/>
              </w:rPr>
              <w:t>见项目绩效目标申报表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县级现代农业特色产业园建设专项经费</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50万元</w:t>
            </w:r>
          </w:p>
        </w:tc>
        <w:tc>
          <w:tcPr>
            <w:tcW w:w="1701" w:type="dxa"/>
            <w:gridSpan w:val="2"/>
            <w:vAlign w:val="center"/>
          </w:tcPr>
          <w:p>
            <w:pPr>
              <w:jc w:val="center"/>
              <w:rPr>
                <w:rFonts w:ascii="仿宋" w:hAnsi="仿宋" w:eastAsia="仿宋"/>
              </w:rPr>
            </w:pPr>
            <w:r>
              <w:rPr>
                <w:rFonts w:hint="eastAsia" w:ascii="仿宋" w:hAnsi="仿宋" w:eastAsia="仿宋" w:cs="黑体"/>
              </w:rPr>
              <w:t>见项目绩效目标申报表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农村厕所改造专项经费</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1050万元</w:t>
            </w:r>
          </w:p>
        </w:tc>
        <w:tc>
          <w:tcPr>
            <w:tcW w:w="1701" w:type="dxa"/>
            <w:gridSpan w:val="2"/>
            <w:vAlign w:val="center"/>
          </w:tcPr>
          <w:p>
            <w:pPr>
              <w:spacing w:line="300" w:lineRule="exact"/>
              <w:jc w:val="center"/>
              <w:rPr>
                <w:rFonts w:ascii="仿宋" w:hAnsi="仿宋" w:eastAsia="仿宋" w:cs="黑体"/>
              </w:rPr>
            </w:pPr>
            <w:r>
              <w:rPr>
                <w:rFonts w:hint="eastAsia" w:ascii="仿宋" w:hAnsi="仿宋" w:eastAsia="仿宋" w:cs="黑体"/>
              </w:rPr>
              <w:t>见项目绩效目标申报表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人居环境整治专项经费</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1500万元</w:t>
            </w:r>
          </w:p>
        </w:tc>
        <w:tc>
          <w:tcPr>
            <w:tcW w:w="1701" w:type="dxa"/>
            <w:gridSpan w:val="2"/>
            <w:vAlign w:val="center"/>
          </w:tcPr>
          <w:p>
            <w:pPr>
              <w:jc w:val="center"/>
              <w:rPr>
                <w:rFonts w:ascii="仿宋" w:hAnsi="仿宋" w:eastAsia="仿宋"/>
              </w:rPr>
            </w:pPr>
            <w:r>
              <w:rPr>
                <w:rFonts w:hint="eastAsia" w:ascii="仿宋" w:hAnsi="仿宋" w:eastAsia="仿宋" w:cs="黑体"/>
              </w:rPr>
              <w:t>见项目绩效目标申报表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restart"/>
            <w:vAlign w:val="center"/>
          </w:tcPr>
          <w:p>
            <w:pPr>
              <w:spacing w:line="300" w:lineRule="exact"/>
              <w:jc w:val="center"/>
              <w:rPr>
                <w:rFonts w:ascii="黑体" w:hAnsi="黑体" w:eastAsia="黑体" w:cs="黑体"/>
              </w:rPr>
            </w:pPr>
            <w:r>
              <w:rPr>
                <w:rFonts w:hint="eastAsia" w:ascii="黑体" w:hAnsi="黑体" w:eastAsia="黑体" w:cs="黑体"/>
              </w:rPr>
              <w:t>效益指标</w:t>
            </w:r>
          </w:p>
        </w:tc>
        <w:tc>
          <w:tcPr>
            <w:tcW w:w="1134" w:type="dxa"/>
            <w:gridSpan w:val="2"/>
            <w:vMerge w:val="restart"/>
            <w:vAlign w:val="center"/>
          </w:tcPr>
          <w:p>
            <w:pPr>
              <w:spacing w:line="300" w:lineRule="exact"/>
              <w:jc w:val="center"/>
              <w:rPr>
                <w:rFonts w:ascii="黑体" w:hAnsi="黑体" w:eastAsia="黑体" w:cs="黑体"/>
              </w:rPr>
            </w:pPr>
            <w:r>
              <w:rPr>
                <w:rFonts w:hint="eastAsia" w:ascii="黑体" w:hAnsi="黑体" w:eastAsia="黑体" w:cs="黑体"/>
              </w:rPr>
              <w:t>经济效益指标</w:t>
            </w: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农民纯收入</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稳中有增</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干职工各项工资待遇</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有效保证</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农村生产总值</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不断提高</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restart"/>
            <w:vAlign w:val="center"/>
          </w:tcPr>
          <w:p>
            <w:pPr>
              <w:spacing w:line="300" w:lineRule="exact"/>
              <w:jc w:val="center"/>
              <w:rPr>
                <w:rFonts w:ascii="黑体" w:hAnsi="黑体" w:eastAsia="黑体" w:cs="黑体"/>
              </w:rPr>
            </w:pPr>
            <w:r>
              <w:rPr>
                <w:rFonts w:hint="eastAsia" w:ascii="黑体" w:hAnsi="黑体" w:eastAsia="黑体" w:cs="黑体"/>
              </w:rPr>
              <w:t>社会效益指标</w:t>
            </w: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农民劳动力就业率</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不断提高</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农业农村</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安全稳定</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农产品</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安全供应</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restart"/>
            <w:vAlign w:val="center"/>
          </w:tcPr>
          <w:p>
            <w:pPr>
              <w:spacing w:line="300" w:lineRule="exact"/>
              <w:jc w:val="center"/>
              <w:rPr>
                <w:rFonts w:ascii="黑体" w:hAnsi="黑体" w:eastAsia="黑体" w:cs="黑体"/>
              </w:rPr>
            </w:pPr>
            <w:r>
              <w:rPr>
                <w:rFonts w:hint="eastAsia" w:ascii="黑体" w:hAnsi="黑体" w:eastAsia="黑体" w:cs="黑体"/>
              </w:rPr>
              <w:t>生态效益指标</w:t>
            </w: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农业生产</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安全环保</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农村环境</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不断美化</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restart"/>
            <w:vAlign w:val="center"/>
          </w:tcPr>
          <w:p>
            <w:pPr>
              <w:spacing w:line="300" w:lineRule="exact"/>
              <w:jc w:val="center"/>
              <w:rPr>
                <w:rFonts w:ascii="黑体" w:hAnsi="黑体" w:eastAsia="黑体" w:cs="黑体"/>
              </w:rPr>
            </w:pPr>
            <w:r>
              <w:rPr>
                <w:rFonts w:hint="eastAsia" w:ascii="黑体" w:hAnsi="黑体" w:eastAsia="黑体" w:cs="黑体"/>
              </w:rPr>
              <w:t>可持续影响指标</w:t>
            </w: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农业农村</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持续发展</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vMerge w:val="continue"/>
            <w:vAlign w:val="center"/>
          </w:tcPr>
          <w:p>
            <w:pPr>
              <w:spacing w:line="300" w:lineRule="exact"/>
              <w:jc w:val="center"/>
              <w:rPr>
                <w:rFonts w:ascii="黑体" w:hAnsi="黑体" w:eastAsia="黑体" w:cs="黑体"/>
              </w:rPr>
            </w:pPr>
          </w:p>
        </w:tc>
        <w:tc>
          <w:tcPr>
            <w:tcW w:w="2551" w:type="dxa"/>
            <w:gridSpan w:val="5"/>
            <w:vAlign w:val="center"/>
          </w:tcPr>
          <w:p>
            <w:pPr>
              <w:spacing w:line="300" w:lineRule="exact"/>
              <w:jc w:val="center"/>
              <w:rPr>
                <w:rFonts w:ascii="仿宋" w:hAnsi="仿宋" w:eastAsia="仿宋" w:cs="黑体"/>
              </w:rPr>
            </w:pPr>
            <w:r>
              <w:rPr>
                <w:rFonts w:hint="eastAsia" w:ascii="仿宋" w:hAnsi="仿宋" w:eastAsia="仿宋" w:cs="黑体"/>
              </w:rPr>
              <w:t>农民生活水平</w:t>
            </w:r>
          </w:p>
        </w:tc>
        <w:tc>
          <w:tcPr>
            <w:tcW w:w="2410" w:type="dxa"/>
            <w:gridSpan w:val="4"/>
            <w:vAlign w:val="center"/>
          </w:tcPr>
          <w:p>
            <w:pPr>
              <w:spacing w:line="300" w:lineRule="exact"/>
              <w:jc w:val="center"/>
              <w:rPr>
                <w:rFonts w:ascii="仿宋" w:hAnsi="仿宋" w:eastAsia="仿宋" w:cs="黑体"/>
              </w:rPr>
            </w:pPr>
            <w:r>
              <w:rPr>
                <w:rFonts w:hint="eastAsia" w:ascii="仿宋" w:hAnsi="仿宋" w:eastAsia="仿宋" w:cs="黑体"/>
              </w:rPr>
              <w:t>持续改善和提升</w:t>
            </w:r>
          </w:p>
        </w:tc>
        <w:tc>
          <w:tcPr>
            <w:tcW w:w="1701" w:type="dxa"/>
            <w:gridSpan w:val="2"/>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27" w:type="dxa"/>
            <w:vMerge w:val="continue"/>
          </w:tcPr>
          <w:p>
            <w:pPr>
              <w:spacing w:line="300" w:lineRule="exact"/>
              <w:rPr>
                <w:rFonts w:ascii="黑体" w:hAnsi="黑体" w:eastAsia="黑体" w:cs="黑体"/>
                <w:b/>
                <w:bCs/>
              </w:rPr>
            </w:pPr>
          </w:p>
        </w:tc>
        <w:tc>
          <w:tcPr>
            <w:tcW w:w="674" w:type="dxa"/>
            <w:vMerge w:val="continue"/>
            <w:vAlign w:val="center"/>
          </w:tcPr>
          <w:p>
            <w:pPr>
              <w:spacing w:line="300" w:lineRule="exact"/>
              <w:jc w:val="center"/>
              <w:rPr>
                <w:rFonts w:ascii="黑体" w:hAnsi="黑体" w:eastAsia="黑体" w:cs="黑体"/>
              </w:rPr>
            </w:pPr>
          </w:p>
        </w:tc>
        <w:tc>
          <w:tcPr>
            <w:tcW w:w="1134" w:type="dxa"/>
            <w:gridSpan w:val="2"/>
            <w:tcBorders>
              <w:bottom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社会公众或服务对象满意度指标</w:t>
            </w:r>
          </w:p>
        </w:tc>
        <w:tc>
          <w:tcPr>
            <w:tcW w:w="2551" w:type="dxa"/>
            <w:gridSpan w:val="5"/>
            <w:tcBorders>
              <w:bottom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满意度</w:t>
            </w:r>
          </w:p>
        </w:tc>
        <w:tc>
          <w:tcPr>
            <w:tcW w:w="2410" w:type="dxa"/>
            <w:gridSpan w:val="4"/>
            <w:tcBorders>
              <w:bottom w:val="single" w:color="auto" w:sz="4" w:space="0"/>
            </w:tcBorders>
            <w:vAlign w:val="center"/>
          </w:tcPr>
          <w:p>
            <w:pPr>
              <w:spacing w:line="300" w:lineRule="exact"/>
              <w:jc w:val="center"/>
              <w:rPr>
                <w:rFonts w:ascii="仿宋" w:hAnsi="仿宋" w:eastAsia="仿宋" w:cs="黑体"/>
              </w:rPr>
            </w:pPr>
            <w:r>
              <w:rPr>
                <w:rFonts w:hint="eastAsia" w:ascii="仿宋" w:hAnsi="仿宋" w:eastAsia="仿宋" w:cs="黑体"/>
              </w:rPr>
              <w:t>90%以上</w:t>
            </w:r>
          </w:p>
        </w:tc>
        <w:tc>
          <w:tcPr>
            <w:tcW w:w="1701" w:type="dxa"/>
            <w:gridSpan w:val="2"/>
            <w:tcBorders>
              <w:bottom w:val="single" w:color="auto" w:sz="4" w:space="0"/>
            </w:tcBorders>
            <w:vAlign w:val="center"/>
          </w:tcPr>
          <w:p>
            <w:pPr>
              <w:spacing w:line="300" w:lineRule="exact"/>
              <w:jc w:val="center"/>
              <w:rPr>
                <w:rFonts w:ascii="仿宋" w:hAnsi="仿宋" w:eastAsia="仿宋"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951" w:type="dxa"/>
            <w:gridSpan w:val="3"/>
            <w:tcBorders>
              <w:right w:val="single" w:color="auto" w:sz="4" w:space="0"/>
            </w:tcBorders>
            <w:vAlign w:val="center"/>
          </w:tcPr>
          <w:p>
            <w:pPr>
              <w:spacing w:line="300" w:lineRule="exact"/>
              <w:jc w:val="center"/>
              <w:rPr>
                <w:rFonts w:ascii="黑体" w:hAnsi="黑体" w:eastAsia="黑体" w:cs="黑体"/>
              </w:rPr>
            </w:pPr>
            <w:r>
              <w:rPr>
                <w:rFonts w:hint="eastAsia" w:ascii="黑体" w:hAnsi="黑体" w:eastAsia="黑体" w:cs="黑体"/>
              </w:rPr>
              <w:t>财政部门审核意见</w:t>
            </w:r>
          </w:p>
        </w:tc>
        <w:tc>
          <w:tcPr>
            <w:tcW w:w="6946" w:type="dxa"/>
            <w:gridSpan w:val="12"/>
            <w:tcBorders>
              <w:top w:val="single" w:color="auto" w:sz="4" w:space="0"/>
              <w:left w:val="single" w:color="auto" w:sz="4" w:space="0"/>
              <w:right w:val="single" w:color="auto" w:sz="4" w:space="0"/>
            </w:tcBorders>
          </w:tcPr>
          <w:p>
            <w:pPr>
              <w:spacing w:line="300" w:lineRule="exact"/>
              <w:rPr>
                <w:rFonts w:ascii="黑体" w:hAnsi="黑体" w:eastAsia="黑体" w:cs="黑体"/>
              </w:rPr>
            </w:pPr>
            <w:r>
              <w:rPr>
                <w:rFonts w:hint="eastAsia" w:ascii="黑体" w:hAnsi="黑体" w:eastAsia="黑体" w:cs="黑体"/>
              </w:rPr>
              <w:t>审核意见：</w:t>
            </w:r>
          </w:p>
          <w:p>
            <w:pPr>
              <w:spacing w:line="300" w:lineRule="exact"/>
              <w:rPr>
                <w:rFonts w:ascii="黑体" w:hAnsi="黑体" w:eastAsia="黑体" w:cs="黑体"/>
              </w:rPr>
            </w:pPr>
          </w:p>
          <w:p>
            <w:pPr>
              <w:spacing w:line="300" w:lineRule="exact"/>
              <w:rPr>
                <w:rFonts w:ascii="黑体" w:hAnsi="黑体" w:eastAsia="黑体" w:cs="黑体"/>
              </w:rPr>
            </w:pPr>
            <w:r>
              <w:rPr>
                <w:rFonts w:hint="eastAsia" w:ascii="黑体" w:hAnsi="黑体" w:eastAsia="黑体" w:cs="黑体"/>
              </w:rPr>
              <w:t>审核人：      负责人签字：               年   月  日</w:t>
            </w:r>
          </w:p>
        </w:tc>
      </w:tr>
    </w:tbl>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单位负责人：庞军                                    填报人：欧小秦</w:t>
      </w: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表二：</w:t>
      </w:r>
    </w:p>
    <w:p>
      <w:pPr>
        <w:jc w:val="center"/>
        <w:rPr>
          <w:rFonts w:eastAsia="楷体_GB2312"/>
          <w:b/>
          <w:bCs/>
          <w:kern w:val="0"/>
          <w:sz w:val="32"/>
          <w:szCs w:val="32"/>
        </w:rPr>
      </w:pPr>
      <w:r>
        <w:rPr>
          <w:rFonts w:hint="eastAsia" w:eastAsia="方正小标宋_GBK"/>
          <w:bCs/>
          <w:kern w:val="0"/>
          <w:sz w:val="36"/>
          <w:szCs w:val="36"/>
        </w:rPr>
        <w:t>2021年项目绩效目标公开表</w:t>
      </w:r>
    </w:p>
    <w:p>
      <w:pPr>
        <w:widowControl/>
        <w:tabs>
          <w:tab w:val="left" w:pos="1913"/>
          <w:tab w:val="left" w:pos="3933"/>
          <w:tab w:val="left" w:pos="5413"/>
          <w:tab w:val="left" w:pos="6733"/>
          <w:tab w:val="left" w:pos="7920"/>
        </w:tabs>
        <w:jc w:val="left"/>
        <w:rPr>
          <w:rFonts w:ascii="仿宋_GB2312" w:hAnsi="黑体" w:eastAsia="仿宋_GB2312"/>
          <w:kern w:val="0"/>
        </w:rPr>
      </w:pPr>
      <w:r>
        <w:rPr>
          <w:rFonts w:ascii="仿宋_GB2312" w:hAnsi="黑体" w:eastAsia="仿宋_GB2312"/>
          <w:kern w:val="0"/>
          <w:sz w:val="24"/>
        </w:rPr>
        <w:tab/>
      </w:r>
      <w:r>
        <w:rPr>
          <w:rFonts w:ascii="仿宋_GB2312" w:hAnsi="黑体" w:eastAsia="仿宋_GB2312"/>
          <w:kern w:val="0"/>
        </w:rPr>
        <w:tab/>
      </w:r>
      <w:r>
        <w:rPr>
          <w:rFonts w:ascii="仿宋_GB2312" w:hAnsi="黑体" w:eastAsia="仿宋_GB2312"/>
          <w:kern w:val="0"/>
        </w:rPr>
        <w:tab/>
      </w:r>
      <w:r>
        <w:rPr>
          <w:rFonts w:ascii="仿宋_GB2312" w:hAnsi="黑体" w:eastAsia="仿宋_GB2312"/>
          <w:kern w:val="0"/>
        </w:rPr>
        <w:tab/>
      </w:r>
    </w:p>
    <w:tbl>
      <w:tblPr>
        <w:tblStyle w:val="4"/>
        <w:tblW w:w="94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078"/>
        <w:gridCol w:w="644"/>
        <w:gridCol w:w="1198"/>
        <w:gridCol w:w="219"/>
        <w:gridCol w:w="1418"/>
        <w:gridCol w:w="64"/>
        <w:gridCol w:w="114"/>
        <w:gridCol w:w="956"/>
        <w:gridCol w:w="49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项目名称</w:t>
            </w:r>
          </w:p>
        </w:tc>
        <w:tc>
          <w:tcPr>
            <w:tcW w:w="3139" w:type="dxa"/>
            <w:gridSpan w:val="4"/>
            <w:vAlign w:val="center"/>
          </w:tcPr>
          <w:p>
            <w:pPr>
              <w:jc w:val="center"/>
              <w:rPr>
                <w:rFonts w:ascii="仿宋_GB2312" w:eastAsia="仿宋_GB2312"/>
                <w:kern w:val="0"/>
              </w:rPr>
            </w:pPr>
            <w:r>
              <w:rPr>
                <w:rFonts w:hint="eastAsia" w:ascii="仿宋_GB2312" w:eastAsia="仿宋_GB2312"/>
              </w:rPr>
              <w:t>秋冬种生产</w:t>
            </w:r>
            <w:r>
              <w:rPr>
                <w:rFonts w:hint="eastAsia" w:ascii="仿宋_GB2312" w:eastAsia="仿宋_GB2312"/>
                <w:color w:val="000000"/>
                <w:kern w:val="0"/>
              </w:rPr>
              <w:t>　</w:t>
            </w:r>
            <w:r>
              <w:rPr>
                <w:rFonts w:hint="eastAsia" w:ascii="仿宋_GB2312" w:eastAsia="仿宋_GB2312"/>
                <w:kern w:val="0"/>
              </w:rPr>
              <w:t>　</w:t>
            </w:r>
          </w:p>
        </w:tc>
        <w:tc>
          <w:tcPr>
            <w:tcW w:w="1418"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项目起</w:t>
            </w:r>
          </w:p>
          <w:p>
            <w:pPr>
              <w:widowControl/>
              <w:spacing w:line="260" w:lineRule="exact"/>
              <w:jc w:val="center"/>
              <w:rPr>
                <w:rFonts w:ascii="仿宋_GB2312" w:eastAsia="仿宋_GB2312"/>
                <w:kern w:val="0"/>
              </w:rPr>
            </w:pPr>
            <w:r>
              <w:rPr>
                <w:rFonts w:hint="eastAsia" w:ascii="仿宋_GB2312" w:eastAsia="仿宋_GB2312"/>
                <w:kern w:val="0"/>
              </w:rPr>
              <w:t>止时间</w:t>
            </w:r>
          </w:p>
        </w:tc>
        <w:tc>
          <w:tcPr>
            <w:tcW w:w="2758" w:type="dxa"/>
            <w:gridSpan w:val="5"/>
            <w:vAlign w:val="center"/>
          </w:tcPr>
          <w:p>
            <w:pPr>
              <w:widowControl/>
              <w:spacing w:line="260" w:lineRule="exact"/>
              <w:jc w:val="center"/>
              <w:rPr>
                <w:rFonts w:ascii="仿宋_GB2312" w:eastAsia="仿宋_GB2312"/>
                <w:kern w:val="0"/>
              </w:rPr>
            </w:pPr>
            <w:r>
              <w:rPr>
                <w:rFonts w:ascii="仿宋_GB2312" w:eastAsia="仿宋_GB2312"/>
                <w:color w:val="000000"/>
                <w:kern w:val="0"/>
              </w:rPr>
              <w:t>2021.</w:t>
            </w:r>
            <w:r>
              <w:rPr>
                <w:rFonts w:hint="eastAsia" w:ascii="仿宋_GB2312" w:eastAsia="仿宋_GB2312"/>
                <w:color w:val="000000"/>
                <w:kern w:val="0"/>
              </w:rPr>
              <w:t>9</w:t>
            </w:r>
            <w:r>
              <w:rPr>
                <w:rFonts w:ascii="仿宋_GB2312" w:eastAsia="仿宋_GB2312"/>
                <w:color w:val="000000"/>
                <w:kern w:val="0"/>
              </w:rPr>
              <w:t>-2022.5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088" w:type="dxa"/>
            <w:vAlign w:val="center"/>
          </w:tcPr>
          <w:p>
            <w:pPr>
              <w:widowControl/>
              <w:spacing w:line="260" w:lineRule="exact"/>
              <w:jc w:val="center"/>
              <w:rPr>
                <w:rFonts w:ascii="仿宋_GB2312" w:eastAsia="仿宋_GB2312"/>
                <w:kern w:val="0"/>
              </w:rPr>
            </w:pPr>
            <w:r>
              <w:rPr>
                <w:rFonts w:hint="eastAsia" w:ascii="仿宋_GB2312" w:eastAsia="仿宋_GB2312"/>
                <w:kern w:val="0"/>
              </w:rPr>
              <w:t>主管部门</w:t>
            </w:r>
          </w:p>
        </w:tc>
        <w:tc>
          <w:tcPr>
            <w:tcW w:w="7315" w:type="dxa"/>
            <w:gridSpan w:val="10"/>
            <w:vAlign w:val="center"/>
          </w:tcPr>
          <w:p>
            <w:pPr>
              <w:widowControl/>
              <w:spacing w:line="260" w:lineRule="exact"/>
              <w:jc w:val="center"/>
              <w:rPr>
                <w:rFonts w:ascii="仿宋_GB2312" w:eastAsia="仿宋_GB2312"/>
                <w:kern w:val="0"/>
              </w:rPr>
            </w:pPr>
            <w:r>
              <w:rPr>
                <w:rFonts w:hint="eastAsia" w:ascii="仿宋_GB2312" w:eastAsia="仿宋_GB2312"/>
                <w:kern w:val="0"/>
              </w:rPr>
              <w:t>湘潭县农业农村局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088"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项目实施单位</w:t>
            </w:r>
          </w:p>
        </w:tc>
        <w:tc>
          <w:tcPr>
            <w:tcW w:w="1722"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粮油分中心　</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项目负责人</w:t>
            </w:r>
          </w:p>
        </w:tc>
        <w:tc>
          <w:tcPr>
            <w:tcW w:w="1418" w:type="dxa"/>
            <w:vAlign w:val="center"/>
          </w:tcPr>
          <w:p>
            <w:pPr>
              <w:widowControl/>
              <w:spacing w:line="260" w:lineRule="exact"/>
              <w:jc w:val="center"/>
              <w:rPr>
                <w:rFonts w:ascii="仿宋_GB2312" w:eastAsia="仿宋_GB2312"/>
                <w:kern w:val="0"/>
              </w:rPr>
            </w:pPr>
            <w:r>
              <w:rPr>
                <w:rFonts w:hint="eastAsia" w:ascii="仿宋_GB2312" w:eastAsia="仿宋_GB2312"/>
                <w:kern w:val="0"/>
              </w:rPr>
              <w:t>胡建湘</w:t>
            </w:r>
          </w:p>
        </w:tc>
        <w:tc>
          <w:tcPr>
            <w:tcW w:w="1134"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联系电话</w:t>
            </w:r>
          </w:p>
        </w:tc>
        <w:tc>
          <w:tcPr>
            <w:tcW w:w="1624"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13975242848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项目资金申请</w:t>
            </w:r>
            <w:r>
              <w:rPr>
                <w:rFonts w:ascii="仿宋_GB2312" w:eastAsia="仿宋_GB2312"/>
                <w:kern w:val="0"/>
              </w:rPr>
              <w:br w:type="textWrapping"/>
            </w:r>
            <w:r>
              <w:rPr>
                <w:rFonts w:hint="eastAsia" w:ascii="仿宋_GB2312" w:eastAsia="仿宋_GB2312"/>
                <w:kern w:val="0"/>
              </w:rPr>
              <w:t>（万元）</w:t>
            </w:r>
          </w:p>
        </w:tc>
        <w:tc>
          <w:tcPr>
            <w:tcW w:w="7315" w:type="dxa"/>
            <w:gridSpan w:val="10"/>
            <w:vAlign w:val="center"/>
          </w:tcPr>
          <w:p>
            <w:pPr>
              <w:widowControl/>
              <w:spacing w:line="260" w:lineRule="exact"/>
              <w:jc w:val="left"/>
              <w:rPr>
                <w:rFonts w:ascii="仿宋_GB2312" w:eastAsia="仿宋_GB2312"/>
                <w:kern w:val="0"/>
              </w:rPr>
            </w:pPr>
            <w:r>
              <w:rPr>
                <w:rFonts w:hint="eastAsia" w:ascii="仿宋_GB2312" w:eastAsia="仿宋_GB2312"/>
                <w:kern w:val="0"/>
              </w:rPr>
              <w:t>资金总额：</w:t>
            </w:r>
            <w:r>
              <w:rPr>
                <w:rFonts w:ascii="仿宋_GB2312" w:eastAsia="仿宋_GB2312"/>
                <w:kern w:val="0"/>
              </w:rPr>
              <w:t xml:space="preserve">   </w:t>
            </w:r>
            <w:r>
              <w:rPr>
                <w:rFonts w:hint="eastAsia" w:ascii="仿宋_GB2312" w:eastAsia="仿宋_GB2312"/>
                <w:kern w:val="0"/>
              </w:rPr>
              <w:t>100</w:t>
            </w:r>
            <w:r>
              <w:rPr>
                <w:rFonts w:ascii="仿宋_GB2312" w:eastAsia="仿宋_GB2312"/>
                <w:kern w:val="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rPr>
            </w:pPr>
          </w:p>
        </w:tc>
        <w:tc>
          <w:tcPr>
            <w:tcW w:w="7315" w:type="dxa"/>
            <w:gridSpan w:val="10"/>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一、预算资金：100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rPr>
            </w:pPr>
          </w:p>
        </w:tc>
        <w:tc>
          <w:tcPr>
            <w:tcW w:w="7315" w:type="dxa"/>
            <w:gridSpan w:val="10"/>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二、自有资金：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rPr>
            </w:pPr>
          </w:p>
        </w:tc>
        <w:tc>
          <w:tcPr>
            <w:tcW w:w="7315" w:type="dxa"/>
            <w:gridSpan w:val="10"/>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三、其他：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noWrap/>
            <w:vAlign w:val="center"/>
          </w:tcPr>
          <w:p>
            <w:pPr>
              <w:widowControl/>
              <w:spacing w:line="260" w:lineRule="exact"/>
              <w:jc w:val="center"/>
              <w:rPr>
                <w:rFonts w:ascii="仿宋_GB2312" w:eastAsia="仿宋_GB2312"/>
                <w:kern w:val="0"/>
              </w:rPr>
            </w:pPr>
            <w:r>
              <w:rPr>
                <w:rFonts w:hint="eastAsia" w:ascii="仿宋_GB2312" w:eastAsia="仿宋_GB2312"/>
                <w:kern w:val="0"/>
              </w:rPr>
              <w:t>项目概况</w:t>
            </w:r>
          </w:p>
        </w:tc>
        <w:tc>
          <w:tcPr>
            <w:tcW w:w="7315" w:type="dxa"/>
            <w:gridSpan w:val="10"/>
            <w:noWrap/>
            <w:vAlign w:val="center"/>
          </w:tcPr>
          <w:p>
            <w:pPr>
              <w:spacing w:line="240" w:lineRule="exact"/>
              <w:jc w:val="left"/>
              <w:rPr>
                <w:rFonts w:ascii="仿宋_GB2312" w:eastAsia="仿宋_GB2312"/>
                <w:kern w:val="0"/>
              </w:rPr>
            </w:pPr>
            <w:r>
              <w:rPr>
                <w:rFonts w:hint="eastAsia" w:ascii="仿宋_GB2312" w:eastAsia="仿宋_GB2312"/>
                <w:kern w:val="0"/>
              </w:rPr>
              <w:t xml:space="preserve">　  </w:t>
            </w:r>
            <w:r>
              <w:rPr>
                <w:rFonts w:hint="eastAsia" w:ascii="仿宋_GB2312" w:eastAsia="仿宋_GB2312"/>
              </w:rPr>
              <w:t>以特色、质量、效益和绿色为主攻方向，以市场为导向，科技为支撑，通过市场调动、政策驱动、主体带动多渠道调动农民生产积极性，大力推广标准化、规模化、机械化生产和“经营主体+基地+农户”发展模式，打造秋冬休闲农业、创意农业、农旅结合新业态，全力抓好油菜高产示范片；重点扶持50亩以上连片油菜和蔬菜种植大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项目实施进度计划</w:t>
            </w:r>
          </w:p>
        </w:tc>
        <w:tc>
          <w:tcPr>
            <w:tcW w:w="1722"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项目实施内容</w:t>
            </w:r>
          </w:p>
        </w:tc>
        <w:tc>
          <w:tcPr>
            <w:tcW w:w="301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开始时间</w:t>
            </w:r>
          </w:p>
        </w:tc>
        <w:tc>
          <w:tcPr>
            <w:tcW w:w="258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rPr>
            </w:pPr>
          </w:p>
        </w:tc>
        <w:tc>
          <w:tcPr>
            <w:tcW w:w="1722" w:type="dxa"/>
            <w:gridSpan w:val="2"/>
            <w:vAlign w:val="center"/>
          </w:tcPr>
          <w:p>
            <w:pPr>
              <w:widowControl/>
              <w:spacing w:line="260" w:lineRule="exact"/>
              <w:jc w:val="left"/>
              <w:rPr>
                <w:rFonts w:eastAsia="仿宋_GB2312"/>
                <w:kern w:val="0"/>
              </w:rPr>
            </w:pPr>
            <w:r>
              <w:rPr>
                <w:rFonts w:eastAsia="仿宋_GB2312"/>
                <w:kern w:val="0"/>
              </w:rPr>
              <w:t>1</w:t>
            </w:r>
            <w:r>
              <w:rPr>
                <w:rFonts w:hint="eastAsia" w:eastAsia="仿宋_GB2312"/>
                <w:kern w:val="0"/>
              </w:rPr>
              <w:t>、动员布署</w:t>
            </w:r>
          </w:p>
        </w:tc>
        <w:tc>
          <w:tcPr>
            <w:tcW w:w="301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2021.8　</w:t>
            </w:r>
          </w:p>
        </w:tc>
        <w:tc>
          <w:tcPr>
            <w:tcW w:w="258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2021.10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rPr>
            </w:pPr>
          </w:p>
        </w:tc>
        <w:tc>
          <w:tcPr>
            <w:tcW w:w="1722" w:type="dxa"/>
            <w:gridSpan w:val="2"/>
            <w:vAlign w:val="center"/>
          </w:tcPr>
          <w:p>
            <w:pPr>
              <w:widowControl/>
              <w:spacing w:line="260" w:lineRule="exact"/>
              <w:jc w:val="left"/>
              <w:rPr>
                <w:rFonts w:eastAsia="仿宋_GB2312"/>
                <w:kern w:val="0"/>
              </w:rPr>
            </w:pPr>
            <w:r>
              <w:rPr>
                <w:rFonts w:eastAsia="仿宋_GB2312"/>
                <w:kern w:val="0"/>
              </w:rPr>
              <w:t>2</w:t>
            </w:r>
            <w:r>
              <w:rPr>
                <w:rFonts w:hint="eastAsia" w:eastAsia="仿宋_GB2312"/>
                <w:kern w:val="0"/>
              </w:rPr>
              <w:t>、组织实施</w:t>
            </w:r>
          </w:p>
        </w:tc>
        <w:tc>
          <w:tcPr>
            <w:tcW w:w="301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2021.10　</w:t>
            </w:r>
          </w:p>
        </w:tc>
        <w:tc>
          <w:tcPr>
            <w:tcW w:w="258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2021.11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rPr>
            </w:pPr>
          </w:p>
        </w:tc>
        <w:tc>
          <w:tcPr>
            <w:tcW w:w="1722" w:type="dxa"/>
            <w:gridSpan w:val="2"/>
            <w:vAlign w:val="center"/>
          </w:tcPr>
          <w:p>
            <w:pPr>
              <w:widowControl/>
              <w:spacing w:line="260" w:lineRule="exact"/>
              <w:rPr>
                <w:rFonts w:ascii="仿宋_GB2312" w:eastAsia="仿宋_GB2312"/>
                <w:bCs/>
                <w:kern w:val="0"/>
              </w:rPr>
            </w:pPr>
            <w:r>
              <w:rPr>
                <w:rFonts w:hint="eastAsia" w:ascii="仿宋_GB2312" w:eastAsia="仿宋_GB2312"/>
                <w:bCs/>
                <w:kern w:val="0"/>
              </w:rPr>
              <w:t>3、测产验收</w:t>
            </w:r>
          </w:p>
        </w:tc>
        <w:tc>
          <w:tcPr>
            <w:tcW w:w="301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　2022.4</w:t>
            </w:r>
          </w:p>
        </w:tc>
        <w:tc>
          <w:tcPr>
            <w:tcW w:w="258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2022.5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项目绩效目标</w:t>
            </w:r>
          </w:p>
        </w:tc>
        <w:tc>
          <w:tcPr>
            <w:tcW w:w="3139" w:type="dxa"/>
            <w:gridSpan w:val="4"/>
            <w:vAlign w:val="center"/>
          </w:tcPr>
          <w:p>
            <w:pPr>
              <w:widowControl/>
              <w:spacing w:line="240" w:lineRule="exact"/>
              <w:jc w:val="center"/>
              <w:rPr>
                <w:rFonts w:ascii="仿宋_GB2312" w:eastAsia="仿宋_GB2312"/>
                <w:kern w:val="0"/>
              </w:rPr>
            </w:pPr>
            <w:r>
              <w:rPr>
                <w:rFonts w:hint="eastAsia" w:ascii="仿宋_GB2312" w:eastAsia="仿宋_GB2312"/>
                <w:kern w:val="0"/>
              </w:rPr>
              <w:t>长期目标</w:t>
            </w:r>
          </w:p>
        </w:tc>
        <w:tc>
          <w:tcPr>
            <w:tcW w:w="4176" w:type="dxa"/>
            <w:gridSpan w:val="6"/>
            <w:vAlign w:val="center"/>
          </w:tcPr>
          <w:p>
            <w:pPr>
              <w:widowControl/>
              <w:spacing w:line="240" w:lineRule="exact"/>
              <w:jc w:val="center"/>
              <w:rPr>
                <w:rFonts w:ascii="仿宋_GB2312" w:eastAsia="仿宋_GB2312"/>
                <w:kern w:val="0"/>
              </w:rPr>
            </w:pPr>
            <w:r>
              <w:rPr>
                <w:rFonts w:hint="eastAsia" w:ascii="仿宋_GB2312" w:eastAsia="仿宋_GB2312"/>
                <w:kern w:val="0"/>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rPr>
            </w:pPr>
          </w:p>
        </w:tc>
        <w:tc>
          <w:tcPr>
            <w:tcW w:w="3139" w:type="dxa"/>
            <w:gridSpan w:val="4"/>
            <w:vAlign w:val="center"/>
          </w:tcPr>
          <w:p>
            <w:pPr>
              <w:spacing w:line="240" w:lineRule="exact"/>
              <w:jc w:val="center"/>
              <w:rPr>
                <w:rFonts w:ascii="仿宋_GB2312" w:eastAsia="仿宋_GB2312"/>
                <w:kern w:val="0"/>
              </w:rPr>
            </w:pPr>
            <w:r>
              <w:rPr>
                <w:rFonts w:hint="eastAsia" w:ascii="仿宋_GB2312" w:eastAsia="仿宋_GB2312"/>
              </w:rPr>
              <w:t>加快推进冬闲农田资源开发，提高秋冬种覆盖率，改善土壤，美化环境，推动秋冬种粮油作物生产稳步发展，促进农民收入不断增加。</w:t>
            </w:r>
          </w:p>
        </w:tc>
        <w:tc>
          <w:tcPr>
            <w:tcW w:w="4176" w:type="dxa"/>
            <w:gridSpan w:val="6"/>
            <w:vAlign w:val="center"/>
          </w:tcPr>
          <w:p>
            <w:pPr>
              <w:spacing w:line="240" w:lineRule="exact"/>
              <w:rPr>
                <w:rFonts w:ascii="仿宋_GB2312" w:eastAsia="仿宋_GB2312"/>
                <w:kern w:val="0"/>
              </w:rPr>
            </w:pPr>
            <w:r>
              <w:rPr>
                <w:rFonts w:hint="eastAsia" w:ascii="仿宋_GB2312" w:eastAsia="仿宋_GB2312"/>
              </w:rPr>
              <w:t>抓好5个千亩油菜高产示范片；扶持50亩以上连片油菜和蔬菜种植大户。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restart"/>
            <w:vAlign w:val="center"/>
          </w:tcPr>
          <w:p>
            <w:pPr>
              <w:widowControl/>
              <w:spacing w:line="240" w:lineRule="exact"/>
              <w:jc w:val="center"/>
              <w:rPr>
                <w:rFonts w:ascii="仿宋_GB2312" w:eastAsia="仿宋_GB2312"/>
                <w:kern w:val="0"/>
              </w:rPr>
            </w:pPr>
            <w:r>
              <w:rPr>
                <w:rFonts w:hint="eastAsia" w:ascii="仿宋_GB2312" w:eastAsia="仿宋_GB2312"/>
                <w:kern w:val="0"/>
              </w:rPr>
              <w:t>本年度绩效指标</w:t>
            </w:r>
          </w:p>
        </w:tc>
        <w:tc>
          <w:tcPr>
            <w:tcW w:w="1078" w:type="dxa"/>
            <w:vAlign w:val="center"/>
          </w:tcPr>
          <w:p>
            <w:pPr>
              <w:widowControl/>
              <w:spacing w:line="240" w:lineRule="exact"/>
              <w:jc w:val="center"/>
              <w:rPr>
                <w:rFonts w:ascii="仿宋_GB2312" w:eastAsia="仿宋_GB2312"/>
                <w:kern w:val="0"/>
              </w:rPr>
            </w:pPr>
            <w:r>
              <w:rPr>
                <w:rFonts w:hint="eastAsia" w:ascii="仿宋_GB2312" w:eastAsia="仿宋_GB2312"/>
                <w:kern w:val="0"/>
              </w:rPr>
              <w:t>一级指标</w:t>
            </w:r>
          </w:p>
        </w:tc>
        <w:tc>
          <w:tcPr>
            <w:tcW w:w="1842" w:type="dxa"/>
            <w:gridSpan w:val="2"/>
            <w:vAlign w:val="center"/>
          </w:tcPr>
          <w:p>
            <w:pPr>
              <w:widowControl/>
              <w:spacing w:line="240" w:lineRule="exact"/>
              <w:jc w:val="center"/>
              <w:rPr>
                <w:rFonts w:ascii="仿宋_GB2312" w:eastAsia="仿宋_GB2312"/>
                <w:kern w:val="0"/>
              </w:rPr>
            </w:pPr>
            <w:r>
              <w:rPr>
                <w:rFonts w:hint="eastAsia" w:ascii="仿宋_GB2312" w:eastAsia="仿宋_GB2312"/>
                <w:kern w:val="0"/>
              </w:rPr>
              <w:t>二级指标</w:t>
            </w:r>
          </w:p>
        </w:tc>
        <w:tc>
          <w:tcPr>
            <w:tcW w:w="1701"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三级指标</w:t>
            </w:r>
          </w:p>
        </w:tc>
        <w:tc>
          <w:tcPr>
            <w:tcW w:w="1560"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指标值</w:t>
            </w:r>
          </w:p>
        </w:tc>
        <w:tc>
          <w:tcPr>
            <w:tcW w:w="1134" w:type="dxa"/>
            <w:vAlign w:val="center"/>
          </w:tcPr>
          <w:p>
            <w:pPr>
              <w:widowControl/>
              <w:spacing w:line="240" w:lineRule="exact"/>
              <w:jc w:val="center"/>
              <w:rPr>
                <w:rFonts w:ascii="仿宋_GB2312" w:eastAsia="仿宋_GB2312"/>
                <w:kern w:val="0"/>
              </w:rPr>
            </w:pPr>
            <w:r>
              <w:rPr>
                <w:rFonts w:hint="eastAsia" w:ascii="仿宋_GB2312" w:eastAsia="仿宋_GB2312"/>
                <w:kern w:val="0"/>
              </w:rPr>
              <w:t>绩效标准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restart"/>
            <w:vAlign w:val="center"/>
          </w:tcPr>
          <w:p>
            <w:pPr>
              <w:widowControl/>
              <w:spacing w:line="240" w:lineRule="exact"/>
              <w:jc w:val="center"/>
              <w:rPr>
                <w:rFonts w:ascii="仿宋_GB2312" w:eastAsia="仿宋_GB2312"/>
                <w:kern w:val="0"/>
              </w:rPr>
            </w:pPr>
            <w:r>
              <w:rPr>
                <w:rFonts w:hint="eastAsia" w:ascii="仿宋_GB2312" w:eastAsia="仿宋_GB2312"/>
                <w:kern w:val="0"/>
              </w:rPr>
              <w:t>产出指标</w:t>
            </w:r>
          </w:p>
        </w:tc>
        <w:tc>
          <w:tcPr>
            <w:tcW w:w="1842" w:type="dxa"/>
            <w:gridSpan w:val="2"/>
            <w:vAlign w:val="center"/>
          </w:tcPr>
          <w:p>
            <w:pPr>
              <w:widowControl/>
              <w:spacing w:line="240" w:lineRule="exact"/>
              <w:jc w:val="center"/>
              <w:rPr>
                <w:rFonts w:ascii="仿宋_GB2312" w:eastAsia="仿宋_GB2312"/>
                <w:kern w:val="0"/>
              </w:rPr>
            </w:pPr>
            <w:r>
              <w:rPr>
                <w:rFonts w:hint="eastAsia" w:ascii="仿宋_GB2312" w:eastAsia="仿宋_GB2312"/>
                <w:kern w:val="0"/>
              </w:rPr>
              <w:t>数量指标</w:t>
            </w:r>
          </w:p>
        </w:tc>
        <w:tc>
          <w:tcPr>
            <w:tcW w:w="1701"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千亩油菜高产示范片</w:t>
            </w:r>
          </w:p>
        </w:tc>
        <w:tc>
          <w:tcPr>
            <w:tcW w:w="1560"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5个</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continue"/>
            <w:vAlign w:val="center"/>
          </w:tcPr>
          <w:p>
            <w:pPr>
              <w:widowControl/>
              <w:spacing w:line="240" w:lineRule="exact"/>
              <w:jc w:val="center"/>
              <w:rPr>
                <w:rFonts w:ascii="仿宋_GB2312" w:eastAsia="仿宋_GB2312"/>
                <w:kern w:val="0"/>
              </w:rPr>
            </w:pPr>
          </w:p>
        </w:tc>
        <w:tc>
          <w:tcPr>
            <w:tcW w:w="1842" w:type="dxa"/>
            <w:gridSpan w:val="2"/>
            <w:vAlign w:val="center"/>
          </w:tcPr>
          <w:p>
            <w:pPr>
              <w:widowControl/>
              <w:spacing w:line="240" w:lineRule="exact"/>
              <w:jc w:val="center"/>
              <w:rPr>
                <w:rFonts w:ascii="仿宋_GB2312" w:eastAsia="仿宋_GB2312"/>
                <w:kern w:val="0"/>
              </w:rPr>
            </w:pPr>
            <w:r>
              <w:rPr>
                <w:rFonts w:hint="eastAsia" w:ascii="仿宋_GB2312" w:eastAsia="仿宋_GB2312"/>
                <w:kern w:val="0"/>
              </w:rPr>
              <w:t>质量指标</w:t>
            </w:r>
          </w:p>
        </w:tc>
        <w:tc>
          <w:tcPr>
            <w:tcW w:w="1701" w:type="dxa"/>
            <w:gridSpan w:val="3"/>
            <w:vAlign w:val="center"/>
          </w:tcPr>
          <w:p>
            <w:pPr>
              <w:widowControl/>
              <w:spacing w:line="240" w:lineRule="exact"/>
              <w:jc w:val="center"/>
              <w:rPr>
                <w:rFonts w:ascii="仿宋_GB2312" w:eastAsia="仿宋_GB2312"/>
                <w:color w:val="000000"/>
                <w:kern w:val="0"/>
              </w:rPr>
            </w:pPr>
            <w:r>
              <w:rPr>
                <w:rFonts w:hint="eastAsia" w:ascii="仿宋_GB2312" w:eastAsia="仿宋_GB2312"/>
                <w:color w:val="000000"/>
                <w:kern w:val="0"/>
              </w:rPr>
              <w:t>丰产苗架</w:t>
            </w:r>
          </w:p>
        </w:tc>
        <w:tc>
          <w:tcPr>
            <w:tcW w:w="1560" w:type="dxa"/>
            <w:gridSpan w:val="3"/>
            <w:vAlign w:val="center"/>
          </w:tcPr>
          <w:p>
            <w:pPr>
              <w:widowControl/>
              <w:spacing w:line="240" w:lineRule="exact"/>
              <w:jc w:val="center"/>
              <w:rPr>
                <w:rFonts w:ascii="仿宋_GB2312" w:eastAsia="仿宋_GB2312"/>
                <w:color w:val="000000"/>
                <w:kern w:val="0"/>
              </w:rPr>
            </w:pPr>
            <w:r>
              <w:rPr>
                <w:rFonts w:hint="eastAsia" w:ascii="仿宋_GB2312" w:eastAsia="仿宋_GB2312"/>
                <w:color w:val="000000"/>
                <w:kern w:val="0"/>
              </w:rPr>
              <w:t>达到丰产指标</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continue"/>
            <w:vAlign w:val="center"/>
          </w:tcPr>
          <w:p>
            <w:pPr>
              <w:widowControl/>
              <w:spacing w:line="240" w:lineRule="exact"/>
              <w:jc w:val="center"/>
              <w:rPr>
                <w:rFonts w:ascii="仿宋_GB2312" w:eastAsia="仿宋_GB2312"/>
                <w:kern w:val="0"/>
              </w:rPr>
            </w:pPr>
          </w:p>
        </w:tc>
        <w:tc>
          <w:tcPr>
            <w:tcW w:w="1842" w:type="dxa"/>
            <w:gridSpan w:val="2"/>
            <w:vAlign w:val="center"/>
          </w:tcPr>
          <w:p>
            <w:pPr>
              <w:widowControl/>
              <w:spacing w:line="240" w:lineRule="exact"/>
              <w:jc w:val="center"/>
              <w:rPr>
                <w:rFonts w:ascii="仿宋_GB2312" w:eastAsia="仿宋_GB2312"/>
                <w:kern w:val="0"/>
              </w:rPr>
            </w:pPr>
            <w:r>
              <w:rPr>
                <w:rFonts w:hint="eastAsia" w:ascii="仿宋_GB2312" w:eastAsia="仿宋_GB2312"/>
                <w:kern w:val="0"/>
              </w:rPr>
              <w:t>时效指标</w:t>
            </w:r>
          </w:p>
        </w:tc>
        <w:tc>
          <w:tcPr>
            <w:tcW w:w="1701"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月</w:t>
            </w:r>
          </w:p>
        </w:tc>
        <w:tc>
          <w:tcPr>
            <w:tcW w:w="1560"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10个月</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continue"/>
            <w:vAlign w:val="center"/>
          </w:tcPr>
          <w:p>
            <w:pPr>
              <w:widowControl/>
              <w:spacing w:line="240" w:lineRule="exact"/>
              <w:jc w:val="center"/>
              <w:rPr>
                <w:rFonts w:ascii="仿宋_GB2312" w:eastAsia="仿宋_GB2312"/>
                <w:kern w:val="0"/>
              </w:rPr>
            </w:pPr>
          </w:p>
        </w:tc>
        <w:tc>
          <w:tcPr>
            <w:tcW w:w="1842" w:type="dxa"/>
            <w:gridSpan w:val="2"/>
            <w:vMerge w:val="restart"/>
            <w:vAlign w:val="center"/>
          </w:tcPr>
          <w:p>
            <w:pPr>
              <w:widowControl/>
              <w:spacing w:line="240" w:lineRule="exact"/>
              <w:jc w:val="center"/>
              <w:rPr>
                <w:rFonts w:ascii="仿宋_GB2312" w:eastAsia="仿宋_GB2312"/>
                <w:kern w:val="0"/>
              </w:rPr>
            </w:pPr>
            <w:r>
              <w:rPr>
                <w:rFonts w:hint="eastAsia" w:ascii="仿宋_GB2312" w:eastAsia="仿宋_GB2312"/>
                <w:kern w:val="0"/>
              </w:rPr>
              <w:t>成本指标</w:t>
            </w:r>
          </w:p>
        </w:tc>
        <w:tc>
          <w:tcPr>
            <w:tcW w:w="1701" w:type="dxa"/>
            <w:gridSpan w:val="3"/>
            <w:vAlign w:val="center"/>
          </w:tcPr>
          <w:p>
            <w:pPr>
              <w:spacing w:line="240" w:lineRule="exact"/>
              <w:jc w:val="center"/>
              <w:rPr>
                <w:rFonts w:ascii="仿宋_GB2312" w:hAnsi="宋体" w:eastAsia="仿宋_GB2312" w:cs="宋体"/>
                <w:sz w:val="24"/>
              </w:rPr>
            </w:pPr>
            <w:r>
              <w:rPr>
                <w:rFonts w:hint="eastAsia" w:ascii="仿宋_GB2312" w:eastAsia="仿宋_GB2312"/>
              </w:rPr>
              <w:t>油菜种子采购</w:t>
            </w:r>
          </w:p>
        </w:tc>
        <w:tc>
          <w:tcPr>
            <w:tcW w:w="1560" w:type="dxa"/>
            <w:gridSpan w:val="3"/>
            <w:vAlign w:val="center"/>
          </w:tcPr>
          <w:p>
            <w:pPr>
              <w:widowControl/>
              <w:spacing w:line="240" w:lineRule="exact"/>
              <w:jc w:val="center"/>
              <w:rPr>
                <w:rFonts w:ascii="仿宋_GB2312" w:eastAsia="仿宋_GB2312"/>
                <w:color w:val="000000"/>
                <w:kern w:val="0"/>
              </w:rPr>
            </w:pPr>
            <w:r>
              <w:rPr>
                <w:rFonts w:hint="eastAsia" w:ascii="仿宋_GB2312" w:eastAsia="仿宋_GB2312"/>
                <w:color w:val="000000"/>
                <w:kern w:val="0"/>
              </w:rPr>
              <w:t>30万元</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continue"/>
            <w:vAlign w:val="center"/>
          </w:tcPr>
          <w:p>
            <w:pPr>
              <w:widowControl/>
              <w:spacing w:line="240" w:lineRule="exact"/>
              <w:jc w:val="center"/>
              <w:rPr>
                <w:rFonts w:ascii="仿宋_GB2312" w:eastAsia="仿宋_GB2312"/>
                <w:kern w:val="0"/>
              </w:rPr>
            </w:pPr>
          </w:p>
        </w:tc>
        <w:tc>
          <w:tcPr>
            <w:tcW w:w="1842" w:type="dxa"/>
            <w:gridSpan w:val="2"/>
            <w:vMerge w:val="continue"/>
            <w:vAlign w:val="center"/>
          </w:tcPr>
          <w:p>
            <w:pPr>
              <w:widowControl/>
              <w:spacing w:line="240" w:lineRule="exact"/>
              <w:jc w:val="center"/>
              <w:rPr>
                <w:rFonts w:ascii="仿宋_GB2312" w:eastAsia="仿宋_GB2312"/>
                <w:kern w:val="0"/>
              </w:rPr>
            </w:pPr>
          </w:p>
        </w:tc>
        <w:tc>
          <w:tcPr>
            <w:tcW w:w="1701" w:type="dxa"/>
            <w:gridSpan w:val="3"/>
            <w:vAlign w:val="center"/>
          </w:tcPr>
          <w:p>
            <w:pPr>
              <w:spacing w:line="240" w:lineRule="exact"/>
              <w:jc w:val="center"/>
              <w:rPr>
                <w:rFonts w:ascii="仿宋_GB2312" w:eastAsia="仿宋_GB2312"/>
              </w:rPr>
            </w:pPr>
            <w:r>
              <w:rPr>
                <w:rFonts w:hint="eastAsia" w:ascii="仿宋_GB2312" w:eastAsia="仿宋_GB2312"/>
              </w:rPr>
              <w:t>物化补贴</w:t>
            </w:r>
          </w:p>
        </w:tc>
        <w:tc>
          <w:tcPr>
            <w:tcW w:w="1560" w:type="dxa"/>
            <w:gridSpan w:val="3"/>
            <w:vAlign w:val="center"/>
          </w:tcPr>
          <w:p>
            <w:pPr>
              <w:widowControl/>
              <w:spacing w:line="240" w:lineRule="exact"/>
              <w:jc w:val="center"/>
              <w:rPr>
                <w:rFonts w:ascii="仿宋_GB2312" w:eastAsia="仿宋_GB2312"/>
                <w:color w:val="000000"/>
                <w:kern w:val="0"/>
              </w:rPr>
            </w:pPr>
            <w:r>
              <w:rPr>
                <w:rFonts w:hint="eastAsia" w:ascii="仿宋_GB2312" w:eastAsia="仿宋_GB2312"/>
                <w:color w:val="000000"/>
                <w:kern w:val="0"/>
              </w:rPr>
              <w:t>50万元</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continue"/>
            <w:vAlign w:val="center"/>
          </w:tcPr>
          <w:p>
            <w:pPr>
              <w:widowControl/>
              <w:spacing w:line="240" w:lineRule="exact"/>
              <w:jc w:val="center"/>
              <w:rPr>
                <w:rFonts w:ascii="仿宋_GB2312" w:eastAsia="仿宋_GB2312"/>
                <w:kern w:val="0"/>
              </w:rPr>
            </w:pPr>
          </w:p>
        </w:tc>
        <w:tc>
          <w:tcPr>
            <w:tcW w:w="1842" w:type="dxa"/>
            <w:gridSpan w:val="2"/>
            <w:vMerge w:val="continue"/>
            <w:vAlign w:val="center"/>
          </w:tcPr>
          <w:p>
            <w:pPr>
              <w:widowControl/>
              <w:spacing w:line="240" w:lineRule="exact"/>
              <w:jc w:val="center"/>
              <w:rPr>
                <w:rFonts w:ascii="仿宋_GB2312" w:eastAsia="仿宋_GB2312"/>
                <w:kern w:val="0"/>
              </w:rPr>
            </w:pPr>
          </w:p>
        </w:tc>
        <w:tc>
          <w:tcPr>
            <w:tcW w:w="1701" w:type="dxa"/>
            <w:gridSpan w:val="3"/>
            <w:vAlign w:val="center"/>
          </w:tcPr>
          <w:p>
            <w:pPr>
              <w:spacing w:line="240" w:lineRule="exact"/>
              <w:jc w:val="center"/>
              <w:rPr>
                <w:rFonts w:ascii="仿宋_GB2312" w:hAnsi="宋体" w:eastAsia="仿宋_GB2312" w:cs="宋体"/>
                <w:sz w:val="24"/>
              </w:rPr>
            </w:pPr>
            <w:r>
              <w:rPr>
                <w:rFonts w:hint="eastAsia" w:ascii="仿宋_GB2312" w:eastAsia="仿宋_GB2312"/>
              </w:rPr>
              <w:t>技术培训、资料、现场指导</w:t>
            </w:r>
          </w:p>
        </w:tc>
        <w:tc>
          <w:tcPr>
            <w:tcW w:w="1560" w:type="dxa"/>
            <w:gridSpan w:val="3"/>
            <w:vAlign w:val="center"/>
          </w:tcPr>
          <w:p>
            <w:pPr>
              <w:widowControl/>
              <w:spacing w:line="240" w:lineRule="exact"/>
              <w:jc w:val="center"/>
              <w:rPr>
                <w:rFonts w:ascii="仿宋_GB2312" w:eastAsia="仿宋_GB2312"/>
                <w:color w:val="000000"/>
                <w:kern w:val="0"/>
              </w:rPr>
            </w:pPr>
            <w:r>
              <w:rPr>
                <w:rFonts w:hint="eastAsia" w:ascii="仿宋_GB2312" w:eastAsia="仿宋_GB2312"/>
                <w:color w:val="000000"/>
                <w:kern w:val="0"/>
              </w:rPr>
              <w:t>20万元</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restart"/>
            <w:vAlign w:val="center"/>
          </w:tcPr>
          <w:p>
            <w:pPr>
              <w:widowControl/>
              <w:spacing w:line="240" w:lineRule="exact"/>
              <w:jc w:val="center"/>
              <w:rPr>
                <w:rFonts w:ascii="仿宋_GB2312" w:eastAsia="仿宋_GB2312"/>
                <w:kern w:val="0"/>
              </w:rPr>
            </w:pPr>
            <w:r>
              <w:rPr>
                <w:rFonts w:hint="eastAsia" w:ascii="仿宋_GB2312" w:eastAsia="仿宋_GB2312"/>
                <w:kern w:val="0"/>
              </w:rPr>
              <w:t>效益指标</w:t>
            </w:r>
          </w:p>
        </w:tc>
        <w:tc>
          <w:tcPr>
            <w:tcW w:w="1842" w:type="dxa"/>
            <w:gridSpan w:val="2"/>
            <w:vAlign w:val="center"/>
          </w:tcPr>
          <w:p>
            <w:pPr>
              <w:widowControl/>
              <w:spacing w:line="240" w:lineRule="exact"/>
              <w:jc w:val="center"/>
              <w:rPr>
                <w:rFonts w:ascii="仿宋_GB2312" w:eastAsia="仿宋_GB2312"/>
                <w:kern w:val="0"/>
              </w:rPr>
            </w:pPr>
            <w:r>
              <w:rPr>
                <w:rFonts w:hint="eastAsia" w:ascii="仿宋_GB2312" w:eastAsia="仿宋_GB2312"/>
                <w:kern w:val="0"/>
              </w:rPr>
              <w:t>经济效益指标</w:t>
            </w:r>
          </w:p>
        </w:tc>
        <w:tc>
          <w:tcPr>
            <w:tcW w:w="1701" w:type="dxa"/>
            <w:gridSpan w:val="3"/>
            <w:vAlign w:val="center"/>
          </w:tcPr>
          <w:p>
            <w:pPr>
              <w:spacing w:line="240" w:lineRule="exact"/>
              <w:jc w:val="center"/>
              <w:rPr>
                <w:rFonts w:ascii="仿宋_GB2312" w:hAnsi="宋体" w:eastAsia="仿宋_GB2312" w:cs="宋体"/>
                <w:sz w:val="24"/>
              </w:rPr>
            </w:pPr>
            <w:r>
              <w:rPr>
                <w:rFonts w:hint="eastAsia" w:ascii="仿宋_GB2312" w:hAnsi="宋体" w:eastAsia="仿宋_GB2312" w:cs="宋体"/>
                <w:sz w:val="24"/>
              </w:rPr>
              <w:t>亩平增收</w:t>
            </w:r>
          </w:p>
        </w:tc>
        <w:tc>
          <w:tcPr>
            <w:tcW w:w="1560" w:type="dxa"/>
            <w:gridSpan w:val="3"/>
            <w:vAlign w:val="center"/>
          </w:tcPr>
          <w:p>
            <w:pPr>
              <w:widowControl/>
              <w:spacing w:line="240" w:lineRule="exact"/>
              <w:jc w:val="center"/>
              <w:rPr>
                <w:rFonts w:ascii="仿宋_GB2312" w:eastAsia="仿宋_GB2312"/>
                <w:color w:val="000000"/>
                <w:kern w:val="0"/>
              </w:rPr>
            </w:pPr>
            <w:r>
              <w:rPr>
                <w:rFonts w:hint="eastAsia" w:ascii="仿宋_GB2312" w:eastAsia="仿宋_GB2312"/>
                <w:color w:val="000000"/>
                <w:kern w:val="0"/>
              </w:rPr>
              <w:t>500元</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continue"/>
            <w:vAlign w:val="center"/>
          </w:tcPr>
          <w:p>
            <w:pPr>
              <w:widowControl/>
              <w:spacing w:line="240" w:lineRule="exact"/>
              <w:jc w:val="center"/>
              <w:rPr>
                <w:rFonts w:ascii="仿宋_GB2312" w:eastAsia="仿宋_GB2312"/>
                <w:kern w:val="0"/>
              </w:rPr>
            </w:pPr>
          </w:p>
        </w:tc>
        <w:tc>
          <w:tcPr>
            <w:tcW w:w="1842" w:type="dxa"/>
            <w:gridSpan w:val="2"/>
            <w:vAlign w:val="center"/>
          </w:tcPr>
          <w:p>
            <w:pPr>
              <w:widowControl/>
              <w:spacing w:line="240" w:lineRule="exact"/>
              <w:jc w:val="center"/>
              <w:rPr>
                <w:rFonts w:ascii="仿宋_GB2312" w:eastAsia="仿宋_GB2312"/>
                <w:kern w:val="0"/>
              </w:rPr>
            </w:pPr>
            <w:r>
              <w:rPr>
                <w:rFonts w:hint="eastAsia" w:ascii="仿宋_GB2312" w:eastAsia="仿宋_GB2312"/>
                <w:kern w:val="0"/>
              </w:rPr>
              <w:t>社会效益指标</w:t>
            </w:r>
          </w:p>
        </w:tc>
        <w:tc>
          <w:tcPr>
            <w:tcW w:w="1701"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辐射带动面积</w:t>
            </w:r>
          </w:p>
        </w:tc>
        <w:tc>
          <w:tcPr>
            <w:tcW w:w="1560"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12万亩</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continue"/>
            <w:vAlign w:val="center"/>
          </w:tcPr>
          <w:p>
            <w:pPr>
              <w:widowControl/>
              <w:spacing w:line="240" w:lineRule="exact"/>
              <w:jc w:val="center"/>
              <w:rPr>
                <w:rFonts w:ascii="仿宋_GB2312" w:eastAsia="仿宋_GB2312"/>
                <w:kern w:val="0"/>
              </w:rPr>
            </w:pPr>
          </w:p>
        </w:tc>
        <w:tc>
          <w:tcPr>
            <w:tcW w:w="1842" w:type="dxa"/>
            <w:gridSpan w:val="2"/>
            <w:vAlign w:val="center"/>
          </w:tcPr>
          <w:p>
            <w:pPr>
              <w:widowControl/>
              <w:spacing w:line="240" w:lineRule="exact"/>
              <w:jc w:val="center"/>
              <w:rPr>
                <w:rFonts w:ascii="仿宋_GB2312" w:eastAsia="仿宋_GB2312"/>
                <w:kern w:val="0"/>
              </w:rPr>
            </w:pPr>
            <w:r>
              <w:rPr>
                <w:rFonts w:hint="eastAsia" w:ascii="仿宋_GB2312" w:eastAsia="仿宋_GB2312"/>
                <w:kern w:val="0"/>
              </w:rPr>
              <w:t>生态效益指标</w:t>
            </w:r>
          </w:p>
        </w:tc>
        <w:tc>
          <w:tcPr>
            <w:tcW w:w="1701"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生态环境</w:t>
            </w:r>
          </w:p>
        </w:tc>
        <w:tc>
          <w:tcPr>
            <w:tcW w:w="1560"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改善</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vAlign w:val="center"/>
          </w:tcPr>
          <w:p>
            <w:pPr>
              <w:widowControl/>
              <w:spacing w:line="240" w:lineRule="exact"/>
              <w:jc w:val="left"/>
              <w:rPr>
                <w:rFonts w:ascii="仿宋_GB2312" w:eastAsia="仿宋_GB2312"/>
                <w:kern w:val="0"/>
              </w:rPr>
            </w:pPr>
          </w:p>
        </w:tc>
        <w:tc>
          <w:tcPr>
            <w:tcW w:w="1078" w:type="dxa"/>
            <w:vMerge w:val="continue"/>
            <w:vAlign w:val="center"/>
          </w:tcPr>
          <w:p>
            <w:pPr>
              <w:widowControl/>
              <w:spacing w:line="240" w:lineRule="exact"/>
              <w:jc w:val="center"/>
              <w:rPr>
                <w:rFonts w:ascii="仿宋_GB2312" w:eastAsia="仿宋_GB2312"/>
                <w:kern w:val="0"/>
              </w:rPr>
            </w:pPr>
          </w:p>
        </w:tc>
        <w:tc>
          <w:tcPr>
            <w:tcW w:w="1842" w:type="dxa"/>
            <w:gridSpan w:val="2"/>
            <w:vAlign w:val="center"/>
          </w:tcPr>
          <w:p>
            <w:pPr>
              <w:widowControl/>
              <w:spacing w:line="240" w:lineRule="exact"/>
              <w:jc w:val="center"/>
              <w:rPr>
                <w:rFonts w:ascii="仿宋_GB2312" w:eastAsia="仿宋_GB2312"/>
                <w:kern w:val="0"/>
              </w:rPr>
            </w:pPr>
            <w:r>
              <w:rPr>
                <w:rFonts w:hint="eastAsia" w:ascii="仿宋_GB2312" w:eastAsia="仿宋_GB2312"/>
                <w:kern w:val="0"/>
              </w:rPr>
              <w:t>可持续影响</w:t>
            </w:r>
            <w:r>
              <w:rPr>
                <w:rFonts w:ascii="仿宋_GB2312" w:eastAsia="仿宋_GB2312"/>
                <w:kern w:val="0"/>
              </w:rPr>
              <w:br w:type="textWrapping"/>
            </w:r>
            <w:r>
              <w:rPr>
                <w:rFonts w:hint="eastAsia" w:ascii="仿宋_GB2312" w:eastAsia="仿宋_GB2312"/>
                <w:kern w:val="0"/>
              </w:rPr>
              <w:t>指标</w:t>
            </w:r>
          </w:p>
        </w:tc>
        <w:tc>
          <w:tcPr>
            <w:tcW w:w="1701"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秋冬种生产</w:t>
            </w:r>
          </w:p>
        </w:tc>
        <w:tc>
          <w:tcPr>
            <w:tcW w:w="1560" w:type="dxa"/>
            <w:gridSpan w:val="3"/>
            <w:vAlign w:val="center"/>
          </w:tcPr>
          <w:p>
            <w:pPr>
              <w:widowControl/>
              <w:spacing w:line="240" w:lineRule="exact"/>
              <w:jc w:val="center"/>
              <w:rPr>
                <w:rFonts w:ascii="仿宋_GB2312" w:eastAsia="仿宋_GB2312"/>
                <w:kern w:val="0"/>
              </w:rPr>
            </w:pPr>
            <w:r>
              <w:rPr>
                <w:rFonts w:hint="eastAsia" w:ascii="仿宋_GB2312" w:eastAsia="仿宋_GB2312"/>
                <w:kern w:val="0"/>
              </w:rPr>
              <w:t>可持续发展</w:t>
            </w:r>
          </w:p>
        </w:tc>
        <w:tc>
          <w:tcPr>
            <w:tcW w:w="1134" w:type="dxa"/>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vMerge w:val="continue"/>
            <w:tcBorders>
              <w:bottom w:val="single" w:color="auto" w:sz="4" w:space="0"/>
            </w:tcBorders>
            <w:vAlign w:val="center"/>
          </w:tcPr>
          <w:p>
            <w:pPr>
              <w:widowControl/>
              <w:spacing w:line="240" w:lineRule="exact"/>
              <w:jc w:val="left"/>
              <w:rPr>
                <w:rFonts w:ascii="仿宋_GB2312" w:eastAsia="仿宋_GB2312"/>
                <w:kern w:val="0"/>
              </w:rPr>
            </w:pPr>
          </w:p>
        </w:tc>
        <w:tc>
          <w:tcPr>
            <w:tcW w:w="1078" w:type="dxa"/>
            <w:vMerge w:val="continue"/>
            <w:tcBorders>
              <w:bottom w:val="single" w:color="auto" w:sz="4" w:space="0"/>
            </w:tcBorders>
            <w:vAlign w:val="center"/>
          </w:tcPr>
          <w:p>
            <w:pPr>
              <w:widowControl/>
              <w:spacing w:line="240" w:lineRule="exact"/>
              <w:jc w:val="center"/>
              <w:rPr>
                <w:rFonts w:ascii="仿宋_GB2312" w:eastAsia="仿宋_GB2312"/>
                <w:kern w:val="0"/>
              </w:rPr>
            </w:pPr>
          </w:p>
        </w:tc>
        <w:tc>
          <w:tcPr>
            <w:tcW w:w="1842" w:type="dxa"/>
            <w:gridSpan w:val="2"/>
            <w:tcBorders>
              <w:bottom w:val="single" w:color="auto" w:sz="4" w:space="0"/>
            </w:tcBorders>
            <w:vAlign w:val="center"/>
          </w:tcPr>
          <w:p>
            <w:pPr>
              <w:widowControl/>
              <w:spacing w:line="240" w:lineRule="exact"/>
              <w:jc w:val="center"/>
              <w:rPr>
                <w:rFonts w:ascii="仿宋_GB2312" w:eastAsia="仿宋_GB2312"/>
                <w:kern w:val="0"/>
              </w:rPr>
            </w:pPr>
            <w:r>
              <w:rPr>
                <w:rFonts w:hint="eastAsia" w:ascii="仿宋_GB2312" w:eastAsia="仿宋_GB2312"/>
                <w:kern w:val="0"/>
              </w:rPr>
              <w:t>社会公众或服务对象满意度指标</w:t>
            </w:r>
          </w:p>
        </w:tc>
        <w:tc>
          <w:tcPr>
            <w:tcW w:w="1701" w:type="dxa"/>
            <w:gridSpan w:val="3"/>
            <w:tcBorders>
              <w:bottom w:val="single" w:color="auto" w:sz="4" w:space="0"/>
            </w:tcBorders>
            <w:vAlign w:val="center"/>
          </w:tcPr>
          <w:p>
            <w:pPr>
              <w:widowControl/>
              <w:spacing w:line="240" w:lineRule="exact"/>
              <w:jc w:val="center"/>
              <w:rPr>
                <w:rFonts w:ascii="仿宋_GB2312" w:eastAsia="仿宋_GB2312"/>
                <w:kern w:val="0"/>
              </w:rPr>
            </w:pPr>
            <w:r>
              <w:rPr>
                <w:rFonts w:hint="eastAsia" w:ascii="仿宋_GB2312" w:eastAsia="仿宋_GB2312"/>
                <w:kern w:val="0"/>
              </w:rPr>
              <w:t>满意度</w:t>
            </w:r>
          </w:p>
        </w:tc>
        <w:tc>
          <w:tcPr>
            <w:tcW w:w="1560" w:type="dxa"/>
            <w:gridSpan w:val="3"/>
            <w:tcBorders>
              <w:bottom w:val="single" w:color="auto" w:sz="4" w:space="0"/>
            </w:tcBorders>
            <w:vAlign w:val="center"/>
          </w:tcPr>
          <w:p>
            <w:pPr>
              <w:widowControl/>
              <w:spacing w:line="240" w:lineRule="exact"/>
              <w:jc w:val="center"/>
              <w:rPr>
                <w:rFonts w:ascii="仿宋_GB2312" w:eastAsia="仿宋_GB2312"/>
                <w:kern w:val="0"/>
              </w:rPr>
            </w:pPr>
            <w:r>
              <w:rPr>
                <w:rFonts w:hint="eastAsia" w:ascii="仿宋_GB2312" w:eastAsia="仿宋_GB2312"/>
                <w:kern w:val="0"/>
              </w:rPr>
              <w:t>95%</w:t>
            </w:r>
          </w:p>
        </w:tc>
        <w:tc>
          <w:tcPr>
            <w:tcW w:w="1134" w:type="dxa"/>
            <w:tcBorders>
              <w:bottom w:val="single" w:color="auto" w:sz="4" w:space="0"/>
            </w:tcBorders>
            <w:vAlign w:val="center"/>
          </w:tcPr>
          <w:p>
            <w:pPr>
              <w:widowControl/>
              <w:spacing w:line="24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rPr>
            </w:pPr>
            <w:r>
              <w:rPr>
                <w:rFonts w:hint="eastAsia" w:ascii="仿宋_GB2312" w:eastAsia="仿宋_GB2312"/>
                <w:kern w:val="0"/>
              </w:rPr>
              <w:t>其他需说明的问题</w:t>
            </w:r>
          </w:p>
        </w:tc>
        <w:tc>
          <w:tcPr>
            <w:tcW w:w="7315"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rPr>
            </w:pPr>
            <w:r>
              <w:rPr>
                <w:rFonts w:hint="eastAsia" w:ascii="仿宋_GB2312" w:eastAsia="仿宋_GB2312"/>
                <w:kern w:val="0"/>
              </w:rPr>
              <w:t>　2021年湘潭县秋冬种生产方案还未制定，目标任务以正式方案为准。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rPr>
            </w:pPr>
            <w:r>
              <w:rPr>
                <w:rFonts w:hint="eastAsia" w:ascii="仿宋_GB2312" w:eastAsia="仿宋_GB2312"/>
                <w:kern w:val="0"/>
              </w:rPr>
              <w:t>主管部门审核意见</w:t>
            </w:r>
          </w:p>
        </w:tc>
        <w:tc>
          <w:tcPr>
            <w:tcW w:w="7315"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仿宋_GB2312" w:eastAsia="仿宋_GB2312"/>
                <w:kern w:val="0"/>
              </w:rPr>
            </w:pPr>
            <w:r>
              <w:rPr>
                <w:rFonts w:ascii="仿宋_GB2312" w:eastAsia="仿宋_GB2312"/>
                <w:kern w:val="0"/>
              </w:rPr>
              <w:t xml:space="preserve">                                                          </w:t>
            </w:r>
          </w:p>
          <w:p>
            <w:pPr>
              <w:widowControl/>
              <w:spacing w:line="260" w:lineRule="exact"/>
              <w:ind w:right="210"/>
              <w:jc w:val="right"/>
              <w:rPr>
                <w:rFonts w:ascii="仿宋_GB2312" w:eastAsia="仿宋_GB2312"/>
                <w:kern w:val="0"/>
              </w:rPr>
            </w:pPr>
            <w:r>
              <w:rPr>
                <w:rFonts w:hint="eastAsia" w:ascii="仿宋_GB2312" w:eastAsia="仿宋_GB2312"/>
                <w:kern w:val="0"/>
              </w:rPr>
              <w:t>（盖章）</w:t>
            </w:r>
          </w:p>
          <w:p>
            <w:pPr>
              <w:widowControl/>
              <w:spacing w:line="260" w:lineRule="exact"/>
              <w:rPr>
                <w:rFonts w:ascii="仿宋_GB2312" w:eastAsia="仿宋_GB2312"/>
                <w:kern w:val="0"/>
              </w:rPr>
            </w:pPr>
            <w:r>
              <w:rPr>
                <w:rFonts w:ascii="仿宋_GB2312" w:eastAsia="仿宋_GB2312"/>
                <w:kern w:val="0"/>
              </w:rPr>
              <w:t xml:space="preserve">                                                      </w:t>
            </w:r>
            <w:r>
              <w:rPr>
                <w:rFonts w:hint="eastAsia" w:ascii="仿宋_GB2312" w:eastAsia="仿宋_GB2312"/>
                <w:kern w:val="0"/>
              </w:rPr>
              <w:t>年</w:t>
            </w:r>
            <w:r>
              <w:rPr>
                <w:rFonts w:ascii="仿宋_GB2312" w:eastAsia="仿宋_GB2312"/>
                <w:kern w:val="0"/>
              </w:rPr>
              <w:t xml:space="preserve">   </w:t>
            </w:r>
            <w:r>
              <w:rPr>
                <w:rFonts w:hint="eastAsia" w:ascii="仿宋_GB2312" w:eastAsia="仿宋_GB2312"/>
                <w:kern w:val="0"/>
              </w:rPr>
              <w:t>月</w:t>
            </w:r>
            <w:r>
              <w:rPr>
                <w:rFonts w:ascii="仿宋_GB2312" w:eastAsia="仿宋_GB2312"/>
                <w:kern w:val="0"/>
              </w:rPr>
              <w:t xml:space="preserve">   </w:t>
            </w:r>
            <w:r>
              <w:rPr>
                <w:rFonts w:hint="eastAsia" w:ascii="仿宋_GB2312" w:eastAsia="仿宋_GB2312"/>
                <w:kern w:val="0"/>
              </w:rPr>
              <w:t>日</w:t>
            </w:r>
          </w:p>
        </w:tc>
      </w:tr>
    </w:tbl>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表三：</w:t>
      </w:r>
    </w:p>
    <w:p>
      <w:pPr>
        <w:jc w:val="center"/>
        <w:rPr>
          <w:rFonts w:eastAsia="楷体_GB2312"/>
          <w:b/>
          <w:bCs/>
          <w:kern w:val="0"/>
          <w:sz w:val="32"/>
          <w:szCs w:val="32"/>
        </w:rPr>
      </w:pPr>
      <w:r>
        <w:rPr>
          <w:rFonts w:hint="eastAsia" w:eastAsia="方正小标宋_GBK"/>
          <w:bCs/>
          <w:kern w:val="0"/>
          <w:sz w:val="36"/>
          <w:szCs w:val="36"/>
        </w:rPr>
        <w:t>2021年项目绩效目标公开表</w:t>
      </w:r>
    </w:p>
    <w:p>
      <w:pPr>
        <w:widowControl/>
        <w:tabs>
          <w:tab w:val="left" w:pos="1913"/>
          <w:tab w:val="left" w:pos="3933"/>
          <w:tab w:val="left" w:pos="5413"/>
          <w:tab w:val="left" w:pos="6733"/>
          <w:tab w:val="left" w:pos="7920"/>
        </w:tabs>
        <w:jc w:val="left"/>
        <w:rPr>
          <w:rFonts w:ascii="仿宋_GB2312" w:hAnsi="黑体" w:eastAsia="仿宋_GB2312"/>
          <w:kern w:val="0"/>
        </w:rPr>
      </w:pPr>
      <w:r>
        <w:rPr>
          <w:rFonts w:ascii="仿宋_GB2312" w:hAnsi="黑体" w:eastAsia="仿宋_GB2312"/>
          <w:kern w:val="0"/>
        </w:rPr>
        <w:tab/>
      </w:r>
      <w:r>
        <w:rPr>
          <w:rFonts w:ascii="仿宋_GB2312" w:hAnsi="黑体" w:eastAsia="仿宋_GB2312"/>
          <w:kern w:val="0"/>
        </w:rPr>
        <w:tab/>
      </w:r>
      <w:r>
        <w:rPr>
          <w:rFonts w:ascii="仿宋_GB2312" w:hAnsi="黑体" w:eastAsia="仿宋_GB2312"/>
          <w:kern w:val="0"/>
        </w:rPr>
        <w:tab/>
      </w:r>
    </w:p>
    <w:tbl>
      <w:tblPr>
        <w:tblStyle w:val="4"/>
        <w:tblW w:w="8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709"/>
        <w:gridCol w:w="1627"/>
        <w:gridCol w:w="243"/>
        <w:gridCol w:w="885"/>
        <w:gridCol w:w="189"/>
        <w:gridCol w:w="876"/>
        <w:gridCol w:w="566"/>
        <w:gridCol w:w="150"/>
        <w:gridCol w:w="976"/>
        <w:gridCol w:w="441"/>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exact"/>
          <w:jc w:val="center"/>
        </w:trPr>
        <w:tc>
          <w:tcPr>
            <w:tcW w:w="1189"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项目名称</w:t>
            </w:r>
          </w:p>
        </w:tc>
        <w:tc>
          <w:tcPr>
            <w:tcW w:w="3464"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　湘潭县现代农业特色产业园</w:t>
            </w:r>
          </w:p>
        </w:tc>
        <w:tc>
          <w:tcPr>
            <w:tcW w:w="1631"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项目起止时间</w:t>
            </w:r>
          </w:p>
        </w:tc>
        <w:tc>
          <w:tcPr>
            <w:tcW w:w="2697"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2</w:t>
            </w:r>
            <w:r>
              <w:rPr>
                <w:rFonts w:ascii="仿宋_GB2312" w:eastAsia="仿宋_GB2312"/>
                <w:kern w:val="0"/>
              </w:rPr>
              <w:t>021.1.1</w:t>
            </w:r>
            <w:r>
              <w:rPr>
                <w:rFonts w:hint="eastAsia" w:ascii="仿宋_GB2312" w:eastAsia="仿宋_GB2312"/>
                <w:kern w:val="0"/>
              </w:rPr>
              <w:t>-</w:t>
            </w:r>
            <w:r>
              <w:rPr>
                <w:rFonts w:ascii="仿宋_GB2312" w:eastAsia="仿宋_GB2312"/>
                <w:kern w:val="0"/>
              </w:rPr>
              <w:t>2021.12.31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1189" w:type="dxa"/>
            <w:vAlign w:val="center"/>
          </w:tcPr>
          <w:p>
            <w:pPr>
              <w:widowControl/>
              <w:spacing w:line="260" w:lineRule="exact"/>
              <w:jc w:val="center"/>
              <w:rPr>
                <w:rFonts w:ascii="仿宋_GB2312" w:eastAsia="仿宋_GB2312"/>
                <w:kern w:val="0"/>
              </w:rPr>
            </w:pPr>
            <w:r>
              <w:rPr>
                <w:rFonts w:hint="eastAsia" w:ascii="仿宋_GB2312" w:eastAsia="仿宋_GB2312"/>
                <w:kern w:val="0"/>
              </w:rPr>
              <w:t>主管部门</w:t>
            </w:r>
          </w:p>
        </w:tc>
        <w:tc>
          <w:tcPr>
            <w:tcW w:w="7792" w:type="dxa"/>
            <w:gridSpan w:val="11"/>
            <w:vAlign w:val="center"/>
          </w:tcPr>
          <w:p>
            <w:pPr>
              <w:widowControl/>
              <w:spacing w:line="260" w:lineRule="exact"/>
              <w:jc w:val="center"/>
              <w:rPr>
                <w:rFonts w:ascii="仿宋_GB2312" w:eastAsia="仿宋_GB2312"/>
                <w:kern w:val="0"/>
              </w:rPr>
            </w:pPr>
            <w:r>
              <w:rPr>
                <w:rFonts w:hint="eastAsia" w:ascii="仿宋_GB2312" w:eastAsia="仿宋_GB2312"/>
                <w:kern w:val="0"/>
              </w:rPr>
              <w:t>　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jc w:val="center"/>
        </w:trPr>
        <w:tc>
          <w:tcPr>
            <w:tcW w:w="1189"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项目实施单位</w:t>
            </w:r>
          </w:p>
        </w:tc>
        <w:tc>
          <w:tcPr>
            <w:tcW w:w="2336"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发展计划股　</w:t>
            </w:r>
          </w:p>
        </w:tc>
        <w:tc>
          <w:tcPr>
            <w:tcW w:w="1317"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项目负责人</w:t>
            </w:r>
          </w:p>
        </w:tc>
        <w:tc>
          <w:tcPr>
            <w:tcW w:w="1442"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肖俭平　</w:t>
            </w:r>
          </w:p>
        </w:tc>
        <w:tc>
          <w:tcPr>
            <w:tcW w:w="1126"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联系电话</w:t>
            </w:r>
          </w:p>
        </w:tc>
        <w:tc>
          <w:tcPr>
            <w:tcW w:w="1571" w:type="dxa"/>
            <w:gridSpan w:val="2"/>
            <w:vAlign w:val="center"/>
          </w:tcPr>
          <w:p>
            <w:pPr>
              <w:widowControl/>
              <w:spacing w:line="260" w:lineRule="exact"/>
              <w:rPr>
                <w:rFonts w:ascii="仿宋_GB2312" w:eastAsia="仿宋_GB2312"/>
                <w:kern w:val="0"/>
              </w:rPr>
            </w:pPr>
            <w:r>
              <w:rPr>
                <w:rFonts w:hint="eastAsia" w:ascii="仿宋_GB2312" w:eastAsia="仿宋_GB2312"/>
                <w:kern w:val="0"/>
              </w:rPr>
              <w:t>13973248022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项目资金申请</w:t>
            </w:r>
            <w:r>
              <w:rPr>
                <w:rFonts w:ascii="仿宋_GB2312" w:eastAsia="仿宋_GB2312"/>
                <w:kern w:val="0"/>
              </w:rPr>
              <w:br w:type="textWrapping"/>
            </w:r>
            <w:r>
              <w:rPr>
                <w:rFonts w:hint="eastAsia" w:ascii="仿宋_GB2312" w:eastAsia="仿宋_GB2312"/>
                <w:kern w:val="0"/>
              </w:rPr>
              <w:t>（万元）</w:t>
            </w:r>
          </w:p>
        </w:tc>
        <w:tc>
          <w:tcPr>
            <w:tcW w:w="7792" w:type="dxa"/>
            <w:gridSpan w:val="11"/>
            <w:vAlign w:val="center"/>
          </w:tcPr>
          <w:p>
            <w:pPr>
              <w:widowControl/>
              <w:spacing w:line="260" w:lineRule="exact"/>
              <w:jc w:val="left"/>
              <w:rPr>
                <w:rFonts w:ascii="仿宋_GB2312" w:eastAsia="仿宋_GB2312"/>
                <w:kern w:val="0"/>
              </w:rPr>
            </w:pPr>
            <w:r>
              <w:rPr>
                <w:rFonts w:hint="eastAsia" w:ascii="仿宋_GB2312" w:eastAsia="仿宋_GB2312"/>
                <w:kern w:val="0"/>
              </w:rPr>
              <w:t>资金总额：50万元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792" w:type="dxa"/>
            <w:gridSpan w:val="11"/>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一、预算资金：</w:t>
            </w:r>
            <w:r>
              <w:rPr>
                <w:rFonts w:ascii="仿宋_GB2312" w:eastAsia="仿宋_GB2312"/>
                <w:kern w:val="0"/>
              </w:rPr>
              <w:t>50</w:t>
            </w:r>
            <w:r>
              <w:rPr>
                <w:rFonts w:hint="eastAsia" w:ascii="仿宋_GB2312" w:eastAsia="仿宋_GB2312"/>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792" w:type="dxa"/>
            <w:gridSpan w:val="11"/>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二、自有资金：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792" w:type="dxa"/>
            <w:gridSpan w:val="11"/>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三、其他：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exact"/>
          <w:jc w:val="center"/>
        </w:trPr>
        <w:tc>
          <w:tcPr>
            <w:tcW w:w="1189" w:type="dxa"/>
            <w:noWrap/>
            <w:vAlign w:val="center"/>
          </w:tcPr>
          <w:p>
            <w:pPr>
              <w:widowControl/>
              <w:spacing w:line="260" w:lineRule="exact"/>
              <w:jc w:val="center"/>
              <w:rPr>
                <w:rFonts w:ascii="仿宋_GB2312" w:eastAsia="仿宋_GB2312"/>
                <w:kern w:val="0"/>
              </w:rPr>
            </w:pPr>
            <w:r>
              <w:rPr>
                <w:rFonts w:hint="eastAsia" w:ascii="仿宋_GB2312" w:eastAsia="仿宋_GB2312"/>
                <w:kern w:val="0"/>
              </w:rPr>
              <w:t>项目概况</w:t>
            </w:r>
          </w:p>
        </w:tc>
        <w:tc>
          <w:tcPr>
            <w:tcW w:w="7792" w:type="dxa"/>
            <w:gridSpan w:val="11"/>
            <w:noWrap/>
            <w:vAlign w:val="center"/>
          </w:tcPr>
          <w:p>
            <w:pPr>
              <w:widowControl/>
              <w:spacing w:line="260" w:lineRule="exact"/>
              <w:ind w:firstLine="420" w:firstLineChars="200"/>
              <w:jc w:val="left"/>
              <w:rPr>
                <w:rFonts w:ascii="仿宋_GB2312" w:eastAsia="仿宋_GB2312"/>
                <w:kern w:val="0"/>
              </w:rPr>
            </w:pPr>
            <w:r>
              <w:rPr>
                <w:rFonts w:hint="eastAsia" w:ascii="仿宋_GB2312" w:eastAsia="仿宋_GB2312"/>
                <w:kern w:val="0"/>
              </w:rPr>
              <w:t>根据《湘潭县现代农业产业园建设行动方案的通知》（潭农联〔2019〕4号）和《湘潭县农业农村局 湘潭县财政局关于开展2021年度湘潭县现代农业特色产业园申报工作的通知》（潭农联〔2021〕7号）文件要求，为加快提高农业质量效益和竞争力，全面推进乡村振兴，2021年在全县创建10家湘潭县现代农业特色产业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项目实施进度计划</w:t>
            </w:r>
          </w:p>
        </w:tc>
        <w:tc>
          <w:tcPr>
            <w:tcW w:w="2579"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项目实施内容</w:t>
            </w:r>
          </w:p>
        </w:tc>
        <w:tc>
          <w:tcPr>
            <w:tcW w:w="195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开始时间</w:t>
            </w:r>
          </w:p>
        </w:tc>
        <w:tc>
          <w:tcPr>
            <w:tcW w:w="326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2579" w:type="dxa"/>
            <w:gridSpan w:val="3"/>
            <w:vAlign w:val="center"/>
          </w:tcPr>
          <w:p>
            <w:pPr>
              <w:widowControl/>
              <w:spacing w:line="260" w:lineRule="exact"/>
              <w:jc w:val="left"/>
              <w:rPr>
                <w:rFonts w:ascii="仿宋_GB2312" w:eastAsia="仿宋_GB2312"/>
                <w:kern w:val="0"/>
              </w:rPr>
            </w:pPr>
            <w:r>
              <w:rPr>
                <w:rFonts w:hint="eastAsia" w:ascii="仿宋_GB2312" w:eastAsia="仿宋_GB2312"/>
                <w:kern w:val="0"/>
              </w:rPr>
              <w:t>1.创建县级特色产业园</w:t>
            </w:r>
          </w:p>
        </w:tc>
        <w:tc>
          <w:tcPr>
            <w:tcW w:w="195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2021年1月　</w:t>
            </w:r>
          </w:p>
        </w:tc>
        <w:tc>
          <w:tcPr>
            <w:tcW w:w="326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2021年12月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2579" w:type="dxa"/>
            <w:gridSpan w:val="3"/>
            <w:vAlign w:val="center"/>
          </w:tcPr>
          <w:p>
            <w:pPr>
              <w:widowControl/>
              <w:spacing w:line="260" w:lineRule="exact"/>
              <w:jc w:val="left"/>
              <w:rPr>
                <w:rFonts w:ascii="仿宋_GB2312" w:eastAsia="仿宋_GB2312"/>
                <w:kern w:val="0"/>
              </w:rPr>
            </w:pPr>
            <w:r>
              <w:rPr>
                <w:rFonts w:hint="eastAsia" w:ascii="仿宋_GB2312" w:eastAsia="仿宋_GB2312"/>
                <w:kern w:val="0"/>
              </w:rPr>
              <w:t>2. 产业园基础设施提升</w:t>
            </w:r>
          </w:p>
        </w:tc>
        <w:tc>
          <w:tcPr>
            <w:tcW w:w="195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2021年1月　</w:t>
            </w:r>
          </w:p>
        </w:tc>
        <w:tc>
          <w:tcPr>
            <w:tcW w:w="326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2021年12月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2579" w:type="dxa"/>
            <w:gridSpan w:val="3"/>
            <w:vAlign w:val="center"/>
          </w:tcPr>
          <w:p>
            <w:pPr>
              <w:widowControl/>
              <w:spacing w:line="260" w:lineRule="exact"/>
              <w:jc w:val="left"/>
              <w:rPr>
                <w:rFonts w:ascii="仿宋_GB2312" w:eastAsia="仿宋_GB2312"/>
                <w:kern w:val="0"/>
              </w:rPr>
            </w:pPr>
            <w:r>
              <w:rPr>
                <w:rFonts w:hint="eastAsia" w:ascii="仿宋_GB2312" w:eastAsia="仿宋_GB2312"/>
                <w:kern w:val="0"/>
              </w:rPr>
              <w:t>3.特色品牌培育</w:t>
            </w:r>
          </w:p>
        </w:tc>
        <w:tc>
          <w:tcPr>
            <w:tcW w:w="195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2021年1月　</w:t>
            </w:r>
          </w:p>
        </w:tc>
        <w:tc>
          <w:tcPr>
            <w:tcW w:w="326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2021年12月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2579" w:type="dxa"/>
            <w:gridSpan w:val="3"/>
            <w:vAlign w:val="center"/>
          </w:tcPr>
          <w:p>
            <w:pPr>
              <w:widowControl/>
              <w:spacing w:line="260" w:lineRule="exact"/>
              <w:ind w:left="210" w:hanging="210" w:hangingChars="100"/>
              <w:jc w:val="left"/>
              <w:rPr>
                <w:rFonts w:ascii="仿宋_GB2312" w:eastAsia="仿宋_GB2312"/>
                <w:kern w:val="0"/>
              </w:rPr>
            </w:pPr>
            <w:r>
              <w:rPr>
                <w:rFonts w:hint="eastAsia" w:ascii="仿宋_GB2312" w:eastAsia="仿宋_GB2312"/>
                <w:kern w:val="0"/>
              </w:rPr>
              <w:t>4.农产品质量提升</w:t>
            </w:r>
          </w:p>
        </w:tc>
        <w:tc>
          <w:tcPr>
            <w:tcW w:w="1950"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2021年1月　</w:t>
            </w:r>
          </w:p>
        </w:tc>
        <w:tc>
          <w:tcPr>
            <w:tcW w:w="326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2021年12月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项目绩效目标</w:t>
            </w:r>
          </w:p>
        </w:tc>
        <w:tc>
          <w:tcPr>
            <w:tcW w:w="452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长期目标</w:t>
            </w:r>
          </w:p>
        </w:tc>
        <w:tc>
          <w:tcPr>
            <w:tcW w:w="326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9"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4529" w:type="dxa"/>
            <w:gridSpan w:val="6"/>
            <w:vAlign w:val="center"/>
          </w:tcPr>
          <w:p>
            <w:pPr>
              <w:widowControl/>
              <w:spacing w:line="260" w:lineRule="exact"/>
              <w:ind w:firstLine="420" w:firstLineChars="200"/>
              <w:jc w:val="center"/>
              <w:rPr>
                <w:rFonts w:ascii="仿宋_GB2312" w:eastAsia="仿宋_GB2312"/>
                <w:kern w:val="0"/>
              </w:rPr>
            </w:pPr>
            <w:r>
              <w:rPr>
                <w:rFonts w:hint="eastAsia" w:ascii="仿宋_GB2312" w:eastAsia="仿宋_GB2312"/>
                <w:kern w:val="0"/>
              </w:rPr>
              <w:t>为加快提高农业质量效益和竞争力，全面推进乡村振兴，深入推进特色强农行动，在县域内打造一批布局合理、功能设计科学、多功能有机融合；主导产业优势明显，生产基地相对集中连片，生产、加工、流通、服务功能分区配套的县级特色产业园。</w:t>
            </w:r>
          </w:p>
        </w:tc>
        <w:tc>
          <w:tcPr>
            <w:tcW w:w="326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　全县范围内创建10个主导产业突出、产品特色明显、品牌效应突出、市场竞争力强、经济效益好的现代农业特色产业园。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exact"/>
          <w:jc w:val="center"/>
        </w:trPr>
        <w:tc>
          <w:tcPr>
            <w:tcW w:w="1189"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本年度绩效指标</w:t>
            </w:r>
          </w:p>
        </w:tc>
        <w:tc>
          <w:tcPr>
            <w:tcW w:w="709" w:type="dxa"/>
            <w:vAlign w:val="center"/>
          </w:tcPr>
          <w:p>
            <w:pPr>
              <w:widowControl/>
              <w:spacing w:line="260" w:lineRule="exact"/>
              <w:jc w:val="center"/>
              <w:rPr>
                <w:rFonts w:ascii="仿宋_GB2312" w:eastAsia="仿宋_GB2312"/>
                <w:kern w:val="0"/>
              </w:rPr>
            </w:pPr>
            <w:r>
              <w:rPr>
                <w:rFonts w:hint="eastAsia" w:ascii="仿宋_GB2312" w:eastAsia="仿宋_GB2312"/>
                <w:kern w:val="0"/>
              </w:rPr>
              <w:t>一级指标</w:t>
            </w: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二级指标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三级指标</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指标值</w:t>
            </w:r>
          </w:p>
        </w:tc>
        <w:tc>
          <w:tcPr>
            <w:tcW w:w="1130" w:type="dxa"/>
            <w:vAlign w:val="center"/>
          </w:tcPr>
          <w:p>
            <w:pPr>
              <w:widowControl/>
              <w:spacing w:line="260" w:lineRule="exact"/>
              <w:jc w:val="center"/>
              <w:rPr>
                <w:rFonts w:ascii="仿宋_GB2312" w:eastAsia="仿宋_GB2312"/>
                <w:kern w:val="0"/>
              </w:rPr>
            </w:pPr>
            <w:r>
              <w:rPr>
                <w:rFonts w:hint="eastAsia" w:ascii="仿宋_GB2312" w:eastAsia="仿宋_GB2312"/>
                <w:kern w:val="0"/>
              </w:rPr>
              <w:t>绩效标准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产出指标</w:t>
            </w: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数量指标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县级现代农业特色产业园</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10家</w:t>
            </w:r>
          </w:p>
        </w:tc>
        <w:tc>
          <w:tcPr>
            <w:tcW w:w="1130" w:type="dxa"/>
            <w:vAlign w:val="center"/>
          </w:tcPr>
          <w:p>
            <w:pPr>
              <w:widowControl/>
              <w:spacing w:line="260" w:lineRule="exact"/>
              <w:ind w:firstLine="210" w:firstLineChars="100"/>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continue"/>
            <w:vAlign w:val="center"/>
          </w:tcPr>
          <w:p>
            <w:pPr>
              <w:widowControl/>
              <w:spacing w:line="260" w:lineRule="exact"/>
              <w:jc w:val="center"/>
              <w:rPr>
                <w:rFonts w:ascii="仿宋_GB2312" w:eastAsia="仿宋_GB2312"/>
                <w:kern w:val="0"/>
              </w:rPr>
            </w:pP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质量指标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园区建设完成率</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100%</w:t>
            </w:r>
          </w:p>
        </w:tc>
        <w:tc>
          <w:tcPr>
            <w:tcW w:w="1130"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continue"/>
            <w:vAlign w:val="center"/>
          </w:tcPr>
          <w:p>
            <w:pPr>
              <w:widowControl/>
              <w:spacing w:line="260" w:lineRule="exact"/>
              <w:jc w:val="center"/>
              <w:rPr>
                <w:rFonts w:ascii="仿宋_GB2312" w:eastAsia="仿宋_GB2312"/>
                <w:kern w:val="0"/>
              </w:rPr>
            </w:pP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时效指标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2021年</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1年</w:t>
            </w:r>
          </w:p>
        </w:tc>
        <w:tc>
          <w:tcPr>
            <w:tcW w:w="1130"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continue"/>
            <w:vAlign w:val="center"/>
          </w:tcPr>
          <w:p>
            <w:pPr>
              <w:widowControl/>
              <w:spacing w:line="260" w:lineRule="exact"/>
              <w:jc w:val="center"/>
              <w:rPr>
                <w:rFonts w:ascii="仿宋_GB2312" w:eastAsia="仿宋_GB2312"/>
                <w:kern w:val="0"/>
              </w:rPr>
            </w:pP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成本指标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用于10个产业园基础设施提升、特色品牌培育、农产品质量提升、农村一二三产融合发展、科技创新及成果转化，5万/个。</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50万元</w:t>
            </w:r>
          </w:p>
        </w:tc>
        <w:tc>
          <w:tcPr>
            <w:tcW w:w="1130"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效益指标</w:t>
            </w: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经济效益指标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产值、主体税收增长率</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产值达800万元以上，税收增长提高。</w:t>
            </w:r>
          </w:p>
        </w:tc>
        <w:tc>
          <w:tcPr>
            <w:tcW w:w="1130"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continue"/>
            <w:vAlign w:val="center"/>
          </w:tcPr>
          <w:p>
            <w:pPr>
              <w:widowControl/>
              <w:spacing w:line="260" w:lineRule="exact"/>
              <w:jc w:val="center"/>
              <w:rPr>
                <w:rFonts w:ascii="仿宋_GB2312" w:eastAsia="仿宋_GB2312"/>
                <w:kern w:val="0"/>
              </w:rPr>
            </w:pP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社会效益指标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增加就业岗位</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500人</w:t>
            </w:r>
          </w:p>
        </w:tc>
        <w:tc>
          <w:tcPr>
            <w:tcW w:w="1130"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continue"/>
            <w:vAlign w:val="center"/>
          </w:tcPr>
          <w:p>
            <w:pPr>
              <w:widowControl/>
              <w:spacing w:line="260" w:lineRule="exact"/>
              <w:jc w:val="center"/>
              <w:rPr>
                <w:rFonts w:ascii="仿宋_GB2312" w:eastAsia="仿宋_GB2312"/>
                <w:kern w:val="0"/>
              </w:rPr>
            </w:pP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生态效益指标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改善生态环境</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良好</w:t>
            </w:r>
          </w:p>
        </w:tc>
        <w:tc>
          <w:tcPr>
            <w:tcW w:w="1130"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continue"/>
            <w:vAlign w:val="center"/>
          </w:tcPr>
          <w:p>
            <w:pPr>
              <w:widowControl/>
              <w:spacing w:line="260" w:lineRule="exact"/>
              <w:jc w:val="center"/>
              <w:rPr>
                <w:rFonts w:ascii="仿宋_GB2312" w:eastAsia="仿宋_GB2312"/>
                <w:kern w:val="0"/>
              </w:rPr>
            </w:pP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可持续影响</w:t>
            </w:r>
            <w:r>
              <w:rPr>
                <w:rFonts w:ascii="仿宋_GB2312" w:eastAsia="仿宋_GB2312"/>
                <w:kern w:val="0"/>
              </w:rPr>
              <w:br w:type="textWrapping"/>
            </w:r>
            <w:r>
              <w:rPr>
                <w:rFonts w:hint="eastAsia" w:ascii="仿宋_GB2312" w:eastAsia="仿宋_GB2312"/>
                <w:kern w:val="0"/>
              </w:rPr>
              <w:t>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绿色、可持续发展</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5年以上</w:t>
            </w:r>
          </w:p>
        </w:tc>
        <w:tc>
          <w:tcPr>
            <w:tcW w:w="1130"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jc w:val="center"/>
        </w:trPr>
        <w:tc>
          <w:tcPr>
            <w:tcW w:w="1189" w:type="dxa"/>
            <w:vMerge w:val="continue"/>
            <w:vAlign w:val="center"/>
          </w:tcPr>
          <w:p>
            <w:pPr>
              <w:widowControl/>
              <w:spacing w:line="260" w:lineRule="exact"/>
              <w:jc w:val="center"/>
              <w:rPr>
                <w:rFonts w:ascii="仿宋_GB2312" w:eastAsia="仿宋_GB2312"/>
                <w:kern w:val="0"/>
              </w:rPr>
            </w:pPr>
          </w:p>
        </w:tc>
        <w:tc>
          <w:tcPr>
            <w:tcW w:w="709" w:type="dxa"/>
            <w:vMerge w:val="continue"/>
            <w:vAlign w:val="center"/>
          </w:tcPr>
          <w:p>
            <w:pPr>
              <w:widowControl/>
              <w:spacing w:line="260" w:lineRule="exact"/>
              <w:jc w:val="center"/>
              <w:rPr>
                <w:rFonts w:ascii="仿宋_GB2312" w:eastAsia="仿宋_GB2312"/>
                <w:kern w:val="0"/>
              </w:rPr>
            </w:pPr>
          </w:p>
        </w:tc>
        <w:tc>
          <w:tcPr>
            <w:tcW w:w="1627" w:type="dxa"/>
            <w:vAlign w:val="center"/>
          </w:tcPr>
          <w:p>
            <w:pPr>
              <w:widowControl/>
              <w:spacing w:line="260" w:lineRule="exact"/>
              <w:jc w:val="center"/>
              <w:rPr>
                <w:rFonts w:ascii="仿宋_GB2312" w:eastAsia="仿宋_GB2312"/>
                <w:kern w:val="0"/>
              </w:rPr>
            </w:pPr>
            <w:r>
              <w:rPr>
                <w:rFonts w:hint="eastAsia" w:ascii="仿宋_GB2312" w:eastAsia="仿宋_GB2312"/>
                <w:kern w:val="0"/>
              </w:rPr>
              <w:t>社会公众或服务对象满意度指标</w:t>
            </w:r>
          </w:p>
        </w:tc>
        <w:tc>
          <w:tcPr>
            <w:tcW w:w="2909"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受益对象满意度</w:t>
            </w:r>
          </w:p>
        </w:tc>
        <w:tc>
          <w:tcPr>
            <w:tcW w:w="1417"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100%</w:t>
            </w:r>
          </w:p>
        </w:tc>
        <w:tc>
          <w:tcPr>
            <w:tcW w:w="1130"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exact"/>
          <w:jc w:val="center"/>
        </w:trPr>
        <w:tc>
          <w:tcPr>
            <w:tcW w:w="1189" w:type="dxa"/>
            <w:vAlign w:val="center"/>
          </w:tcPr>
          <w:p>
            <w:pPr>
              <w:widowControl/>
              <w:spacing w:line="260" w:lineRule="exact"/>
              <w:jc w:val="center"/>
              <w:rPr>
                <w:rFonts w:ascii="仿宋_GB2312" w:eastAsia="仿宋_GB2312"/>
                <w:kern w:val="0"/>
              </w:rPr>
            </w:pPr>
            <w:r>
              <w:rPr>
                <w:rFonts w:hint="eastAsia" w:ascii="仿宋_GB2312" w:eastAsia="仿宋_GB2312"/>
                <w:kern w:val="0"/>
              </w:rPr>
              <w:t>其他需说明的问题</w:t>
            </w:r>
          </w:p>
        </w:tc>
        <w:tc>
          <w:tcPr>
            <w:tcW w:w="7792" w:type="dxa"/>
            <w:gridSpan w:val="11"/>
            <w:vAlign w:val="center"/>
          </w:tcPr>
          <w:p>
            <w:pPr>
              <w:widowControl/>
              <w:spacing w:line="260" w:lineRule="exact"/>
              <w:jc w:val="center"/>
              <w:rPr>
                <w:rFonts w:ascii="仿宋_GB2312" w:eastAsia="仿宋_GB2312"/>
                <w:kern w:val="0"/>
              </w:rPr>
            </w:pPr>
            <w:r>
              <w:rPr>
                <w:rFonts w:hint="eastAsia" w:ascii="仿宋_GB2312" w:eastAsia="仿宋_GB2312"/>
                <w:kern w:val="0"/>
              </w:rPr>
              <w:t>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1189" w:type="dxa"/>
            <w:vAlign w:val="center"/>
          </w:tcPr>
          <w:p>
            <w:pPr>
              <w:widowControl/>
              <w:spacing w:line="260" w:lineRule="exact"/>
              <w:jc w:val="center"/>
              <w:rPr>
                <w:rFonts w:ascii="仿宋_GB2312" w:eastAsia="仿宋_GB2312"/>
                <w:kern w:val="0"/>
              </w:rPr>
            </w:pPr>
            <w:r>
              <w:rPr>
                <w:rFonts w:hint="eastAsia" w:ascii="仿宋_GB2312" w:eastAsia="仿宋_GB2312"/>
                <w:kern w:val="0"/>
              </w:rPr>
              <w:t>主管部门审核意见</w:t>
            </w:r>
          </w:p>
        </w:tc>
        <w:tc>
          <w:tcPr>
            <w:tcW w:w="7792" w:type="dxa"/>
            <w:gridSpan w:val="11"/>
            <w:vAlign w:val="center"/>
          </w:tcPr>
          <w:p>
            <w:pPr>
              <w:widowControl/>
              <w:spacing w:line="260" w:lineRule="exact"/>
              <w:rPr>
                <w:rFonts w:ascii="仿宋_GB2312" w:eastAsia="仿宋_GB2312"/>
                <w:kern w:val="0"/>
              </w:rPr>
            </w:pPr>
            <w:r>
              <w:rPr>
                <w:rFonts w:ascii="仿宋_GB2312" w:eastAsia="仿宋_GB2312"/>
                <w:kern w:val="0"/>
              </w:rPr>
              <w:t xml:space="preserve">                                                          </w:t>
            </w:r>
          </w:p>
          <w:p>
            <w:pPr>
              <w:widowControl/>
              <w:spacing w:line="260" w:lineRule="exact"/>
              <w:ind w:right="210"/>
              <w:jc w:val="right"/>
              <w:rPr>
                <w:rFonts w:ascii="仿宋_GB2312" w:eastAsia="仿宋_GB2312"/>
                <w:kern w:val="0"/>
              </w:rPr>
            </w:pPr>
            <w:r>
              <w:rPr>
                <w:rFonts w:hint="eastAsia" w:ascii="仿宋_GB2312" w:eastAsia="仿宋_GB2312"/>
                <w:kern w:val="0"/>
              </w:rPr>
              <w:t>（盖章）</w:t>
            </w:r>
          </w:p>
          <w:p>
            <w:pPr>
              <w:widowControl/>
              <w:spacing w:line="260" w:lineRule="exact"/>
              <w:rPr>
                <w:rFonts w:ascii="仿宋_GB2312" w:eastAsia="仿宋_GB2312"/>
                <w:kern w:val="0"/>
              </w:rPr>
            </w:pPr>
            <w:r>
              <w:rPr>
                <w:rFonts w:ascii="仿宋_GB2312" w:eastAsia="仿宋_GB2312"/>
                <w:kern w:val="0"/>
              </w:rPr>
              <w:t xml:space="preserve">                                                      </w:t>
            </w:r>
            <w:r>
              <w:rPr>
                <w:rFonts w:hint="eastAsia" w:ascii="仿宋_GB2312" w:eastAsia="仿宋_GB2312"/>
                <w:kern w:val="0"/>
              </w:rPr>
              <w:t>年</w:t>
            </w:r>
            <w:r>
              <w:rPr>
                <w:rFonts w:ascii="仿宋_GB2312" w:eastAsia="仿宋_GB2312"/>
                <w:kern w:val="0"/>
              </w:rPr>
              <w:t xml:space="preserve">   </w:t>
            </w:r>
            <w:r>
              <w:rPr>
                <w:rFonts w:hint="eastAsia" w:ascii="仿宋_GB2312" w:eastAsia="仿宋_GB2312"/>
                <w:kern w:val="0"/>
              </w:rPr>
              <w:t>月</w:t>
            </w:r>
            <w:r>
              <w:rPr>
                <w:rFonts w:ascii="仿宋_GB2312" w:eastAsia="仿宋_GB2312"/>
                <w:kern w:val="0"/>
              </w:rPr>
              <w:t xml:space="preserve">   </w:t>
            </w:r>
            <w:r>
              <w:rPr>
                <w:rFonts w:hint="eastAsia" w:ascii="仿宋_GB2312" w:eastAsia="仿宋_GB2312"/>
                <w:kern w:val="0"/>
              </w:rPr>
              <w:t>日</w:t>
            </w:r>
          </w:p>
        </w:tc>
      </w:tr>
    </w:tbl>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表四：</w:t>
      </w:r>
    </w:p>
    <w:p>
      <w:pPr>
        <w:jc w:val="center"/>
        <w:rPr>
          <w:rFonts w:eastAsia="楷体_GB2312"/>
          <w:b/>
          <w:bCs/>
          <w:kern w:val="0"/>
          <w:sz w:val="32"/>
          <w:szCs w:val="32"/>
        </w:rPr>
      </w:pPr>
      <w:r>
        <w:rPr>
          <w:rFonts w:hint="eastAsia" w:eastAsia="方正小标宋_GBK"/>
          <w:bCs/>
          <w:kern w:val="0"/>
          <w:sz w:val="36"/>
          <w:szCs w:val="36"/>
        </w:rPr>
        <w:t>2021年项目绩效目标公开表</w:t>
      </w:r>
    </w:p>
    <w:p>
      <w:pPr>
        <w:widowControl/>
        <w:tabs>
          <w:tab w:val="left" w:pos="1913"/>
          <w:tab w:val="left" w:pos="3933"/>
          <w:tab w:val="left" w:pos="5413"/>
          <w:tab w:val="left" w:pos="6733"/>
          <w:tab w:val="left" w:pos="7920"/>
        </w:tabs>
        <w:jc w:val="left"/>
        <w:rPr>
          <w:rFonts w:ascii="仿宋_GB2312" w:hAnsi="黑体" w:eastAsia="仿宋_GB2312"/>
          <w:kern w:val="0"/>
        </w:rPr>
      </w:pPr>
      <w:r>
        <w:rPr>
          <w:rFonts w:ascii="仿宋_GB2312" w:hAnsi="黑体" w:eastAsia="仿宋_GB2312"/>
          <w:kern w:val="0"/>
        </w:rPr>
        <w:tab/>
      </w:r>
      <w:r>
        <w:rPr>
          <w:rFonts w:ascii="仿宋_GB2312" w:hAnsi="黑体" w:eastAsia="仿宋_GB2312"/>
          <w:kern w:val="0"/>
        </w:rPr>
        <w:tab/>
      </w:r>
      <w:r>
        <w:rPr>
          <w:rFonts w:ascii="仿宋_GB2312" w:hAnsi="黑体" w:eastAsia="仿宋_GB2312"/>
          <w:kern w:val="0"/>
        </w:rPr>
        <w:tab/>
      </w:r>
    </w:p>
    <w:tbl>
      <w:tblPr>
        <w:tblStyle w:val="4"/>
        <w:tblW w:w="104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550"/>
        <w:gridCol w:w="934"/>
        <w:gridCol w:w="635"/>
        <w:gridCol w:w="971"/>
        <w:gridCol w:w="730"/>
        <w:gridCol w:w="432"/>
        <w:gridCol w:w="276"/>
        <w:gridCol w:w="1276"/>
        <w:gridCol w:w="2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91"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项目名称</w:t>
            </w:r>
          </w:p>
        </w:tc>
        <w:tc>
          <w:tcPr>
            <w:tcW w:w="3119" w:type="dxa"/>
            <w:gridSpan w:val="3"/>
            <w:vAlign w:val="center"/>
          </w:tcPr>
          <w:p>
            <w:pPr>
              <w:widowControl/>
              <w:spacing w:line="260" w:lineRule="exact"/>
              <w:jc w:val="center"/>
              <w:rPr>
                <w:rFonts w:ascii="仿宋_GB2312" w:eastAsia="仿宋_GB2312"/>
                <w:kern w:val="0"/>
              </w:rPr>
            </w:pPr>
            <w:r>
              <w:rPr>
                <w:rFonts w:hint="eastAsia" w:ascii="仿宋_GB2312" w:eastAsia="仿宋_GB2312"/>
                <w:color w:val="000000"/>
                <w:kern w:val="0"/>
              </w:rPr>
              <w:t>农村厕所革命</w:t>
            </w:r>
            <w:r>
              <w:rPr>
                <w:rFonts w:hint="eastAsia" w:ascii="仿宋_GB2312" w:eastAsia="仿宋_GB2312"/>
                <w:kern w:val="0"/>
              </w:rPr>
              <w:t>　</w:t>
            </w:r>
          </w:p>
        </w:tc>
        <w:tc>
          <w:tcPr>
            <w:tcW w:w="1701"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项目起止时间</w:t>
            </w:r>
          </w:p>
        </w:tc>
        <w:tc>
          <w:tcPr>
            <w:tcW w:w="4393"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2021年1月1日起至2021年12月31日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191" w:type="dxa"/>
            <w:vAlign w:val="center"/>
          </w:tcPr>
          <w:p>
            <w:pPr>
              <w:widowControl/>
              <w:spacing w:line="260" w:lineRule="exact"/>
              <w:jc w:val="center"/>
              <w:rPr>
                <w:rFonts w:ascii="仿宋_GB2312" w:eastAsia="仿宋_GB2312"/>
                <w:kern w:val="0"/>
              </w:rPr>
            </w:pPr>
            <w:r>
              <w:rPr>
                <w:rFonts w:hint="eastAsia" w:ascii="仿宋_GB2312" w:eastAsia="仿宋_GB2312"/>
                <w:kern w:val="0"/>
              </w:rPr>
              <w:t>主管部门</w:t>
            </w:r>
          </w:p>
        </w:tc>
        <w:tc>
          <w:tcPr>
            <w:tcW w:w="9213" w:type="dxa"/>
            <w:gridSpan w:val="9"/>
            <w:vAlign w:val="center"/>
          </w:tcPr>
          <w:p>
            <w:pPr>
              <w:widowControl/>
              <w:spacing w:line="260" w:lineRule="exact"/>
              <w:jc w:val="center"/>
              <w:rPr>
                <w:rFonts w:ascii="仿宋_GB2312" w:eastAsia="仿宋_GB2312"/>
                <w:kern w:val="0"/>
              </w:rPr>
            </w:pPr>
            <w:r>
              <w:rPr>
                <w:rFonts w:hint="eastAsia" w:ascii="仿宋_GB2312" w:eastAsia="仿宋_GB2312"/>
                <w:kern w:val="0"/>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项目实施单位</w:t>
            </w:r>
          </w:p>
        </w:tc>
        <w:tc>
          <w:tcPr>
            <w:tcW w:w="2484"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湘潭县农业农村局　</w:t>
            </w:r>
          </w:p>
        </w:tc>
        <w:tc>
          <w:tcPr>
            <w:tcW w:w="1606"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项目负责人</w:t>
            </w:r>
          </w:p>
        </w:tc>
        <w:tc>
          <w:tcPr>
            <w:tcW w:w="1162"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胡润泉</w:t>
            </w:r>
          </w:p>
        </w:tc>
        <w:tc>
          <w:tcPr>
            <w:tcW w:w="1552"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联系电话</w:t>
            </w:r>
          </w:p>
        </w:tc>
        <w:tc>
          <w:tcPr>
            <w:tcW w:w="2409" w:type="dxa"/>
            <w:vAlign w:val="center"/>
          </w:tcPr>
          <w:p>
            <w:pPr>
              <w:widowControl/>
              <w:spacing w:line="260" w:lineRule="exact"/>
              <w:jc w:val="center"/>
              <w:rPr>
                <w:rFonts w:ascii="仿宋_GB2312" w:eastAsia="仿宋_GB2312"/>
                <w:kern w:val="0"/>
              </w:rPr>
            </w:pPr>
            <w:r>
              <w:rPr>
                <w:rFonts w:hint="eastAsia" w:ascii="仿宋_GB2312" w:eastAsia="仿宋_GB2312"/>
                <w:kern w:val="0"/>
              </w:rPr>
              <w:t>57777900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项目资金申请</w:t>
            </w:r>
            <w:r>
              <w:rPr>
                <w:rFonts w:ascii="仿宋_GB2312" w:eastAsia="仿宋_GB2312"/>
                <w:kern w:val="0"/>
              </w:rPr>
              <w:br w:type="textWrapping"/>
            </w:r>
            <w:r>
              <w:rPr>
                <w:rFonts w:hint="eastAsia" w:ascii="仿宋_GB2312" w:eastAsia="仿宋_GB2312"/>
                <w:kern w:val="0"/>
              </w:rPr>
              <w:t>（万元）</w:t>
            </w:r>
          </w:p>
        </w:tc>
        <w:tc>
          <w:tcPr>
            <w:tcW w:w="9213" w:type="dxa"/>
            <w:gridSpan w:val="9"/>
            <w:vAlign w:val="center"/>
          </w:tcPr>
          <w:p>
            <w:pPr>
              <w:widowControl/>
              <w:spacing w:line="260" w:lineRule="exact"/>
              <w:jc w:val="left"/>
              <w:rPr>
                <w:rFonts w:ascii="仿宋_GB2312" w:eastAsia="仿宋_GB2312"/>
                <w:kern w:val="0"/>
              </w:rPr>
            </w:pPr>
            <w:r>
              <w:rPr>
                <w:rFonts w:hint="eastAsia" w:ascii="仿宋_GB2312" w:eastAsia="仿宋_GB2312"/>
                <w:kern w:val="0"/>
              </w:rPr>
              <w:t>资金总额：</w:t>
            </w:r>
            <w:r>
              <w:rPr>
                <w:rFonts w:ascii="仿宋_GB2312" w:eastAsia="仿宋_GB2312"/>
                <w:kern w:val="0"/>
              </w:rPr>
              <w:t xml:space="preserve">  </w:t>
            </w:r>
            <w:r>
              <w:rPr>
                <w:rFonts w:hint="eastAsia" w:ascii="仿宋_GB2312" w:eastAsia="仿宋_GB2312"/>
                <w:kern w:val="0"/>
              </w:rPr>
              <w:t>1050</w:t>
            </w:r>
            <w:r>
              <w:rPr>
                <w:rFonts w:ascii="仿宋_GB2312" w:eastAsia="仿宋_GB2312"/>
                <w:kern w:val="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9213" w:type="dxa"/>
            <w:gridSpan w:val="9"/>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一、预算资金：1050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9213" w:type="dxa"/>
            <w:gridSpan w:val="9"/>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二、自有资金：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9213" w:type="dxa"/>
            <w:gridSpan w:val="9"/>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三、其他：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191" w:type="dxa"/>
            <w:noWrap/>
            <w:vAlign w:val="center"/>
          </w:tcPr>
          <w:p>
            <w:pPr>
              <w:widowControl/>
              <w:spacing w:line="260" w:lineRule="exact"/>
              <w:jc w:val="center"/>
              <w:rPr>
                <w:rFonts w:ascii="仿宋_GB2312" w:eastAsia="仿宋_GB2312"/>
                <w:kern w:val="0"/>
              </w:rPr>
            </w:pPr>
            <w:r>
              <w:rPr>
                <w:rFonts w:hint="eastAsia" w:ascii="仿宋_GB2312" w:eastAsia="仿宋_GB2312"/>
                <w:kern w:val="0"/>
              </w:rPr>
              <w:t>项目概况</w:t>
            </w:r>
          </w:p>
        </w:tc>
        <w:tc>
          <w:tcPr>
            <w:tcW w:w="9213" w:type="dxa"/>
            <w:gridSpan w:val="9"/>
            <w:noWrap/>
            <w:vAlign w:val="center"/>
          </w:tcPr>
          <w:p>
            <w:pPr>
              <w:widowControl/>
              <w:spacing w:line="260" w:lineRule="exact"/>
              <w:jc w:val="left"/>
              <w:rPr>
                <w:rFonts w:ascii="仿宋_GB2312" w:eastAsia="仿宋_GB2312"/>
                <w:kern w:val="0"/>
              </w:rPr>
            </w:pPr>
            <w:r>
              <w:rPr>
                <w:rFonts w:hint="eastAsia" w:ascii="仿宋_GB2312" w:eastAsia="仿宋_GB2312"/>
                <w:kern w:val="0"/>
              </w:rPr>
              <w:t xml:space="preserve">    坚持以人民为中心的发展理念，按照“有序推进、整体提升、建管并重、长效运行”的基本思路，推动农村厕所建设标准化、管理规范化、监督社会化，引导农民群众养成良好卫生习惯，切实增强农民群众的获得感和幸福感。以农村人居环境整治示范型创建村、一江两水沿线村组、三大现代特色农业示范园区所属村、省级美丽乡村授牌村（创建村）农户户厕无害化改造为重点，组织整村推进，开展示范建设。其他区域也要强化工作举措，细化进度目标，确保如期完成三年农村改厕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项目实施进度计划</w:t>
            </w:r>
          </w:p>
        </w:tc>
        <w:tc>
          <w:tcPr>
            <w:tcW w:w="2484"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项目实施内容</w:t>
            </w:r>
          </w:p>
        </w:tc>
        <w:tc>
          <w:tcPr>
            <w:tcW w:w="3044"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开始时间</w:t>
            </w:r>
          </w:p>
        </w:tc>
        <w:tc>
          <w:tcPr>
            <w:tcW w:w="3685"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2484" w:type="dxa"/>
            <w:gridSpan w:val="2"/>
            <w:vAlign w:val="center"/>
          </w:tcPr>
          <w:p>
            <w:pPr>
              <w:widowControl/>
              <w:spacing w:line="260" w:lineRule="exact"/>
              <w:jc w:val="left"/>
              <w:rPr>
                <w:rFonts w:eastAsia="仿宋_GB2312"/>
                <w:kern w:val="0"/>
              </w:rPr>
            </w:pPr>
            <w:r>
              <w:rPr>
                <w:rFonts w:eastAsia="仿宋_GB2312"/>
                <w:kern w:val="0"/>
              </w:rPr>
              <w:t>1</w:t>
            </w:r>
            <w:r>
              <w:rPr>
                <w:rFonts w:hint="eastAsia" w:eastAsia="仿宋_GB2312"/>
                <w:kern w:val="0"/>
              </w:rPr>
              <w:t>、</w:t>
            </w:r>
            <w:r>
              <w:rPr>
                <w:rFonts w:hint="eastAsia" w:ascii="仿宋_GB2312" w:eastAsia="仿宋_GB2312"/>
                <w:color w:val="000000"/>
                <w:kern w:val="0"/>
              </w:rPr>
              <w:t>项目实施</w:t>
            </w:r>
            <w:r>
              <w:rPr>
                <w:rFonts w:hint="eastAsia" w:ascii="仿宋_GB2312" w:eastAsia="仿宋_GB2312"/>
                <w:kern w:val="0"/>
              </w:rPr>
              <w:t>　</w:t>
            </w:r>
          </w:p>
        </w:tc>
        <w:tc>
          <w:tcPr>
            <w:tcW w:w="3044"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2021年1月1日</w:t>
            </w:r>
          </w:p>
        </w:tc>
        <w:tc>
          <w:tcPr>
            <w:tcW w:w="3685"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2021年10月30日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2484" w:type="dxa"/>
            <w:gridSpan w:val="2"/>
            <w:vAlign w:val="center"/>
          </w:tcPr>
          <w:p>
            <w:pPr>
              <w:widowControl/>
              <w:spacing w:line="260" w:lineRule="exact"/>
              <w:jc w:val="left"/>
              <w:rPr>
                <w:rFonts w:eastAsia="仿宋_GB2312"/>
                <w:kern w:val="0"/>
              </w:rPr>
            </w:pPr>
            <w:r>
              <w:rPr>
                <w:rFonts w:eastAsia="仿宋_GB2312"/>
                <w:kern w:val="0"/>
              </w:rPr>
              <w:t>2</w:t>
            </w:r>
            <w:r>
              <w:rPr>
                <w:rFonts w:hint="eastAsia" w:eastAsia="仿宋_GB2312"/>
                <w:kern w:val="0"/>
              </w:rPr>
              <w:t>、项目验收</w:t>
            </w:r>
          </w:p>
        </w:tc>
        <w:tc>
          <w:tcPr>
            <w:tcW w:w="3044"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2021年11月1日</w:t>
            </w:r>
          </w:p>
        </w:tc>
        <w:tc>
          <w:tcPr>
            <w:tcW w:w="3685"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2021年12月31日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项目绩效目标</w:t>
            </w:r>
          </w:p>
        </w:tc>
        <w:tc>
          <w:tcPr>
            <w:tcW w:w="4090"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长期目标</w:t>
            </w:r>
          </w:p>
        </w:tc>
        <w:tc>
          <w:tcPr>
            <w:tcW w:w="512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191" w:type="dxa"/>
            <w:vMerge w:val="continue"/>
            <w:vAlign w:val="center"/>
          </w:tcPr>
          <w:p>
            <w:pPr>
              <w:widowControl/>
              <w:spacing w:line="260" w:lineRule="exact"/>
              <w:jc w:val="left"/>
              <w:rPr>
                <w:rFonts w:ascii="仿宋_GB2312" w:eastAsia="仿宋_GB2312"/>
                <w:kern w:val="0"/>
              </w:rPr>
            </w:pPr>
          </w:p>
        </w:tc>
        <w:tc>
          <w:tcPr>
            <w:tcW w:w="4090"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　确保如期完成三年农村改厕任务。</w:t>
            </w:r>
          </w:p>
        </w:tc>
        <w:tc>
          <w:tcPr>
            <w:tcW w:w="5123"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　2021年全县完成15670座农村厕所革命项目。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本年度绩效指标</w:t>
            </w:r>
          </w:p>
        </w:tc>
        <w:tc>
          <w:tcPr>
            <w:tcW w:w="1550" w:type="dxa"/>
            <w:vAlign w:val="center"/>
          </w:tcPr>
          <w:p>
            <w:pPr>
              <w:widowControl/>
              <w:spacing w:line="260" w:lineRule="exact"/>
              <w:jc w:val="center"/>
              <w:rPr>
                <w:rFonts w:ascii="仿宋_GB2312" w:eastAsia="仿宋_GB2312"/>
                <w:kern w:val="0"/>
              </w:rPr>
            </w:pPr>
            <w:r>
              <w:rPr>
                <w:rFonts w:hint="eastAsia" w:ascii="仿宋_GB2312" w:eastAsia="仿宋_GB2312"/>
                <w:kern w:val="0"/>
              </w:rPr>
              <w:t>一级指标</w:t>
            </w: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二级指标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三级指标</w:t>
            </w:r>
          </w:p>
        </w:tc>
        <w:tc>
          <w:tcPr>
            <w:tcW w:w="1276" w:type="dxa"/>
            <w:vAlign w:val="center"/>
          </w:tcPr>
          <w:p>
            <w:pPr>
              <w:widowControl/>
              <w:spacing w:line="260" w:lineRule="exact"/>
              <w:jc w:val="center"/>
              <w:rPr>
                <w:rFonts w:ascii="仿宋_GB2312" w:eastAsia="仿宋_GB2312"/>
                <w:kern w:val="0"/>
              </w:rPr>
            </w:pPr>
            <w:r>
              <w:rPr>
                <w:rFonts w:hint="eastAsia" w:ascii="仿宋_GB2312" w:eastAsia="仿宋_GB2312"/>
                <w:kern w:val="0"/>
              </w:rPr>
              <w:t>指标值</w:t>
            </w:r>
          </w:p>
        </w:tc>
        <w:tc>
          <w:tcPr>
            <w:tcW w:w="2409" w:type="dxa"/>
            <w:vAlign w:val="center"/>
          </w:tcPr>
          <w:p>
            <w:pPr>
              <w:widowControl/>
              <w:spacing w:line="260" w:lineRule="exact"/>
              <w:jc w:val="center"/>
              <w:rPr>
                <w:rFonts w:ascii="仿宋_GB2312" w:eastAsia="仿宋_GB2312"/>
                <w:kern w:val="0"/>
              </w:rPr>
            </w:pPr>
            <w:r>
              <w:rPr>
                <w:rFonts w:hint="eastAsia" w:ascii="仿宋_GB2312" w:eastAsia="仿宋_GB2312"/>
                <w:kern w:val="0"/>
              </w:rPr>
              <w:t>绩效标准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产出指标</w:t>
            </w: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数量指标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17个乡镇厕所改造</w:t>
            </w:r>
          </w:p>
        </w:tc>
        <w:tc>
          <w:tcPr>
            <w:tcW w:w="1276" w:type="dxa"/>
            <w:vAlign w:val="center"/>
          </w:tcPr>
          <w:p>
            <w:pPr>
              <w:widowControl/>
              <w:spacing w:line="260" w:lineRule="exact"/>
              <w:jc w:val="center"/>
              <w:rPr>
                <w:rFonts w:ascii="仿宋_GB2312" w:eastAsia="仿宋_GB2312"/>
                <w:kern w:val="0"/>
              </w:rPr>
            </w:pPr>
            <w:r>
              <w:rPr>
                <w:rFonts w:hint="eastAsia" w:ascii="仿宋_GB2312" w:eastAsia="仿宋_GB2312"/>
                <w:kern w:val="0"/>
              </w:rPr>
              <w:t>15670</w:t>
            </w:r>
          </w:p>
        </w:tc>
        <w:tc>
          <w:tcPr>
            <w:tcW w:w="2409" w:type="dxa"/>
            <w:vAlign w:val="center"/>
          </w:tcPr>
          <w:p>
            <w:pPr>
              <w:widowControl/>
              <w:spacing w:line="260" w:lineRule="exact"/>
              <w:rPr>
                <w:rFonts w:ascii="仿宋_GB2312" w:eastAsia="仿宋_GB2312"/>
                <w:kern w:val="0"/>
              </w:rPr>
            </w:pPr>
            <w:r>
              <w:rPr>
                <w:rFonts w:hint="eastAsia" w:ascii="仿宋_GB2312" w:eastAsia="仿宋_GB2312"/>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continue"/>
            <w:vAlign w:val="center"/>
          </w:tcPr>
          <w:p>
            <w:pPr>
              <w:widowControl/>
              <w:spacing w:line="260" w:lineRule="exact"/>
              <w:jc w:val="left"/>
              <w:rPr>
                <w:rFonts w:ascii="仿宋_GB2312" w:eastAsia="仿宋_GB2312"/>
                <w:kern w:val="0"/>
              </w:rPr>
            </w:pP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质量指标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正常使用率</w:t>
            </w:r>
          </w:p>
        </w:tc>
        <w:tc>
          <w:tcPr>
            <w:tcW w:w="1276" w:type="dxa"/>
            <w:vAlign w:val="center"/>
          </w:tcPr>
          <w:p>
            <w:pPr>
              <w:widowControl/>
              <w:spacing w:line="260" w:lineRule="exact"/>
              <w:rPr>
                <w:rFonts w:ascii="仿宋_GB2312" w:eastAsia="仿宋_GB2312"/>
                <w:kern w:val="0"/>
              </w:rPr>
            </w:pPr>
            <w:r>
              <w:rPr>
                <w:rFonts w:hint="eastAsia" w:ascii="仿宋_GB2312" w:eastAsia="仿宋_GB2312"/>
                <w:kern w:val="0"/>
              </w:rPr>
              <w:t>　100%</w:t>
            </w:r>
          </w:p>
        </w:tc>
        <w:tc>
          <w:tcPr>
            <w:tcW w:w="2409" w:type="dxa"/>
            <w:vAlign w:val="center"/>
          </w:tcPr>
          <w:p>
            <w:pPr>
              <w:widowControl/>
              <w:spacing w:line="260" w:lineRule="exact"/>
              <w:rPr>
                <w:rFonts w:ascii="仿宋_GB2312" w:eastAsia="仿宋_GB2312"/>
                <w:kern w:val="0"/>
              </w:rPr>
            </w:pPr>
            <w:r>
              <w:rPr>
                <w:rFonts w:hint="eastAsia" w:ascii="仿宋_GB2312" w:eastAsia="仿宋_GB2312"/>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continue"/>
            <w:vAlign w:val="center"/>
          </w:tcPr>
          <w:p>
            <w:pPr>
              <w:widowControl/>
              <w:spacing w:line="260" w:lineRule="exact"/>
              <w:jc w:val="left"/>
              <w:rPr>
                <w:rFonts w:ascii="仿宋_GB2312" w:eastAsia="仿宋_GB2312"/>
                <w:kern w:val="0"/>
              </w:rPr>
            </w:pP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时效指标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完成建设项目</w:t>
            </w:r>
          </w:p>
        </w:tc>
        <w:tc>
          <w:tcPr>
            <w:tcW w:w="1276" w:type="dxa"/>
            <w:vAlign w:val="center"/>
          </w:tcPr>
          <w:p>
            <w:pPr>
              <w:widowControl/>
              <w:spacing w:line="260" w:lineRule="exact"/>
              <w:jc w:val="center"/>
              <w:rPr>
                <w:rFonts w:ascii="仿宋_GB2312" w:eastAsia="仿宋_GB2312"/>
                <w:kern w:val="0"/>
              </w:rPr>
            </w:pPr>
            <w:r>
              <w:rPr>
                <w:rFonts w:hint="eastAsia" w:ascii="仿宋_GB2312" w:eastAsia="仿宋_GB2312"/>
                <w:kern w:val="0"/>
              </w:rPr>
              <w:t>12月底前</w:t>
            </w:r>
          </w:p>
        </w:tc>
        <w:tc>
          <w:tcPr>
            <w:tcW w:w="2409" w:type="dxa"/>
            <w:vAlign w:val="center"/>
          </w:tcPr>
          <w:p>
            <w:pPr>
              <w:widowControl/>
              <w:spacing w:line="260" w:lineRule="exact"/>
              <w:rPr>
                <w:rFonts w:ascii="仿宋_GB2312" w:eastAsia="仿宋_GB2312"/>
                <w:kern w:val="0"/>
              </w:rPr>
            </w:pPr>
            <w:r>
              <w:rPr>
                <w:rFonts w:hint="eastAsia" w:ascii="仿宋_GB2312" w:eastAsia="仿宋_GB2312"/>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continue"/>
            <w:vAlign w:val="center"/>
          </w:tcPr>
          <w:p>
            <w:pPr>
              <w:widowControl/>
              <w:spacing w:line="260" w:lineRule="exact"/>
              <w:jc w:val="left"/>
              <w:rPr>
                <w:rFonts w:ascii="仿宋_GB2312" w:eastAsia="仿宋_GB2312"/>
                <w:kern w:val="0"/>
              </w:rPr>
            </w:pP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成本指标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厕所革命工作奖补经费</w:t>
            </w:r>
          </w:p>
        </w:tc>
        <w:tc>
          <w:tcPr>
            <w:tcW w:w="1276" w:type="dxa"/>
            <w:vAlign w:val="center"/>
          </w:tcPr>
          <w:p>
            <w:pPr>
              <w:widowControl/>
              <w:spacing w:line="260" w:lineRule="exact"/>
              <w:jc w:val="center"/>
              <w:rPr>
                <w:rFonts w:ascii="仿宋_GB2312" w:eastAsia="仿宋_GB2312"/>
                <w:kern w:val="0"/>
              </w:rPr>
            </w:pPr>
            <w:r>
              <w:rPr>
                <w:rFonts w:hint="eastAsia" w:ascii="仿宋_GB2312" w:eastAsia="仿宋_GB2312"/>
                <w:kern w:val="0"/>
              </w:rPr>
              <w:t>1050</w:t>
            </w:r>
          </w:p>
        </w:tc>
        <w:tc>
          <w:tcPr>
            <w:tcW w:w="2409" w:type="dxa"/>
            <w:vAlign w:val="center"/>
          </w:tcPr>
          <w:p>
            <w:pPr>
              <w:widowControl/>
              <w:spacing w:line="260" w:lineRule="exact"/>
              <w:jc w:val="left"/>
              <w:rPr>
                <w:rFonts w:ascii="仿宋_GB2312" w:eastAsia="仿宋_GB2312"/>
                <w:kern w:val="0"/>
              </w:rPr>
            </w:pPr>
            <w:r>
              <w:rPr>
                <w:rFonts w:hint="eastAsia" w:ascii="仿宋_GB2312" w:eastAsia="仿宋_GB2312"/>
                <w:kern w:val="0"/>
              </w:rPr>
              <w:t>奖补标准1000元/座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效益指标</w:t>
            </w: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经济效益指标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农民人均纯收入增加</w:t>
            </w:r>
          </w:p>
        </w:tc>
        <w:tc>
          <w:tcPr>
            <w:tcW w:w="1276" w:type="dxa"/>
            <w:vAlign w:val="center"/>
          </w:tcPr>
          <w:p>
            <w:pPr>
              <w:widowControl/>
              <w:spacing w:line="260" w:lineRule="exact"/>
              <w:rPr>
                <w:rFonts w:ascii="仿宋_GB2312" w:eastAsia="仿宋_GB2312"/>
                <w:kern w:val="0"/>
              </w:rPr>
            </w:pPr>
            <w:r>
              <w:rPr>
                <w:rFonts w:hint="eastAsia" w:ascii="仿宋_GB2312" w:eastAsia="仿宋_GB2312"/>
                <w:kern w:val="0"/>
              </w:rPr>
              <w:t>15%以上</w:t>
            </w:r>
          </w:p>
        </w:tc>
        <w:tc>
          <w:tcPr>
            <w:tcW w:w="2409" w:type="dxa"/>
            <w:vAlign w:val="center"/>
          </w:tcPr>
          <w:p>
            <w:pPr>
              <w:widowControl/>
              <w:spacing w:line="260" w:lineRule="exact"/>
              <w:rPr>
                <w:rFonts w:ascii="仿宋_GB2312" w:eastAsia="仿宋_GB2312"/>
                <w:kern w:val="0"/>
              </w:rPr>
            </w:pPr>
            <w:r>
              <w:rPr>
                <w:rFonts w:hint="eastAsia" w:ascii="仿宋_GB2312" w:eastAsia="仿宋_GB2312"/>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continue"/>
            <w:vAlign w:val="center"/>
          </w:tcPr>
          <w:p>
            <w:pPr>
              <w:widowControl/>
              <w:spacing w:line="260" w:lineRule="exact"/>
              <w:jc w:val="left"/>
              <w:rPr>
                <w:rFonts w:ascii="仿宋_GB2312" w:eastAsia="仿宋_GB2312"/>
                <w:kern w:val="0"/>
              </w:rPr>
            </w:pP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社会效益指标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带动社会各界共建</w:t>
            </w:r>
          </w:p>
        </w:tc>
        <w:tc>
          <w:tcPr>
            <w:tcW w:w="1276" w:type="dxa"/>
            <w:vAlign w:val="center"/>
          </w:tcPr>
          <w:p>
            <w:pPr>
              <w:widowControl/>
              <w:spacing w:line="260" w:lineRule="exact"/>
              <w:jc w:val="center"/>
              <w:rPr>
                <w:rFonts w:ascii="仿宋_GB2312" w:eastAsia="仿宋_GB2312"/>
                <w:kern w:val="0"/>
              </w:rPr>
            </w:pPr>
            <w:r>
              <w:rPr>
                <w:rFonts w:hint="eastAsia" w:ascii="仿宋_GB2312" w:eastAsia="仿宋_GB2312"/>
                <w:kern w:val="0"/>
              </w:rPr>
              <w:t>明显增强</w:t>
            </w:r>
          </w:p>
        </w:tc>
        <w:tc>
          <w:tcPr>
            <w:tcW w:w="2409" w:type="dxa"/>
            <w:vAlign w:val="center"/>
          </w:tcPr>
          <w:p>
            <w:pPr>
              <w:widowControl/>
              <w:spacing w:line="260" w:lineRule="exact"/>
              <w:rPr>
                <w:rFonts w:ascii="仿宋_GB2312" w:eastAsia="仿宋_GB2312"/>
                <w:kern w:val="0"/>
              </w:rPr>
            </w:pPr>
            <w:r>
              <w:rPr>
                <w:rFonts w:hint="eastAsia" w:ascii="仿宋_GB2312" w:eastAsia="仿宋_GB2312"/>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continue"/>
            <w:vAlign w:val="center"/>
          </w:tcPr>
          <w:p>
            <w:pPr>
              <w:widowControl/>
              <w:spacing w:line="260" w:lineRule="exact"/>
              <w:jc w:val="left"/>
              <w:rPr>
                <w:rFonts w:ascii="仿宋_GB2312" w:eastAsia="仿宋_GB2312"/>
                <w:kern w:val="0"/>
              </w:rPr>
            </w:pP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生态效益指标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农村环境</w:t>
            </w:r>
          </w:p>
        </w:tc>
        <w:tc>
          <w:tcPr>
            <w:tcW w:w="1276" w:type="dxa"/>
            <w:vAlign w:val="center"/>
          </w:tcPr>
          <w:p>
            <w:pPr>
              <w:widowControl/>
              <w:spacing w:line="260" w:lineRule="exact"/>
              <w:jc w:val="center"/>
              <w:rPr>
                <w:rFonts w:ascii="仿宋_GB2312" w:eastAsia="仿宋_GB2312"/>
                <w:kern w:val="0"/>
              </w:rPr>
            </w:pPr>
            <w:r>
              <w:rPr>
                <w:rFonts w:hint="eastAsia" w:ascii="仿宋_GB2312" w:eastAsia="仿宋_GB2312"/>
                <w:kern w:val="0"/>
              </w:rPr>
              <w:t>大幅改善</w:t>
            </w:r>
          </w:p>
        </w:tc>
        <w:tc>
          <w:tcPr>
            <w:tcW w:w="2409" w:type="dxa"/>
            <w:vAlign w:val="center"/>
          </w:tcPr>
          <w:p>
            <w:pPr>
              <w:widowControl/>
              <w:spacing w:line="260" w:lineRule="exact"/>
              <w:rPr>
                <w:rFonts w:ascii="仿宋_GB2312" w:eastAsia="仿宋_GB2312"/>
                <w:kern w:val="0"/>
              </w:rPr>
            </w:pPr>
            <w:r>
              <w:rPr>
                <w:rFonts w:hint="eastAsia" w:ascii="仿宋_GB2312" w:eastAsia="仿宋_GB2312"/>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continue"/>
            <w:vAlign w:val="center"/>
          </w:tcPr>
          <w:p>
            <w:pPr>
              <w:widowControl/>
              <w:spacing w:line="260" w:lineRule="exact"/>
              <w:jc w:val="left"/>
              <w:rPr>
                <w:rFonts w:ascii="仿宋_GB2312" w:eastAsia="仿宋_GB2312"/>
                <w:kern w:val="0"/>
              </w:rPr>
            </w:pP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可持续影响</w:t>
            </w:r>
            <w:r>
              <w:rPr>
                <w:rFonts w:ascii="仿宋_GB2312" w:eastAsia="仿宋_GB2312"/>
                <w:kern w:val="0"/>
              </w:rPr>
              <w:br w:type="textWrapping"/>
            </w:r>
            <w:r>
              <w:rPr>
                <w:rFonts w:hint="eastAsia" w:ascii="仿宋_GB2312" w:eastAsia="仿宋_GB2312"/>
                <w:kern w:val="0"/>
              </w:rPr>
              <w:t>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影响并辐射带动周边</w:t>
            </w:r>
          </w:p>
        </w:tc>
        <w:tc>
          <w:tcPr>
            <w:tcW w:w="1276" w:type="dxa"/>
            <w:vAlign w:val="center"/>
          </w:tcPr>
          <w:p>
            <w:pPr>
              <w:widowControl/>
              <w:spacing w:line="260" w:lineRule="exact"/>
              <w:jc w:val="center"/>
              <w:rPr>
                <w:rFonts w:ascii="仿宋_GB2312" w:eastAsia="仿宋_GB2312"/>
                <w:kern w:val="0"/>
              </w:rPr>
            </w:pPr>
            <w:r>
              <w:rPr>
                <w:rFonts w:hint="eastAsia" w:ascii="仿宋_GB2312" w:eastAsia="仿宋_GB2312"/>
                <w:kern w:val="0"/>
              </w:rPr>
              <w:t>影响增大</w:t>
            </w:r>
          </w:p>
        </w:tc>
        <w:tc>
          <w:tcPr>
            <w:tcW w:w="2409" w:type="dxa"/>
            <w:vAlign w:val="center"/>
          </w:tcPr>
          <w:p>
            <w:pPr>
              <w:widowControl/>
              <w:spacing w:line="260" w:lineRule="exact"/>
              <w:rPr>
                <w:rFonts w:ascii="仿宋_GB2312" w:eastAsia="仿宋_GB2312"/>
                <w:kern w:val="0"/>
              </w:rPr>
            </w:pPr>
            <w:r>
              <w:rPr>
                <w:rFonts w:hint="eastAsia" w:ascii="仿宋_GB2312" w:eastAsia="仿宋_GB2312"/>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widowControl/>
              <w:spacing w:line="260" w:lineRule="exact"/>
              <w:jc w:val="left"/>
              <w:rPr>
                <w:rFonts w:ascii="仿宋_GB2312" w:eastAsia="仿宋_GB2312"/>
                <w:kern w:val="0"/>
              </w:rPr>
            </w:pPr>
          </w:p>
        </w:tc>
        <w:tc>
          <w:tcPr>
            <w:tcW w:w="1550" w:type="dxa"/>
            <w:vMerge w:val="continue"/>
            <w:vAlign w:val="center"/>
          </w:tcPr>
          <w:p>
            <w:pPr>
              <w:widowControl/>
              <w:spacing w:line="260" w:lineRule="exact"/>
              <w:jc w:val="left"/>
              <w:rPr>
                <w:rFonts w:ascii="仿宋_GB2312" w:eastAsia="仿宋_GB2312"/>
                <w:kern w:val="0"/>
              </w:rPr>
            </w:pPr>
          </w:p>
        </w:tc>
        <w:tc>
          <w:tcPr>
            <w:tcW w:w="1569" w:type="dxa"/>
            <w:gridSpan w:val="2"/>
            <w:vAlign w:val="center"/>
          </w:tcPr>
          <w:p>
            <w:pPr>
              <w:widowControl/>
              <w:spacing w:line="260" w:lineRule="exact"/>
              <w:jc w:val="center"/>
              <w:rPr>
                <w:rFonts w:ascii="仿宋_GB2312" w:eastAsia="仿宋_GB2312"/>
                <w:kern w:val="0"/>
              </w:rPr>
            </w:pPr>
            <w:r>
              <w:rPr>
                <w:rFonts w:hint="eastAsia" w:ascii="仿宋_GB2312" w:eastAsia="仿宋_GB2312"/>
                <w:kern w:val="0"/>
              </w:rPr>
              <w:t>社会公众或服务对象满意度指标</w:t>
            </w:r>
          </w:p>
        </w:tc>
        <w:tc>
          <w:tcPr>
            <w:tcW w:w="2409"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村民满意度</w:t>
            </w:r>
          </w:p>
        </w:tc>
        <w:tc>
          <w:tcPr>
            <w:tcW w:w="1276" w:type="dxa"/>
            <w:vAlign w:val="center"/>
          </w:tcPr>
          <w:p>
            <w:pPr>
              <w:widowControl/>
              <w:spacing w:line="260" w:lineRule="exact"/>
              <w:jc w:val="center"/>
              <w:rPr>
                <w:rFonts w:ascii="仿宋_GB2312" w:eastAsia="仿宋_GB2312"/>
                <w:kern w:val="0"/>
              </w:rPr>
            </w:pPr>
            <w:r>
              <w:rPr>
                <w:rFonts w:ascii="仿宋_GB2312" w:eastAsia="仿宋_GB2312"/>
                <w:kern w:val="0"/>
              </w:rPr>
              <w:t>99%</w:t>
            </w:r>
          </w:p>
        </w:tc>
        <w:tc>
          <w:tcPr>
            <w:tcW w:w="2409" w:type="dxa"/>
            <w:vAlign w:val="center"/>
          </w:tcPr>
          <w:p>
            <w:pPr>
              <w:widowControl/>
              <w:spacing w:line="260" w:lineRule="exact"/>
              <w:rPr>
                <w:rFonts w:ascii="仿宋_GB2312" w:eastAsia="仿宋_GB2312"/>
                <w:kern w:val="0"/>
              </w:rPr>
            </w:pPr>
            <w:r>
              <w:rPr>
                <w:rFonts w:hint="eastAsia" w:ascii="仿宋_GB2312" w:eastAsia="仿宋_GB2312"/>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191" w:type="dxa"/>
            <w:vAlign w:val="center"/>
          </w:tcPr>
          <w:p>
            <w:pPr>
              <w:widowControl/>
              <w:spacing w:line="260" w:lineRule="exact"/>
              <w:jc w:val="center"/>
              <w:rPr>
                <w:rFonts w:ascii="仿宋_GB2312" w:eastAsia="仿宋_GB2312"/>
                <w:kern w:val="0"/>
              </w:rPr>
            </w:pPr>
            <w:r>
              <w:rPr>
                <w:rFonts w:hint="eastAsia" w:ascii="仿宋_GB2312" w:eastAsia="仿宋_GB2312"/>
                <w:kern w:val="0"/>
              </w:rPr>
              <w:t>其他需说明的问题</w:t>
            </w:r>
          </w:p>
        </w:tc>
        <w:tc>
          <w:tcPr>
            <w:tcW w:w="9213" w:type="dxa"/>
            <w:gridSpan w:val="9"/>
            <w:vAlign w:val="center"/>
          </w:tcPr>
          <w:p>
            <w:pPr>
              <w:widowControl/>
              <w:spacing w:line="260" w:lineRule="exact"/>
              <w:jc w:val="center"/>
              <w:rPr>
                <w:rFonts w:ascii="仿宋_GB2312" w:eastAsia="仿宋_GB2312"/>
                <w:kern w:val="0"/>
              </w:rPr>
            </w:pPr>
            <w:r>
              <w:rPr>
                <w:rFonts w:hint="eastAsia" w:ascii="仿宋_GB2312" w:eastAsia="仿宋_GB2312"/>
                <w:kern w:val="0"/>
              </w:rPr>
              <w:t>上级资金暂未下达，资金总额以正式资金下达文件为准。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191" w:type="dxa"/>
            <w:vAlign w:val="center"/>
          </w:tcPr>
          <w:p>
            <w:pPr>
              <w:widowControl/>
              <w:spacing w:line="260" w:lineRule="exact"/>
              <w:jc w:val="center"/>
              <w:rPr>
                <w:rFonts w:ascii="仿宋_GB2312" w:eastAsia="仿宋_GB2312"/>
                <w:kern w:val="0"/>
              </w:rPr>
            </w:pPr>
            <w:r>
              <w:rPr>
                <w:rFonts w:hint="eastAsia" w:ascii="仿宋_GB2312" w:eastAsia="仿宋_GB2312"/>
                <w:kern w:val="0"/>
              </w:rPr>
              <w:t>主管部门审核意见</w:t>
            </w:r>
          </w:p>
        </w:tc>
        <w:tc>
          <w:tcPr>
            <w:tcW w:w="9213" w:type="dxa"/>
            <w:gridSpan w:val="9"/>
            <w:vAlign w:val="center"/>
          </w:tcPr>
          <w:p>
            <w:pPr>
              <w:widowControl/>
              <w:spacing w:line="260" w:lineRule="exact"/>
              <w:rPr>
                <w:rFonts w:ascii="仿宋_GB2312" w:eastAsia="仿宋_GB2312"/>
                <w:kern w:val="0"/>
              </w:rPr>
            </w:pPr>
            <w:r>
              <w:rPr>
                <w:rFonts w:ascii="仿宋_GB2312" w:eastAsia="仿宋_GB2312"/>
                <w:kern w:val="0"/>
              </w:rPr>
              <w:t xml:space="preserve">                                                          </w:t>
            </w:r>
          </w:p>
          <w:p>
            <w:pPr>
              <w:widowControl/>
              <w:spacing w:line="260" w:lineRule="exact"/>
              <w:ind w:right="210"/>
              <w:jc w:val="right"/>
              <w:rPr>
                <w:rFonts w:ascii="仿宋_GB2312" w:eastAsia="仿宋_GB2312"/>
                <w:kern w:val="0"/>
              </w:rPr>
            </w:pPr>
            <w:r>
              <w:rPr>
                <w:rFonts w:hint="eastAsia" w:ascii="仿宋_GB2312" w:eastAsia="仿宋_GB2312"/>
                <w:kern w:val="0"/>
              </w:rPr>
              <w:t>（盖章）</w:t>
            </w:r>
          </w:p>
          <w:p>
            <w:pPr>
              <w:widowControl/>
              <w:spacing w:line="260" w:lineRule="exact"/>
              <w:rPr>
                <w:rFonts w:ascii="仿宋_GB2312" w:eastAsia="仿宋_GB2312"/>
                <w:kern w:val="0"/>
              </w:rPr>
            </w:pPr>
            <w:r>
              <w:rPr>
                <w:rFonts w:ascii="仿宋_GB2312" w:eastAsia="仿宋_GB2312"/>
                <w:kern w:val="0"/>
              </w:rPr>
              <w:t xml:space="preserve">                                                      </w:t>
            </w:r>
            <w:r>
              <w:rPr>
                <w:rFonts w:hint="eastAsia" w:ascii="仿宋_GB2312" w:eastAsia="仿宋_GB2312"/>
                <w:kern w:val="0"/>
              </w:rPr>
              <w:t>年</w:t>
            </w:r>
            <w:r>
              <w:rPr>
                <w:rFonts w:ascii="仿宋_GB2312" w:eastAsia="仿宋_GB2312"/>
                <w:kern w:val="0"/>
              </w:rPr>
              <w:t xml:space="preserve">   </w:t>
            </w:r>
            <w:r>
              <w:rPr>
                <w:rFonts w:hint="eastAsia" w:ascii="仿宋_GB2312" w:eastAsia="仿宋_GB2312"/>
                <w:kern w:val="0"/>
              </w:rPr>
              <w:t>月</w:t>
            </w:r>
            <w:r>
              <w:rPr>
                <w:rFonts w:ascii="仿宋_GB2312" w:eastAsia="仿宋_GB2312"/>
                <w:kern w:val="0"/>
              </w:rPr>
              <w:t xml:space="preserve">   </w:t>
            </w:r>
            <w:r>
              <w:rPr>
                <w:rFonts w:hint="eastAsia" w:ascii="仿宋_GB2312" w:eastAsia="仿宋_GB2312"/>
                <w:kern w:val="0"/>
              </w:rPr>
              <w:t>日</w:t>
            </w:r>
          </w:p>
        </w:tc>
      </w:tr>
    </w:tbl>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pPr>
        <w:spacing w:line="480" w:lineRule="exact"/>
        <w:jc w:val="left"/>
        <w:rPr>
          <w:rFonts w:ascii="仿宋" w:hAnsi="仿宋" w:eastAsia="仿宋"/>
          <w:sz w:val="24"/>
          <w:szCs w:val="24"/>
        </w:rPr>
      </w:pPr>
      <w:r>
        <w:rPr>
          <w:rFonts w:hint="eastAsia" w:ascii="仿宋" w:hAnsi="仿宋" w:eastAsia="仿宋"/>
          <w:kern w:val="0"/>
          <w:sz w:val="24"/>
          <w:szCs w:val="24"/>
        </w:rPr>
        <w:t>表五：</w:t>
      </w:r>
    </w:p>
    <w:p>
      <w:pPr>
        <w:jc w:val="center"/>
        <w:rPr>
          <w:rFonts w:eastAsia="楷体_GB2312"/>
          <w:b/>
          <w:bCs/>
          <w:kern w:val="0"/>
          <w:sz w:val="32"/>
          <w:szCs w:val="32"/>
        </w:rPr>
      </w:pPr>
      <w:r>
        <w:rPr>
          <w:rFonts w:hint="eastAsia" w:eastAsia="方正小标宋_GBK"/>
          <w:bCs/>
          <w:kern w:val="0"/>
          <w:sz w:val="36"/>
          <w:szCs w:val="36"/>
        </w:rPr>
        <w:t>2021年项目绩效目标公开表</w:t>
      </w:r>
    </w:p>
    <w:p>
      <w:pPr>
        <w:widowControl/>
        <w:tabs>
          <w:tab w:val="left" w:pos="1913"/>
          <w:tab w:val="left" w:pos="3933"/>
          <w:tab w:val="left" w:pos="5413"/>
          <w:tab w:val="left" w:pos="6733"/>
          <w:tab w:val="left" w:pos="7920"/>
        </w:tabs>
        <w:jc w:val="left"/>
        <w:rPr>
          <w:rFonts w:ascii="仿宋_GB2312" w:hAnsi="黑体" w:eastAsia="仿宋_GB2312"/>
          <w:kern w:val="0"/>
        </w:rPr>
      </w:pPr>
      <w:r>
        <w:rPr>
          <w:rFonts w:hint="eastAsia" w:ascii="仿宋_GB2312" w:hAnsi="黑体" w:eastAsia="仿宋_GB2312"/>
          <w:kern w:val="0"/>
          <w:sz w:val="24"/>
        </w:rPr>
        <w:t>填报单位（盖章）：</w:t>
      </w:r>
      <w:r>
        <w:rPr>
          <w:rFonts w:ascii="仿宋_GB2312" w:hAnsi="黑体" w:eastAsia="仿宋_GB2312"/>
          <w:kern w:val="0"/>
          <w:sz w:val="24"/>
        </w:rPr>
        <w:tab/>
      </w:r>
      <w:r>
        <w:rPr>
          <w:rFonts w:ascii="仿宋_GB2312" w:hAnsi="黑体" w:eastAsia="仿宋_GB2312"/>
          <w:kern w:val="0"/>
        </w:rPr>
        <w:tab/>
      </w:r>
      <w:r>
        <w:rPr>
          <w:rFonts w:ascii="仿宋_GB2312" w:hAnsi="黑体" w:eastAsia="仿宋_GB2312"/>
          <w:kern w:val="0"/>
        </w:rPr>
        <w:tab/>
      </w:r>
      <w:r>
        <w:rPr>
          <w:rFonts w:ascii="仿宋_GB2312" w:hAnsi="黑体" w:eastAsia="仿宋_GB2312"/>
          <w:kern w:val="0"/>
        </w:rPr>
        <w:tab/>
      </w:r>
    </w:p>
    <w:tbl>
      <w:tblPr>
        <w:tblStyle w:val="4"/>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1134"/>
        <w:gridCol w:w="1134"/>
        <w:gridCol w:w="284"/>
        <w:gridCol w:w="425"/>
        <w:gridCol w:w="142"/>
        <w:gridCol w:w="425"/>
        <w:gridCol w:w="709"/>
        <w:gridCol w:w="141"/>
        <w:gridCol w:w="851"/>
        <w:gridCol w:w="277"/>
        <w:gridCol w:w="6"/>
        <w:gridCol w:w="1134"/>
        <w:gridCol w:w="1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项目名称</w:t>
            </w:r>
          </w:p>
        </w:tc>
        <w:tc>
          <w:tcPr>
            <w:tcW w:w="3544"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　农村人居环境整治</w:t>
            </w:r>
          </w:p>
        </w:tc>
        <w:tc>
          <w:tcPr>
            <w:tcW w:w="1978"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项目起止时间</w:t>
            </w:r>
          </w:p>
        </w:tc>
        <w:tc>
          <w:tcPr>
            <w:tcW w:w="2547"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w:t>
            </w:r>
            <w:r>
              <w:rPr>
                <w:rFonts w:ascii="仿宋_GB2312" w:eastAsia="仿宋_GB2312"/>
                <w:kern w:val="0"/>
              </w:rPr>
              <w:t>021.1.1</w:t>
            </w:r>
            <w:r>
              <w:rPr>
                <w:rFonts w:hint="eastAsia" w:ascii="仿宋_GB2312" w:eastAsia="仿宋_GB2312"/>
                <w:kern w:val="0"/>
              </w:rPr>
              <w:t>-</w:t>
            </w:r>
            <w:r>
              <w:rPr>
                <w:rFonts w:ascii="仿宋_GB2312" w:eastAsia="仿宋_GB2312"/>
                <w:kern w:val="0"/>
              </w:rPr>
              <w:t>2021.12.31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Align w:val="center"/>
          </w:tcPr>
          <w:p>
            <w:pPr>
              <w:widowControl/>
              <w:spacing w:line="260" w:lineRule="exact"/>
              <w:jc w:val="center"/>
              <w:rPr>
                <w:rFonts w:ascii="仿宋_GB2312" w:eastAsia="仿宋_GB2312"/>
                <w:kern w:val="0"/>
              </w:rPr>
            </w:pPr>
            <w:r>
              <w:rPr>
                <w:rFonts w:hint="eastAsia" w:ascii="仿宋_GB2312" w:eastAsia="仿宋_GB2312"/>
                <w:kern w:val="0"/>
              </w:rPr>
              <w:t>主管部门</w:t>
            </w:r>
          </w:p>
        </w:tc>
        <w:tc>
          <w:tcPr>
            <w:tcW w:w="8069" w:type="dxa"/>
            <w:gridSpan w:val="13"/>
            <w:vAlign w:val="center"/>
          </w:tcPr>
          <w:p>
            <w:pPr>
              <w:widowControl/>
              <w:spacing w:line="260" w:lineRule="exact"/>
              <w:jc w:val="center"/>
              <w:rPr>
                <w:rFonts w:ascii="仿宋_GB2312" w:eastAsia="仿宋_GB2312"/>
                <w:kern w:val="0"/>
              </w:rPr>
            </w:pPr>
            <w:r>
              <w:rPr>
                <w:rFonts w:hint="eastAsia" w:ascii="仿宋_GB2312" w:eastAsia="仿宋_GB2312"/>
                <w:kern w:val="0"/>
              </w:rPr>
              <w:t>　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Align w:val="center"/>
          </w:tcPr>
          <w:p>
            <w:pPr>
              <w:widowControl/>
              <w:spacing w:line="260" w:lineRule="exact"/>
              <w:jc w:val="center"/>
              <w:rPr>
                <w:rFonts w:ascii="仿宋_GB2312" w:eastAsia="仿宋_GB2312"/>
                <w:kern w:val="0"/>
              </w:rPr>
            </w:pPr>
            <w:r>
              <w:rPr>
                <w:rFonts w:hint="eastAsia" w:ascii="仿宋_GB2312" w:eastAsia="仿宋_GB2312"/>
                <w:kern w:val="0"/>
              </w:rPr>
              <w:t>项目实施单位</w:t>
            </w:r>
          </w:p>
        </w:tc>
        <w:tc>
          <w:tcPr>
            <w:tcW w:w="2977"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　县农村人居环境整治办</w:t>
            </w:r>
          </w:p>
        </w:tc>
        <w:tc>
          <w:tcPr>
            <w:tcW w:w="1417"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项目负责人</w:t>
            </w:r>
          </w:p>
        </w:tc>
        <w:tc>
          <w:tcPr>
            <w:tcW w:w="1134"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刘新玉　</w:t>
            </w: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联系电话</w:t>
            </w:r>
          </w:p>
        </w:tc>
        <w:tc>
          <w:tcPr>
            <w:tcW w:w="1407" w:type="dxa"/>
            <w:vAlign w:val="center"/>
          </w:tcPr>
          <w:p>
            <w:pPr>
              <w:widowControl/>
              <w:spacing w:line="260" w:lineRule="exact"/>
              <w:jc w:val="center"/>
              <w:rPr>
                <w:rFonts w:ascii="仿宋_GB2312" w:eastAsia="仿宋_GB2312"/>
                <w:kern w:val="0"/>
              </w:rPr>
            </w:pPr>
            <w:r>
              <w:rPr>
                <w:rFonts w:hint="eastAsia" w:ascii="仿宋_GB2312" w:eastAsia="仿宋_GB2312"/>
                <w:kern w:val="0"/>
              </w:rPr>
              <w:t>57808959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项目资金申请</w:t>
            </w:r>
            <w:r>
              <w:rPr>
                <w:rFonts w:ascii="仿宋_GB2312" w:eastAsia="仿宋_GB2312"/>
                <w:kern w:val="0"/>
              </w:rPr>
              <w:br w:type="textWrapping"/>
            </w:r>
            <w:r>
              <w:rPr>
                <w:rFonts w:hint="eastAsia" w:ascii="仿宋_GB2312" w:eastAsia="仿宋_GB2312"/>
                <w:kern w:val="0"/>
              </w:rPr>
              <w:t>（万元）</w:t>
            </w:r>
          </w:p>
        </w:tc>
        <w:tc>
          <w:tcPr>
            <w:tcW w:w="8069" w:type="dxa"/>
            <w:gridSpan w:val="13"/>
            <w:vAlign w:val="center"/>
          </w:tcPr>
          <w:p>
            <w:pPr>
              <w:widowControl/>
              <w:spacing w:line="260" w:lineRule="exact"/>
              <w:jc w:val="left"/>
              <w:rPr>
                <w:rFonts w:ascii="仿宋_GB2312" w:eastAsia="仿宋_GB2312"/>
                <w:kern w:val="0"/>
              </w:rPr>
            </w:pPr>
            <w:r>
              <w:rPr>
                <w:rFonts w:hint="eastAsia" w:ascii="仿宋_GB2312" w:eastAsia="仿宋_GB2312"/>
                <w:kern w:val="0"/>
              </w:rPr>
              <w:t>资金总额：</w:t>
            </w:r>
            <w:r>
              <w:rPr>
                <w:rFonts w:ascii="仿宋_GB2312" w:eastAsia="仿宋_GB2312"/>
                <w:kern w:val="0"/>
              </w:rPr>
              <w:t xml:space="preserve"> </w:t>
            </w:r>
            <w:r>
              <w:rPr>
                <w:rFonts w:hint="eastAsia" w:ascii="仿宋_GB2312" w:eastAsia="仿宋_GB2312"/>
                <w:kern w:val="0"/>
              </w:rPr>
              <w:t>1500</w:t>
            </w:r>
            <w:r>
              <w:rPr>
                <w:rFonts w:ascii="仿宋_GB2312" w:eastAsia="仿宋_GB2312"/>
                <w:kern w:val="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8069" w:type="dxa"/>
            <w:gridSpan w:val="13"/>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一、预算资金：1</w:t>
            </w:r>
            <w:r>
              <w:rPr>
                <w:rFonts w:ascii="仿宋_GB2312" w:eastAsia="仿宋_GB2312"/>
                <w:kern w:val="0"/>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8069" w:type="dxa"/>
            <w:gridSpan w:val="13"/>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二、自有资金：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8069" w:type="dxa"/>
            <w:gridSpan w:val="13"/>
            <w:vAlign w:val="center"/>
          </w:tcPr>
          <w:p>
            <w:pPr>
              <w:widowControl/>
              <w:spacing w:line="260" w:lineRule="exact"/>
              <w:jc w:val="left"/>
              <w:rPr>
                <w:rFonts w:ascii="仿宋_GB2312" w:eastAsia="仿宋_GB2312"/>
                <w:kern w:val="0"/>
              </w:rPr>
            </w:pPr>
            <w:r>
              <w:rPr>
                <w:rFonts w:ascii="仿宋_GB2312" w:eastAsia="仿宋_GB2312"/>
                <w:kern w:val="0"/>
              </w:rPr>
              <w:t xml:space="preserve">        </w:t>
            </w:r>
            <w:r>
              <w:rPr>
                <w:rFonts w:hint="eastAsia" w:ascii="仿宋_GB2312" w:eastAsia="仿宋_GB2312"/>
                <w:kern w:val="0"/>
              </w:rPr>
              <w:t>三、其他：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noWrap/>
            <w:vAlign w:val="center"/>
          </w:tcPr>
          <w:p>
            <w:pPr>
              <w:widowControl/>
              <w:spacing w:line="260" w:lineRule="exact"/>
              <w:jc w:val="center"/>
              <w:rPr>
                <w:rFonts w:ascii="仿宋_GB2312" w:eastAsia="仿宋_GB2312"/>
                <w:kern w:val="0"/>
              </w:rPr>
            </w:pPr>
            <w:r>
              <w:rPr>
                <w:rFonts w:hint="eastAsia" w:ascii="仿宋_GB2312" w:eastAsia="仿宋_GB2312"/>
                <w:kern w:val="0"/>
              </w:rPr>
              <w:t>项目概况</w:t>
            </w:r>
          </w:p>
        </w:tc>
        <w:tc>
          <w:tcPr>
            <w:tcW w:w="8069" w:type="dxa"/>
            <w:gridSpan w:val="13"/>
            <w:noWrap/>
            <w:vAlign w:val="center"/>
          </w:tcPr>
          <w:p>
            <w:pPr>
              <w:widowControl/>
              <w:spacing w:line="260" w:lineRule="exact"/>
              <w:jc w:val="left"/>
              <w:rPr>
                <w:rFonts w:ascii="仿宋_GB2312" w:eastAsia="仿宋_GB2312"/>
                <w:kern w:val="0"/>
              </w:rPr>
            </w:pPr>
            <w:r>
              <w:rPr>
                <w:rFonts w:hint="eastAsia" w:ascii="仿宋_GB2312" w:eastAsia="仿宋_GB2312"/>
                <w:kern w:val="0"/>
              </w:rPr>
              <w:t>　以习近平新时代中国特色社会主义思想为指导，认真贯彻落实中央、省、市关于农村人居环境整治工作决策部署，以“十百千万”示范创建为抓手，以国省道和“两山”铁路沿线整治为重点，为农村人居环境整治五年提升行动起好步，全面推进乡村振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项目实施进度计划</w:t>
            </w:r>
          </w:p>
        </w:tc>
        <w:tc>
          <w:tcPr>
            <w:tcW w:w="2552"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项目实施内容</w:t>
            </w:r>
          </w:p>
        </w:tc>
        <w:tc>
          <w:tcPr>
            <w:tcW w:w="2693"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开始时间</w:t>
            </w:r>
          </w:p>
        </w:tc>
        <w:tc>
          <w:tcPr>
            <w:tcW w:w="2824"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2552" w:type="dxa"/>
            <w:gridSpan w:val="3"/>
            <w:vAlign w:val="center"/>
          </w:tcPr>
          <w:p>
            <w:pPr>
              <w:widowControl/>
              <w:spacing w:line="260" w:lineRule="exact"/>
              <w:jc w:val="center"/>
              <w:rPr>
                <w:rFonts w:ascii="仿宋_GB2312" w:eastAsia="仿宋_GB2312"/>
                <w:kern w:val="0"/>
              </w:rPr>
            </w:pPr>
            <w:r>
              <w:rPr>
                <w:rFonts w:ascii="仿宋_GB2312" w:eastAsia="仿宋_GB2312"/>
                <w:kern w:val="0"/>
              </w:rPr>
              <w:t>1</w:t>
            </w:r>
            <w:r>
              <w:rPr>
                <w:rFonts w:hint="eastAsia" w:ascii="仿宋_GB2312" w:eastAsia="仿宋_GB2312"/>
                <w:kern w:val="0"/>
              </w:rPr>
              <w:t>、村庄清洁行动</w:t>
            </w:r>
          </w:p>
        </w:tc>
        <w:tc>
          <w:tcPr>
            <w:tcW w:w="2693"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2021年1月1日　</w:t>
            </w:r>
          </w:p>
        </w:tc>
        <w:tc>
          <w:tcPr>
            <w:tcW w:w="2824"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2021年12月31日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2552"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2、专项治理</w:t>
            </w:r>
          </w:p>
        </w:tc>
        <w:tc>
          <w:tcPr>
            <w:tcW w:w="2693"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2021年1月1日　</w:t>
            </w:r>
          </w:p>
        </w:tc>
        <w:tc>
          <w:tcPr>
            <w:tcW w:w="2824"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2021年12月31日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2552"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3、付费制度推广</w:t>
            </w:r>
          </w:p>
        </w:tc>
        <w:tc>
          <w:tcPr>
            <w:tcW w:w="2693"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　2021年1月1日</w:t>
            </w:r>
          </w:p>
        </w:tc>
        <w:tc>
          <w:tcPr>
            <w:tcW w:w="2824"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2021年12月31日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2552" w:type="dxa"/>
            <w:gridSpan w:val="3"/>
            <w:vAlign w:val="center"/>
          </w:tcPr>
          <w:p>
            <w:pPr>
              <w:widowControl/>
              <w:spacing w:line="260" w:lineRule="exact"/>
              <w:jc w:val="center"/>
              <w:rPr>
                <w:rFonts w:ascii="仿宋_GB2312" w:eastAsia="仿宋_GB2312"/>
                <w:kern w:val="0"/>
              </w:rPr>
            </w:pPr>
            <w:r>
              <w:rPr>
                <w:rFonts w:hint="eastAsia" w:ascii="仿宋_GB2312" w:eastAsia="仿宋_GB2312"/>
                <w:kern w:val="0"/>
              </w:rPr>
              <w:t>4、督查、考核、宣传</w:t>
            </w:r>
          </w:p>
        </w:tc>
        <w:tc>
          <w:tcPr>
            <w:tcW w:w="2693" w:type="dxa"/>
            <w:gridSpan w:val="6"/>
            <w:vAlign w:val="center"/>
          </w:tcPr>
          <w:p>
            <w:pPr>
              <w:widowControl/>
              <w:spacing w:line="260" w:lineRule="exact"/>
              <w:jc w:val="center"/>
              <w:rPr>
                <w:rFonts w:ascii="仿宋_GB2312" w:eastAsia="仿宋_GB2312"/>
                <w:kern w:val="0"/>
              </w:rPr>
            </w:pPr>
            <w:r>
              <w:rPr>
                <w:rFonts w:hint="eastAsia" w:ascii="仿宋_GB2312" w:eastAsia="仿宋_GB2312"/>
                <w:kern w:val="0"/>
              </w:rPr>
              <w:t>2021年1月1日　</w:t>
            </w:r>
          </w:p>
        </w:tc>
        <w:tc>
          <w:tcPr>
            <w:tcW w:w="2824" w:type="dxa"/>
            <w:gridSpan w:val="4"/>
            <w:vAlign w:val="center"/>
          </w:tcPr>
          <w:p>
            <w:pPr>
              <w:widowControl/>
              <w:spacing w:line="260" w:lineRule="exact"/>
              <w:jc w:val="center"/>
              <w:rPr>
                <w:rFonts w:ascii="仿宋_GB2312" w:eastAsia="仿宋_GB2312"/>
                <w:kern w:val="0"/>
              </w:rPr>
            </w:pPr>
            <w:r>
              <w:rPr>
                <w:rFonts w:hint="eastAsia" w:ascii="仿宋_GB2312" w:eastAsia="仿宋_GB2312"/>
                <w:kern w:val="0"/>
              </w:rPr>
              <w:t>2021年12月31日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项目绩效目标</w:t>
            </w:r>
          </w:p>
        </w:tc>
        <w:tc>
          <w:tcPr>
            <w:tcW w:w="3119"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长期目标</w:t>
            </w:r>
          </w:p>
        </w:tc>
        <w:tc>
          <w:tcPr>
            <w:tcW w:w="4950" w:type="dxa"/>
            <w:gridSpan w:val="8"/>
            <w:vAlign w:val="center"/>
          </w:tcPr>
          <w:p>
            <w:pPr>
              <w:widowControl/>
              <w:spacing w:line="260" w:lineRule="exact"/>
              <w:jc w:val="center"/>
              <w:rPr>
                <w:rFonts w:ascii="仿宋_GB2312" w:eastAsia="仿宋_GB2312"/>
                <w:kern w:val="0"/>
              </w:rPr>
            </w:pPr>
            <w:r>
              <w:rPr>
                <w:rFonts w:hint="eastAsia" w:ascii="仿宋_GB2312" w:eastAsia="仿宋_GB2312"/>
                <w:kern w:val="0"/>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3119" w:type="dxa"/>
            <w:gridSpan w:val="5"/>
            <w:vAlign w:val="center"/>
          </w:tcPr>
          <w:p>
            <w:pPr>
              <w:widowControl/>
              <w:spacing w:line="260" w:lineRule="exact"/>
              <w:jc w:val="left"/>
              <w:rPr>
                <w:rFonts w:ascii="仿宋_GB2312" w:eastAsia="仿宋_GB2312"/>
                <w:kern w:val="0"/>
              </w:rPr>
            </w:pPr>
            <w:r>
              <w:rPr>
                <w:rFonts w:hint="eastAsia" w:ascii="仿宋_GB2312" w:eastAsia="仿宋_GB2312"/>
                <w:kern w:val="0"/>
              </w:rPr>
              <w:t>　</w:t>
            </w:r>
          </w:p>
          <w:p>
            <w:pPr>
              <w:widowControl/>
              <w:numPr>
                <w:ilvl w:val="0"/>
                <w:numId w:val="1"/>
              </w:numPr>
              <w:spacing w:line="260" w:lineRule="exact"/>
              <w:jc w:val="left"/>
              <w:rPr>
                <w:rFonts w:ascii="仿宋_GB2312" w:eastAsia="仿宋_GB2312"/>
                <w:kern w:val="0"/>
              </w:rPr>
            </w:pPr>
            <w:r>
              <w:rPr>
                <w:rFonts w:hint="eastAsia" w:ascii="仿宋_GB2312" w:eastAsia="仿宋_GB2312"/>
                <w:kern w:val="0"/>
              </w:rPr>
              <w:t>全面实施、深入彻底开展村庄清洁行动</w:t>
            </w:r>
          </w:p>
          <w:p>
            <w:pPr>
              <w:widowControl/>
              <w:numPr>
                <w:ilvl w:val="0"/>
                <w:numId w:val="1"/>
              </w:numPr>
              <w:spacing w:line="260" w:lineRule="exact"/>
              <w:jc w:val="left"/>
              <w:rPr>
                <w:rFonts w:ascii="仿宋_GB2312" w:eastAsia="仿宋_GB2312"/>
                <w:kern w:val="0"/>
              </w:rPr>
            </w:pPr>
            <w:r>
              <w:rPr>
                <w:rFonts w:hint="eastAsia" w:ascii="仿宋_GB2312" w:eastAsia="仿宋_GB2312"/>
                <w:kern w:val="0"/>
              </w:rPr>
              <w:t>深入推进专项治理</w:t>
            </w:r>
          </w:p>
          <w:p>
            <w:pPr>
              <w:widowControl/>
              <w:numPr>
                <w:ilvl w:val="0"/>
                <w:numId w:val="1"/>
              </w:numPr>
              <w:spacing w:line="260" w:lineRule="exact"/>
              <w:jc w:val="left"/>
              <w:rPr>
                <w:rFonts w:ascii="仿宋_GB2312" w:eastAsia="仿宋_GB2312"/>
                <w:kern w:val="0"/>
              </w:rPr>
            </w:pPr>
            <w:r>
              <w:rPr>
                <w:rFonts w:hint="eastAsia" w:ascii="仿宋_GB2312" w:eastAsia="仿宋_GB2312"/>
                <w:kern w:val="0"/>
              </w:rPr>
              <w:t>全面推广垃圾处理付费制度</w:t>
            </w:r>
          </w:p>
          <w:p>
            <w:pPr>
              <w:widowControl/>
              <w:numPr>
                <w:ilvl w:val="0"/>
                <w:numId w:val="1"/>
              </w:numPr>
              <w:spacing w:line="260" w:lineRule="exact"/>
              <w:jc w:val="left"/>
              <w:rPr>
                <w:rFonts w:ascii="仿宋_GB2312" w:eastAsia="仿宋_GB2312"/>
                <w:kern w:val="0"/>
              </w:rPr>
            </w:pPr>
            <w:r>
              <w:rPr>
                <w:rFonts w:hint="eastAsia" w:ascii="仿宋_GB2312" w:eastAsia="仿宋_GB2312"/>
                <w:kern w:val="0"/>
              </w:rPr>
              <w:t>开展十百千万创建</w:t>
            </w:r>
          </w:p>
          <w:p>
            <w:pPr>
              <w:widowControl/>
              <w:numPr>
                <w:ilvl w:val="0"/>
                <w:numId w:val="1"/>
              </w:numPr>
              <w:spacing w:line="260" w:lineRule="exact"/>
              <w:jc w:val="left"/>
              <w:rPr>
                <w:rFonts w:ascii="仿宋_GB2312" w:eastAsia="仿宋_GB2312"/>
                <w:kern w:val="0"/>
              </w:rPr>
            </w:pPr>
            <w:r>
              <w:rPr>
                <w:rFonts w:hint="eastAsia" w:ascii="仿宋_GB2312" w:eastAsia="仿宋_GB2312"/>
                <w:kern w:val="0"/>
              </w:rPr>
              <w:t>开展农村人居环境整治宣传、培训，实施督查考核</w:t>
            </w:r>
          </w:p>
        </w:tc>
        <w:tc>
          <w:tcPr>
            <w:tcW w:w="4950" w:type="dxa"/>
            <w:gridSpan w:val="8"/>
            <w:vAlign w:val="center"/>
          </w:tcPr>
          <w:p>
            <w:pPr>
              <w:widowControl/>
              <w:numPr>
                <w:ilvl w:val="0"/>
                <w:numId w:val="2"/>
              </w:numPr>
              <w:spacing w:line="260" w:lineRule="exact"/>
              <w:jc w:val="left"/>
              <w:rPr>
                <w:rFonts w:ascii="仿宋_GB2312" w:eastAsia="仿宋_GB2312"/>
                <w:kern w:val="0"/>
              </w:rPr>
            </w:pPr>
            <w:r>
              <w:rPr>
                <w:rFonts w:hint="eastAsia" w:ascii="仿宋_GB2312" w:eastAsia="仿宋_GB2312"/>
                <w:kern w:val="0"/>
              </w:rPr>
              <w:t>积极推进村级生活垃圾上户收集模式，加大公共区域垃圾清运力度，有效破解垃圾乱倾乱倒、清运不及时、垃圾随意焚烧的难题。</w:t>
            </w:r>
          </w:p>
          <w:p>
            <w:pPr>
              <w:widowControl/>
              <w:numPr>
                <w:ilvl w:val="0"/>
                <w:numId w:val="2"/>
              </w:numPr>
              <w:spacing w:line="260" w:lineRule="exact"/>
              <w:jc w:val="left"/>
              <w:rPr>
                <w:rFonts w:ascii="仿宋_GB2312" w:eastAsia="仿宋_GB2312"/>
                <w:kern w:val="0"/>
              </w:rPr>
            </w:pPr>
            <w:r>
              <w:rPr>
                <w:rFonts w:hint="eastAsia" w:ascii="仿宋_GB2312" w:eastAsia="仿宋_GB2312"/>
                <w:kern w:val="0"/>
              </w:rPr>
              <w:t>健全乡镇镇区治理长效机制，完成韶山井冈山“两山”铁路沿线整治。</w:t>
            </w:r>
          </w:p>
          <w:p>
            <w:pPr>
              <w:widowControl/>
              <w:spacing w:line="260" w:lineRule="exact"/>
              <w:jc w:val="left"/>
              <w:rPr>
                <w:rFonts w:ascii="仿宋_GB2312" w:eastAsia="仿宋_GB2312"/>
                <w:kern w:val="0"/>
              </w:rPr>
            </w:pPr>
            <w:r>
              <w:rPr>
                <w:rFonts w:hint="eastAsia" w:ascii="仿宋_GB2312" w:eastAsia="仿宋_GB2312"/>
                <w:kern w:val="0"/>
              </w:rPr>
              <w:t>3.实现农村生活垃圾处理付费制度行政村覆盖率100%、农户付费资金收缴率100%，进一步缓解村级人居环境整治资金压力。</w:t>
            </w:r>
          </w:p>
          <w:p>
            <w:pPr>
              <w:widowControl/>
              <w:spacing w:line="260" w:lineRule="exact"/>
              <w:jc w:val="left"/>
              <w:rPr>
                <w:rFonts w:ascii="仿宋_GB2312" w:eastAsia="仿宋_GB2312"/>
                <w:kern w:val="0"/>
              </w:rPr>
            </w:pPr>
            <w:r>
              <w:rPr>
                <w:rFonts w:hint="eastAsia" w:ascii="仿宋_GB2312" w:eastAsia="仿宋_GB2312"/>
                <w:kern w:val="0"/>
              </w:rPr>
              <w:t>4.创建农村生活垃圾分类示范乡镇1个，打造34个垃圾分类减量处理成效显著村，建设一批有机废弃物综合处置利用中心。创建省、市、县三级美丽乡村示范村23个,建设美丽屋场70个,美丽庭院12000户，打造美丽庭院示范片3个。</w:t>
            </w:r>
          </w:p>
          <w:p>
            <w:pPr>
              <w:widowControl/>
              <w:spacing w:line="260" w:lineRule="exact"/>
              <w:jc w:val="left"/>
              <w:rPr>
                <w:rFonts w:ascii="仿宋_GB2312" w:eastAsia="仿宋_GB2312"/>
                <w:kern w:val="0"/>
              </w:rPr>
            </w:pPr>
            <w:r>
              <w:rPr>
                <w:rFonts w:hint="eastAsia" w:ascii="仿宋_GB2312" w:eastAsia="仿宋_GB2312"/>
                <w:kern w:val="0"/>
              </w:rPr>
              <w:t>5.多举措宣传引导群众参与人居环境整治，进一步完善“月检查、季讲评、年总评”的督查考核奖惩机制，建立健全有制度、有标准、有队伍、有经费、有督查的长效管护机制，实现农村人居环境整治的常态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本年度绩效指标</w:t>
            </w: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一级指标</w:t>
            </w: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二级指标</w:t>
            </w: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三级指标</w:t>
            </w:r>
          </w:p>
        </w:tc>
        <w:tc>
          <w:tcPr>
            <w:tcW w:w="2409"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指标值</w:t>
            </w:r>
          </w:p>
        </w:tc>
        <w:tc>
          <w:tcPr>
            <w:tcW w:w="1407" w:type="dxa"/>
            <w:vAlign w:val="center"/>
          </w:tcPr>
          <w:p>
            <w:pPr>
              <w:widowControl/>
              <w:spacing w:line="260" w:lineRule="exact"/>
              <w:jc w:val="center"/>
              <w:rPr>
                <w:rFonts w:ascii="仿宋_GB2312" w:eastAsia="仿宋_GB2312"/>
                <w:kern w:val="0"/>
              </w:rPr>
            </w:pPr>
            <w:r>
              <w:rPr>
                <w:rFonts w:hint="eastAsia" w:ascii="仿宋_GB2312" w:eastAsia="仿宋_GB2312"/>
                <w:kern w:val="0"/>
              </w:rPr>
              <w:t>绩效标准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restart"/>
            <w:vAlign w:val="center"/>
          </w:tcPr>
          <w:p>
            <w:pPr>
              <w:widowControl/>
              <w:spacing w:line="260" w:lineRule="exact"/>
              <w:jc w:val="center"/>
              <w:rPr>
                <w:rFonts w:ascii="仿宋_GB2312" w:eastAsia="仿宋_GB2312"/>
                <w:kern w:val="0"/>
              </w:rPr>
            </w:pPr>
          </w:p>
        </w:tc>
        <w:tc>
          <w:tcPr>
            <w:tcW w:w="1134" w:type="dxa"/>
            <w:vMerge w:val="restart"/>
            <w:vAlign w:val="center"/>
          </w:tcPr>
          <w:p>
            <w:pPr>
              <w:widowControl/>
              <w:spacing w:line="260" w:lineRule="exact"/>
              <w:jc w:val="center"/>
              <w:rPr>
                <w:rFonts w:ascii="仿宋_GB2312" w:eastAsia="仿宋_GB2312"/>
                <w:kern w:val="0"/>
              </w:rPr>
            </w:pP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推广垃圾处理付费制度</w:t>
            </w:r>
          </w:p>
        </w:tc>
        <w:tc>
          <w:tcPr>
            <w:tcW w:w="2409"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行政村覆盖率100%、资金收缴率100%</w:t>
            </w: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十百千万创建</w:t>
            </w:r>
          </w:p>
        </w:tc>
        <w:tc>
          <w:tcPr>
            <w:tcW w:w="2409" w:type="dxa"/>
            <w:gridSpan w:val="5"/>
            <w:vAlign w:val="center"/>
          </w:tcPr>
          <w:p>
            <w:pPr>
              <w:widowControl/>
              <w:spacing w:line="260" w:lineRule="exact"/>
              <w:jc w:val="center"/>
              <w:rPr>
                <w:rFonts w:ascii="仿宋_GB2312" w:eastAsia="仿宋_GB2312"/>
                <w:kern w:val="0"/>
              </w:rPr>
            </w:pPr>
            <w:r>
              <w:rPr>
                <w:rFonts w:ascii="仿宋_GB2312" w:eastAsia="仿宋_GB2312"/>
                <w:kern w:val="0"/>
              </w:rPr>
              <w:t>美丽乡村示范村23个,建设美丽屋场70个,美丽庭院12000户，打造美丽庭院示范片3个。</w:t>
            </w:r>
          </w:p>
        </w:tc>
        <w:tc>
          <w:tcPr>
            <w:tcW w:w="1407" w:type="dxa"/>
            <w:vAlign w:val="center"/>
          </w:tcPr>
          <w:p>
            <w:pPr>
              <w:widowControl/>
              <w:spacing w:line="260" w:lineRule="exact"/>
              <w:jc w:val="center"/>
              <w:rPr>
                <w:rFonts w:ascii="仿宋_GB2312" w:eastAsia="仿宋_GB2312"/>
                <w:kern w:val="0"/>
              </w:rPr>
            </w:pPr>
            <w:r>
              <w:rPr>
                <w:rFonts w:hint="eastAsia" w:ascii="仿宋_GB2312" w:eastAsia="仿宋_GB2312"/>
                <w:kern w:val="0"/>
              </w:rPr>
              <w:t>100%完成创建任务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质量指标</w:t>
            </w: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村庄清洁行动</w:t>
            </w:r>
          </w:p>
        </w:tc>
        <w:tc>
          <w:tcPr>
            <w:tcW w:w="2409"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常态化</w:t>
            </w: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专项治理</w:t>
            </w:r>
          </w:p>
        </w:tc>
        <w:tc>
          <w:tcPr>
            <w:tcW w:w="2409"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建立长效机制</w:t>
            </w: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时效指标</w:t>
            </w: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宣传培训督查考核</w:t>
            </w:r>
          </w:p>
        </w:tc>
        <w:tc>
          <w:tcPr>
            <w:tcW w:w="2409"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全年</w:t>
            </w:r>
          </w:p>
        </w:tc>
        <w:tc>
          <w:tcPr>
            <w:tcW w:w="1407" w:type="dxa"/>
            <w:vAlign w:val="center"/>
          </w:tcPr>
          <w:p>
            <w:pPr>
              <w:widowControl/>
              <w:spacing w:line="260" w:lineRule="exact"/>
              <w:jc w:val="center"/>
              <w:rPr>
                <w:rFonts w:ascii="仿宋_GB2312" w:eastAsia="仿宋_GB2312"/>
                <w:kern w:val="0"/>
              </w:rPr>
            </w:pPr>
            <w:r>
              <w:rPr>
                <w:rFonts w:hint="eastAsia" w:ascii="仿宋_GB2312" w:eastAsia="仿宋_GB2312"/>
                <w:kern w:val="0"/>
              </w:rPr>
              <w:t>每月1次/不定期督查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成本指标</w:t>
            </w: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专项经费</w:t>
            </w:r>
          </w:p>
        </w:tc>
        <w:tc>
          <w:tcPr>
            <w:tcW w:w="2409"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1500万元</w:t>
            </w: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效益指标</w:t>
            </w: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经济效益指标</w:t>
            </w: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通过环境改善，促进经济发展。</w:t>
            </w:r>
          </w:p>
        </w:tc>
        <w:tc>
          <w:tcPr>
            <w:tcW w:w="2409" w:type="dxa"/>
            <w:gridSpan w:val="5"/>
            <w:vAlign w:val="center"/>
          </w:tcPr>
          <w:p>
            <w:pPr>
              <w:widowControl/>
              <w:spacing w:line="260" w:lineRule="exact"/>
              <w:jc w:val="center"/>
              <w:rPr>
                <w:rFonts w:ascii="仿宋_GB2312" w:eastAsia="仿宋_GB2312"/>
                <w:kern w:val="0"/>
              </w:rPr>
            </w:pP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社会效益指标</w:t>
            </w: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通过环境改善，提高健康水平。</w:t>
            </w:r>
          </w:p>
        </w:tc>
        <w:tc>
          <w:tcPr>
            <w:tcW w:w="2409" w:type="dxa"/>
            <w:gridSpan w:val="5"/>
            <w:vAlign w:val="center"/>
          </w:tcPr>
          <w:p>
            <w:pPr>
              <w:widowControl/>
              <w:spacing w:line="260" w:lineRule="exact"/>
              <w:jc w:val="center"/>
              <w:rPr>
                <w:rFonts w:ascii="仿宋_GB2312" w:eastAsia="仿宋_GB2312"/>
                <w:kern w:val="0"/>
              </w:rPr>
            </w:pP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生态效益指标</w:t>
            </w: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消除脏乱差、全面改善生态环境。</w:t>
            </w:r>
          </w:p>
        </w:tc>
        <w:tc>
          <w:tcPr>
            <w:tcW w:w="2409" w:type="dxa"/>
            <w:gridSpan w:val="5"/>
            <w:vAlign w:val="center"/>
          </w:tcPr>
          <w:p>
            <w:pPr>
              <w:widowControl/>
              <w:spacing w:line="260" w:lineRule="exact"/>
              <w:jc w:val="center"/>
              <w:rPr>
                <w:rFonts w:ascii="仿宋_GB2312" w:eastAsia="仿宋_GB2312"/>
                <w:kern w:val="0"/>
              </w:rPr>
            </w:pP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减少生活垃圾、污水对土壤、空气、水资源的污染，保护生态环境。</w:t>
            </w:r>
          </w:p>
        </w:tc>
        <w:tc>
          <w:tcPr>
            <w:tcW w:w="2409" w:type="dxa"/>
            <w:gridSpan w:val="5"/>
            <w:vAlign w:val="center"/>
          </w:tcPr>
          <w:p>
            <w:pPr>
              <w:widowControl/>
              <w:spacing w:line="260" w:lineRule="exact"/>
              <w:jc w:val="center"/>
              <w:rPr>
                <w:rFonts w:ascii="仿宋_GB2312" w:eastAsia="仿宋_GB2312"/>
                <w:kern w:val="0"/>
              </w:rPr>
            </w:pP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可持续影响指标</w:t>
            </w:r>
          </w:p>
        </w:tc>
        <w:tc>
          <w:tcPr>
            <w:tcW w:w="1985" w:type="dxa"/>
            <w:gridSpan w:val="5"/>
            <w:vAlign w:val="center"/>
          </w:tcPr>
          <w:p>
            <w:pPr>
              <w:widowControl/>
              <w:spacing w:line="260" w:lineRule="exact"/>
              <w:jc w:val="center"/>
              <w:rPr>
                <w:rFonts w:ascii="仿宋_GB2312" w:eastAsia="仿宋_GB2312"/>
                <w:kern w:val="0"/>
              </w:rPr>
            </w:pPr>
            <w:r>
              <w:rPr>
                <w:rFonts w:hint="eastAsia" w:ascii="仿宋_GB2312" w:eastAsia="仿宋_GB2312"/>
                <w:kern w:val="0"/>
              </w:rPr>
              <w:t>通过环境改善，提升健康生活水平。</w:t>
            </w:r>
          </w:p>
        </w:tc>
        <w:tc>
          <w:tcPr>
            <w:tcW w:w="2409" w:type="dxa"/>
            <w:gridSpan w:val="5"/>
            <w:vAlign w:val="center"/>
          </w:tcPr>
          <w:p>
            <w:pPr>
              <w:widowControl/>
              <w:spacing w:line="260" w:lineRule="exact"/>
              <w:jc w:val="center"/>
              <w:rPr>
                <w:rFonts w:ascii="仿宋_GB2312" w:eastAsia="仿宋_GB2312"/>
                <w:kern w:val="0"/>
              </w:rPr>
            </w:pP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1" w:type="dxa"/>
            <w:vMerge w:val="continue"/>
            <w:vAlign w:val="center"/>
          </w:tcPr>
          <w:p>
            <w:pPr>
              <w:widowControl/>
              <w:spacing w:line="260" w:lineRule="exact"/>
              <w:jc w:val="center"/>
              <w:rPr>
                <w:rFonts w:ascii="仿宋_GB2312" w:eastAsia="仿宋_GB2312"/>
                <w:kern w:val="0"/>
              </w:rPr>
            </w:pPr>
          </w:p>
        </w:tc>
        <w:tc>
          <w:tcPr>
            <w:tcW w:w="1134" w:type="dxa"/>
            <w:vMerge w:val="continue"/>
            <w:vAlign w:val="center"/>
          </w:tcPr>
          <w:p>
            <w:pPr>
              <w:widowControl/>
              <w:spacing w:line="260" w:lineRule="exact"/>
              <w:jc w:val="center"/>
              <w:rPr>
                <w:rFonts w:ascii="仿宋_GB2312" w:eastAsia="仿宋_GB2312"/>
                <w:kern w:val="0"/>
              </w:rPr>
            </w:pPr>
          </w:p>
        </w:tc>
        <w:tc>
          <w:tcPr>
            <w:tcW w:w="1134" w:type="dxa"/>
            <w:vAlign w:val="center"/>
          </w:tcPr>
          <w:p>
            <w:pPr>
              <w:widowControl/>
              <w:spacing w:line="260" w:lineRule="exact"/>
              <w:jc w:val="center"/>
              <w:rPr>
                <w:rFonts w:ascii="仿宋_GB2312" w:eastAsia="仿宋_GB2312"/>
                <w:kern w:val="0"/>
              </w:rPr>
            </w:pPr>
            <w:r>
              <w:rPr>
                <w:rFonts w:hint="eastAsia" w:ascii="仿宋_GB2312" w:eastAsia="仿宋_GB2312"/>
                <w:kern w:val="0"/>
              </w:rPr>
              <w:t>社会公众或服务对象满意度指标</w:t>
            </w:r>
          </w:p>
        </w:tc>
        <w:tc>
          <w:tcPr>
            <w:tcW w:w="1985" w:type="dxa"/>
            <w:gridSpan w:val="5"/>
            <w:vAlign w:val="center"/>
          </w:tcPr>
          <w:p>
            <w:pPr>
              <w:widowControl/>
              <w:spacing w:line="260" w:lineRule="exact"/>
              <w:jc w:val="center"/>
              <w:rPr>
                <w:rFonts w:ascii="仿宋_GB2312" w:eastAsia="仿宋_GB2312"/>
                <w:kern w:val="0"/>
              </w:rPr>
            </w:pPr>
          </w:p>
        </w:tc>
        <w:tc>
          <w:tcPr>
            <w:tcW w:w="2409" w:type="dxa"/>
            <w:gridSpan w:val="5"/>
            <w:vAlign w:val="center"/>
          </w:tcPr>
          <w:p>
            <w:pPr>
              <w:widowControl/>
              <w:spacing w:line="260" w:lineRule="exact"/>
              <w:jc w:val="center"/>
              <w:rPr>
                <w:rFonts w:ascii="仿宋_GB2312" w:eastAsia="仿宋_GB2312"/>
                <w:kern w:val="0"/>
              </w:rPr>
            </w:pPr>
          </w:p>
        </w:tc>
        <w:tc>
          <w:tcPr>
            <w:tcW w:w="1407" w:type="dxa"/>
            <w:vAlign w:val="center"/>
          </w:tcPr>
          <w:p>
            <w:pPr>
              <w:widowControl/>
              <w:spacing w:line="260" w:lineRule="exact"/>
              <w:jc w:val="center"/>
              <w:rPr>
                <w:rFonts w:ascii="仿宋_GB2312"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181" w:type="dxa"/>
            <w:vAlign w:val="center"/>
          </w:tcPr>
          <w:p>
            <w:pPr>
              <w:widowControl/>
              <w:spacing w:line="260" w:lineRule="exact"/>
              <w:jc w:val="center"/>
              <w:rPr>
                <w:rFonts w:ascii="仿宋_GB2312" w:eastAsia="仿宋_GB2312"/>
                <w:kern w:val="0"/>
              </w:rPr>
            </w:pPr>
            <w:r>
              <w:rPr>
                <w:rFonts w:hint="eastAsia" w:ascii="仿宋_GB2312" w:eastAsia="仿宋_GB2312"/>
                <w:kern w:val="0"/>
              </w:rPr>
              <w:t>其他需说明的问题</w:t>
            </w:r>
          </w:p>
        </w:tc>
        <w:tc>
          <w:tcPr>
            <w:tcW w:w="8069" w:type="dxa"/>
            <w:gridSpan w:val="13"/>
            <w:vAlign w:val="center"/>
          </w:tcPr>
          <w:p>
            <w:pPr>
              <w:widowControl/>
              <w:spacing w:line="260" w:lineRule="exact"/>
              <w:jc w:val="center"/>
              <w:rPr>
                <w:rFonts w:ascii="仿宋_GB2312" w:eastAsia="仿宋_GB2312"/>
                <w:kern w:val="0"/>
              </w:rPr>
            </w:pPr>
            <w:r>
              <w:rPr>
                <w:rFonts w:hint="eastAsia" w:ascii="仿宋_GB2312" w:eastAsia="仿宋_GB2312"/>
                <w:kern w:val="0"/>
              </w:rPr>
              <w:t>资金分配方案还在制定中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181" w:type="dxa"/>
            <w:vMerge w:val="restart"/>
            <w:vAlign w:val="center"/>
          </w:tcPr>
          <w:p>
            <w:pPr>
              <w:widowControl/>
              <w:spacing w:line="260" w:lineRule="exact"/>
              <w:jc w:val="center"/>
              <w:rPr>
                <w:rFonts w:ascii="仿宋_GB2312" w:eastAsia="仿宋_GB2312"/>
                <w:kern w:val="0"/>
              </w:rPr>
            </w:pPr>
            <w:r>
              <w:rPr>
                <w:rFonts w:hint="eastAsia" w:ascii="仿宋_GB2312" w:eastAsia="仿宋_GB2312"/>
                <w:kern w:val="0"/>
              </w:rPr>
              <w:t>主管部门审核意见</w:t>
            </w:r>
          </w:p>
        </w:tc>
        <w:tc>
          <w:tcPr>
            <w:tcW w:w="8069" w:type="dxa"/>
            <w:gridSpan w:val="13"/>
            <w:vMerge w:val="restart"/>
            <w:vAlign w:val="center"/>
          </w:tcPr>
          <w:p>
            <w:pPr>
              <w:widowControl/>
              <w:spacing w:line="260" w:lineRule="exact"/>
              <w:rPr>
                <w:rFonts w:ascii="仿宋_GB2312" w:eastAsia="仿宋_GB2312"/>
                <w:kern w:val="0"/>
              </w:rPr>
            </w:pPr>
            <w:r>
              <w:rPr>
                <w:rFonts w:ascii="仿宋_GB2312" w:eastAsia="仿宋_GB2312"/>
                <w:kern w:val="0"/>
              </w:rPr>
              <w:t xml:space="preserve">                                                          </w:t>
            </w:r>
          </w:p>
          <w:p>
            <w:pPr>
              <w:widowControl/>
              <w:spacing w:line="260" w:lineRule="exact"/>
              <w:ind w:right="210"/>
              <w:jc w:val="right"/>
              <w:rPr>
                <w:rFonts w:ascii="仿宋_GB2312" w:eastAsia="仿宋_GB2312"/>
                <w:kern w:val="0"/>
              </w:rPr>
            </w:pPr>
            <w:r>
              <w:rPr>
                <w:rFonts w:hint="eastAsia" w:ascii="仿宋_GB2312" w:eastAsia="仿宋_GB2312"/>
                <w:kern w:val="0"/>
              </w:rPr>
              <w:t>（盖章）</w:t>
            </w:r>
          </w:p>
          <w:p>
            <w:pPr>
              <w:widowControl/>
              <w:spacing w:line="260" w:lineRule="exact"/>
              <w:rPr>
                <w:rFonts w:ascii="仿宋_GB2312" w:eastAsia="仿宋_GB2312"/>
                <w:kern w:val="0"/>
              </w:rPr>
            </w:pPr>
            <w:r>
              <w:rPr>
                <w:rFonts w:ascii="仿宋_GB2312" w:eastAsia="仿宋_GB2312"/>
                <w:kern w:val="0"/>
              </w:rPr>
              <w:t xml:space="preserve">                                                      </w:t>
            </w:r>
            <w:r>
              <w:rPr>
                <w:rFonts w:hint="eastAsia" w:ascii="仿宋_GB2312" w:eastAsia="仿宋_GB2312"/>
                <w:kern w:val="0"/>
              </w:rPr>
              <w:t>年</w:t>
            </w:r>
            <w:r>
              <w:rPr>
                <w:rFonts w:ascii="仿宋_GB2312" w:eastAsia="仿宋_GB2312"/>
                <w:kern w:val="0"/>
              </w:rPr>
              <w:t xml:space="preserve">   </w:t>
            </w:r>
            <w:r>
              <w:rPr>
                <w:rFonts w:hint="eastAsia" w:ascii="仿宋_GB2312" w:eastAsia="仿宋_GB2312"/>
                <w:kern w:val="0"/>
              </w:rPr>
              <w:t>月</w:t>
            </w:r>
            <w:r>
              <w:rPr>
                <w:rFonts w:ascii="仿宋_GB2312" w:eastAsia="仿宋_GB2312"/>
                <w:kern w:val="0"/>
              </w:rPr>
              <w:t xml:space="preserve">   </w:t>
            </w:r>
            <w:r>
              <w:rPr>
                <w:rFonts w:hint="eastAsia" w:ascii="仿宋_GB2312" w:eastAsia="仿宋_GB2312"/>
                <w:kern w:val="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181" w:type="dxa"/>
            <w:vMerge w:val="continue"/>
            <w:vAlign w:val="center"/>
          </w:tcPr>
          <w:p>
            <w:pPr>
              <w:widowControl/>
              <w:spacing w:line="260" w:lineRule="exact"/>
              <w:jc w:val="left"/>
              <w:rPr>
                <w:rFonts w:ascii="仿宋" w:hAnsi="仿宋" w:eastAsia="仿宋"/>
                <w:kern w:val="0"/>
              </w:rPr>
            </w:pPr>
          </w:p>
        </w:tc>
        <w:tc>
          <w:tcPr>
            <w:tcW w:w="8069" w:type="dxa"/>
            <w:gridSpan w:val="13"/>
            <w:vMerge w:val="continue"/>
            <w:vAlign w:val="center"/>
          </w:tcPr>
          <w:p>
            <w:pPr>
              <w:widowControl/>
              <w:spacing w:line="260" w:lineRule="exact"/>
              <w:jc w:val="left"/>
              <w:rPr>
                <w:rFonts w:ascii="仿宋" w:hAnsi="仿宋" w:eastAsia="仿宋"/>
                <w:kern w:val="0"/>
              </w:rPr>
            </w:pPr>
          </w:p>
        </w:tc>
      </w:tr>
    </w:tbl>
    <w:p>
      <w:pPr>
        <w:widowControl/>
        <w:spacing w:line="240" w:lineRule="exact"/>
        <w:jc w:val="left"/>
        <w:rPr>
          <w:rFonts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AFE68B"/>
    <w:multiLevelType w:val="singleLevel"/>
    <w:tmpl w:val="E9AFE68B"/>
    <w:lvl w:ilvl="0" w:tentative="0">
      <w:start w:val="1"/>
      <w:numFmt w:val="decimal"/>
      <w:lvlText w:val="%1."/>
      <w:lvlJc w:val="left"/>
      <w:pPr>
        <w:tabs>
          <w:tab w:val="left" w:pos="312"/>
        </w:tabs>
      </w:pPr>
    </w:lvl>
  </w:abstractNum>
  <w:abstractNum w:abstractNumId="1">
    <w:nsid w:val="20E65F5C"/>
    <w:multiLevelType w:val="singleLevel"/>
    <w:tmpl w:val="20E65F5C"/>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kyYTM2OWFkZDcyY2ViNTY4NDdhYzc1NjVlNmEzYjYifQ=="/>
  </w:docVars>
  <w:rsids>
    <w:rsidRoot w:val="00BD41D4"/>
    <w:rsid w:val="00013B6D"/>
    <w:rsid w:val="00017E29"/>
    <w:rsid w:val="0008116B"/>
    <w:rsid w:val="00083F35"/>
    <w:rsid w:val="00085BBA"/>
    <w:rsid w:val="000C588E"/>
    <w:rsid w:val="0012275F"/>
    <w:rsid w:val="001668AB"/>
    <w:rsid w:val="00200DDF"/>
    <w:rsid w:val="0024736B"/>
    <w:rsid w:val="002A2E70"/>
    <w:rsid w:val="00302EFF"/>
    <w:rsid w:val="00376839"/>
    <w:rsid w:val="003950B9"/>
    <w:rsid w:val="003B48E3"/>
    <w:rsid w:val="003D6252"/>
    <w:rsid w:val="003E3719"/>
    <w:rsid w:val="00416D4A"/>
    <w:rsid w:val="004B3FC3"/>
    <w:rsid w:val="004C1D3F"/>
    <w:rsid w:val="00571DCB"/>
    <w:rsid w:val="005770C6"/>
    <w:rsid w:val="005A29E4"/>
    <w:rsid w:val="00612841"/>
    <w:rsid w:val="006465BF"/>
    <w:rsid w:val="006946BA"/>
    <w:rsid w:val="00754BB9"/>
    <w:rsid w:val="007C31F8"/>
    <w:rsid w:val="007D55CE"/>
    <w:rsid w:val="007E2E30"/>
    <w:rsid w:val="0087645B"/>
    <w:rsid w:val="008C4E69"/>
    <w:rsid w:val="008E6AA8"/>
    <w:rsid w:val="0098345F"/>
    <w:rsid w:val="009A5E8C"/>
    <w:rsid w:val="009B6835"/>
    <w:rsid w:val="00AD0217"/>
    <w:rsid w:val="00AD1DA9"/>
    <w:rsid w:val="00AF6E9A"/>
    <w:rsid w:val="00B67C41"/>
    <w:rsid w:val="00B901C0"/>
    <w:rsid w:val="00B92DA9"/>
    <w:rsid w:val="00BA44AB"/>
    <w:rsid w:val="00BD41D4"/>
    <w:rsid w:val="00BF6BC8"/>
    <w:rsid w:val="00C01D31"/>
    <w:rsid w:val="00C04582"/>
    <w:rsid w:val="00C16967"/>
    <w:rsid w:val="00CE79C0"/>
    <w:rsid w:val="00D0470E"/>
    <w:rsid w:val="00D10CD6"/>
    <w:rsid w:val="00D2317F"/>
    <w:rsid w:val="00DC1DE7"/>
    <w:rsid w:val="00E22EB3"/>
    <w:rsid w:val="00E433CB"/>
    <w:rsid w:val="00E4633E"/>
    <w:rsid w:val="00E51610"/>
    <w:rsid w:val="00E6067B"/>
    <w:rsid w:val="00E73058"/>
    <w:rsid w:val="00EA267C"/>
    <w:rsid w:val="00ED050B"/>
    <w:rsid w:val="00ED5335"/>
    <w:rsid w:val="00EE7362"/>
    <w:rsid w:val="00FB684E"/>
    <w:rsid w:val="00FB77D3"/>
    <w:rsid w:val="00FB7F09"/>
    <w:rsid w:val="181E7374"/>
    <w:rsid w:val="25405750"/>
    <w:rsid w:val="27D45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uiPriority w:val="99"/>
    <w:rPr>
      <w:sz w:val="18"/>
      <w:szCs w:val="18"/>
    </w:rPr>
  </w:style>
  <w:style w:type="paragraph" w:customStyle="1" w:styleId="9">
    <w:name w:val="列出段落1"/>
    <w:basedOn w:val="1"/>
    <w:qFormat/>
    <w:uiPriority w:val="0"/>
    <w:pPr>
      <w:spacing w:line="600" w:lineRule="exact"/>
      <w:ind w:firstLine="420" w:firstLineChars="200"/>
    </w:pPr>
    <w:rPr>
      <w:rFonts w:ascii="Times New Roman" w:hAnsi="Times New Roman" w:eastAsia="仿宋" w:cs="Calibri"/>
      <w:sz w:val="32"/>
      <w:szCs w:val="24"/>
    </w:rPr>
  </w:style>
  <w:style w:type="paragraph" w:customStyle="1" w:styleId="10">
    <w:name w:val="列表段落1"/>
    <w:basedOn w:val="1"/>
    <w:qFormat/>
    <w:uiPriority w:val="0"/>
    <w:pPr>
      <w:spacing w:line="600" w:lineRule="exact"/>
      <w:ind w:firstLine="420" w:firstLineChars="200"/>
    </w:pPr>
    <w:rPr>
      <w:rFonts w:ascii="Times New Roman" w:hAnsi="Times New Roman" w:eastAsia="仿宋" w:cs="Calibri"/>
      <w:sz w:val="32"/>
      <w:szCs w:val="24"/>
    </w:rPr>
  </w:style>
  <w:style w:type="paragraph" w:styleId="11">
    <w:name w:val="List Paragraph"/>
    <w:basedOn w:val="1"/>
    <w:qFormat/>
    <w:uiPriority w:val="99"/>
    <w:pPr>
      <w:spacing w:line="600" w:lineRule="exact"/>
      <w:ind w:firstLine="420" w:firstLineChars="200"/>
    </w:pPr>
    <w:rPr>
      <w:rFonts w:ascii="Times New Roman" w:hAnsi="Times New Roman" w:eastAsia="仿宋" w:cs="Calibri"/>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湘潭县农业局</Company>
  <Pages>17</Pages>
  <Words>8625</Words>
  <Characters>10361</Characters>
  <Lines>95</Lines>
  <Paragraphs>26</Paragraphs>
  <TotalTime>5</TotalTime>
  <ScaleCrop>false</ScaleCrop>
  <LinksUpToDate>false</LinksUpToDate>
  <CharactersWithSpaces>11256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2021-07-02T04:38:00Z</dcterms:created>
  <dc:creator>1D508-3</dc:creator>
  <cp:lastModifiedBy>Administrator</cp:lastModifiedBy>
  <cp:lastPrinted>2021-07-29T01:25:00Z</cp:lastPrinted>
  <dcterms:modified xsi:type="dcterms:W3CDTF">2022-07-28T08:10:47Z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8B04014E172E47399C45B7EE61E94429</vt:lpwstr>
  </property>
</Properties>
</file>