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部门收支总表</w:t>
      </w:r>
    </w:p>
    <w:p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单位：万元</w:t>
      </w:r>
    </w:p>
    <w:tbl>
      <w:tblPr>
        <w:tblStyle w:val="7"/>
        <w:tblW w:w="830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5"/>
        <w:gridCol w:w="1183"/>
        <w:gridCol w:w="2538"/>
        <w:gridCol w:w="13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44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收入</w:t>
            </w:r>
          </w:p>
        </w:tc>
        <w:tc>
          <w:tcPr>
            <w:tcW w:w="3856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项目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预算数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项目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一、一般公共预算拨款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一、本年支出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经费拨款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（一）一般公共服务支出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纳入一般公共预算管理的非税收入拨款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（二）国防支出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二、政府性基金收入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（三）公共安全支出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三、纳入专户管理的非税收入拨款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（四）教育支出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四、上级补助收入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（五）科学技术支出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五、其他收入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（六）文化体育与传媒支出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（七）社会保障和就业支出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（八）医疗卫生与计划生育支出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（九）节能环保支出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（十）城乡社区支出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（十一）农林水支出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（十二）交通运输支出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（十三）资源勘探信息等支出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（十四）商业服务业等支出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（十五）金融支出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（十六）国土海洋气象等支出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（十七）住房保障支出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（十八）粮油物资储备支出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（十九）其他支出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二、结转下年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收入总计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支 出 总 计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</w:tr>
    </w:tbl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ind w:firstLine="960" w:firstLineChars="3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ind w:firstLine="960" w:firstLineChars="3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部门收入总表</w:t>
      </w:r>
    </w:p>
    <w:p>
      <w:pPr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单位：万元</w:t>
      </w:r>
    </w:p>
    <w:tbl>
      <w:tblPr>
        <w:tblStyle w:val="7"/>
        <w:tblpPr w:leftFromText="180" w:rightFromText="180" w:vertAnchor="text" w:horzAnchor="page" w:tblpX="1825" w:tblpY="308"/>
        <w:tblOverlap w:val="never"/>
        <w:tblW w:w="894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374"/>
        <w:gridCol w:w="387"/>
        <w:gridCol w:w="1148"/>
        <w:gridCol w:w="759"/>
        <w:gridCol w:w="780"/>
        <w:gridCol w:w="870"/>
        <w:gridCol w:w="815"/>
        <w:gridCol w:w="661"/>
        <w:gridCol w:w="858"/>
        <w:gridCol w:w="786"/>
        <w:gridCol w:w="11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8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功能分类科目</w:t>
            </w:r>
          </w:p>
        </w:tc>
        <w:tc>
          <w:tcPr>
            <w:tcW w:w="75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合计</w:t>
            </w:r>
          </w:p>
        </w:tc>
        <w:tc>
          <w:tcPr>
            <w:tcW w:w="2465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一般公共预算拨款</w:t>
            </w:r>
          </w:p>
        </w:tc>
        <w:tc>
          <w:tcPr>
            <w:tcW w:w="661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政府性基金收入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纳入专户管理的非税收入拨款</w:t>
            </w:r>
          </w:p>
        </w:tc>
        <w:tc>
          <w:tcPr>
            <w:tcW w:w="786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上级补助收入</w:t>
            </w:r>
          </w:p>
        </w:tc>
        <w:tc>
          <w:tcPr>
            <w:tcW w:w="1134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其他</w:t>
            </w:r>
          </w:p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收入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科目编码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科目名称</w:t>
            </w:r>
          </w:p>
        </w:tc>
        <w:tc>
          <w:tcPr>
            <w:tcW w:w="75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78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小计</w:t>
            </w: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经费</w:t>
            </w:r>
          </w:p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拨款</w:t>
            </w:r>
          </w:p>
        </w:tc>
        <w:tc>
          <w:tcPr>
            <w:tcW w:w="81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纳入一般公共预算管理的非税收入拨款</w:t>
            </w:r>
          </w:p>
        </w:tc>
        <w:tc>
          <w:tcPr>
            <w:tcW w:w="66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858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78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9" w:hRule="atLeast"/>
        </w:trPr>
        <w:tc>
          <w:tcPr>
            <w:tcW w:w="37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类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款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项</w:t>
            </w:r>
          </w:p>
        </w:tc>
        <w:tc>
          <w:tcPr>
            <w:tcW w:w="114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75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8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81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66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858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78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216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商业服务业等支出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21602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商务流通事务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2160299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其他商业流通事务支出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合计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</w:tbl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jc w:val="center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32"/>
          <w:szCs w:val="32"/>
        </w:rPr>
        <w:t>部门支出总表</w:t>
      </w:r>
    </w:p>
    <w:p>
      <w:pPr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单位：万元</w:t>
      </w:r>
    </w:p>
    <w:tbl>
      <w:tblPr>
        <w:tblStyle w:val="7"/>
        <w:tblW w:w="830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610"/>
        <w:gridCol w:w="610"/>
        <w:gridCol w:w="3226"/>
        <w:gridCol w:w="909"/>
        <w:gridCol w:w="1052"/>
        <w:gridCol w:w="1286"/>
      </w:tblGrid>
      <w:tr>
        <w:trPr>
          <w:trHeight w:val="435" w:hRule="atLeast"/>
          <w:jc w:val="center"/>
        </w:trPr>
        <w:tc>
          <w:tcPr>
            <w:tcW w:w="505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功能分类科目</w:t>
            </w:r>
          </w:p>
        </w:tc>
        <w:tc>
          <w:tcPr>
            <w:tcW w:w="90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合计</w:t>
            </w:r>
          </w:p>
        </w:tc>
        <w:tc>
          <w:tcPr>
            <w:tcW w:w="1052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基本支出</w:t>
            </w:r>
          </w:p>
        </w:tc>
        <w:tc>
          <w:tcPr>
            <w:tcW w:w="1286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科目编码</w:t>
            </w:r>
          </w:p>
        </w:tc>
        <w:tc>
          <w:tcPr>
            <w:tcW w:w="322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科目名称</w:t>
            </w:r>
          </w:p>
        </w:tc>
        <w:tc>
          <w:tcPr>
            <w:tcW w:w="90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052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28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1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类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款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项</w:t>
            </w:r>
          </w:p>
        </w:tc>
        <w:tc>
          <w:tcPr>
            <w:tcW w:w="32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90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052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28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216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商业服务业等支出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342.02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140.16</w:t>
            </w:r>
          </w:p>
        </w:tc>
      </w:tr>
      <w:tr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21602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商务流通事务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342.02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140.16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2160299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其他商业流通事务支出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342.02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140.16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合计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342.02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140.16</w:t>
            </w:r>
          </w:p>
        </w:tc>
      </w:tr>
    </w:tbl>
    <w:p/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jc w:val="center"/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财政拨款收支情况表</w:t>
      </w: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4"/>
        </w:rPr>
        <w:t>　　单位：万元</w:t>
      </w:r>
    </w:p>
    <w:tbl>
      <w:tblPr>
        <w:tblStyle w:val="7"/>
        <w:tblW w:w="83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46"/>
        <w:gridCol w:w="1115"/>
        <w:gridCol w:w="2658"/>
        <w:gridCol w:w="1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3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收  入</w:t>
            </w:r>
          </w:p>
        </w:tc>
        <w:tc>
          <w:tcPr>
            <w:tcW w:w="394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支   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项 目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预算数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项 目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一、一般公共预算拨款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一、本年支出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经费拨款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（一）一般公共服务支出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纳入一般公共预算管理的非税收入拨款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（二）国防支出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二、政府性基金收入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（三）公共安全支出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（四）教育支出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（五）科学技术支出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（六）文化体育与传媒支出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（七）社会保障和就业支出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（八）医疗卫生与计划生育支出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（九）节能环保支出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（十）城乡社区支出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（十一）农林水支出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（十二）交通运输支出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（十三）资源勘探信息等支出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（十四）商业服务业等支出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（十五）金融支出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（十六）国土海洋气象等支出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（十七）住房保障支出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（十八）粮油物资储备支出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（十九）其他支出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二、结转下年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收 入 总计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支 出 总 计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482.18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jc w:val="center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32"/>
          <w:szCs w:val="32"/>
        </w:rPr>
        <w:t>一般公共预算支出表</w:t>
      </w:r>
    </w:p>
    <w:p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单位：万元</w:t>
      </w:r>
    </w:p>
    <w:tbl>
      <w:tblPr>
        <w:tblStyle w:val="7"/>
        <w:tblpPr w:leftFromText="180" w:rightFromText="180" w:vertAnchor="text" w:horzAnchor="page" w:tblpX="858" w:tblpY="49"/>
        <w:tblOverlap w:val="never"/>
        <w:tblW w:w="10588" w:type="dxa"/>
        <w:tblInd w:w="0" w:type="dxa"/>
        <w:tblBorders>
          <w:top w:val="single" w:color="A8D08D" w:sz="4" w:space="0"/>
          <w:left w:val="single" w:color="A8D08D" w:sz="4" w:space="0"/>
          <w:bottom w:val="single" w:color="A8D08D" w:sz="4" w:space="0"/>
          <w:right w:val="single" w:color="A8D08D" w:sz="4" w:space="0"/>
          <w:insideH w:val="single" w:color="A8D08D" w:sz="4" w:space="0"/>
          <w:insideV w:val="single" w:color="A8D08D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"/>
        <w:gridCol w:w="340"/>
        <w:gridCol w:w="341"/>
        <w:gridCol w:w="1973"/>
        <w:gridCol w:w="1346"/>
        <w:gridCol w:w="908"/>
        <w:gridCol w:w="1375"/>
        <w:gridCol w:w="1596"/>
        <w:gridCol w:w="1"/>
        <w:gridCol w:w="1313"/>
        <w:gridCol w:w="1055"/>
      </w:tblGrid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994" w:type="dxa"/>
            <w:gridSpan w:val="4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功能分类科目</w:t>
            </w:r>
          </w:p>
        </w:tc>
        <w:tc>
          <w:tcPr>
            <w:tcW w:w="1346" w:type="dxa"/>
            <w:vMerge w:val="restart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2020年</w:t>
            </w:r>
          </w:p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执行数</w:t>
            </w:r>
          </w:p>
        </w:tc>
        <w:tc>
          <w:tcPr>
            <w:tcW w:w="3880" w:type="dxa"/>
            <w:gridSpan w:val="4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预算数</w:t>
            </w:r>
          </w:p>
        </w:tc>
        <w:tc>
          <w:tcPr>
            <w:tcW w:w="2368" w:type="dxa"/>
            <w:gridSpan w:val="2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2021年预算数比</w:t>
            </w:r>
          </w:p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2020年执行数</w:t>
            </w:r>
          </w:p>
        </w:tc>
      </w:tr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21" w:type="dxa"/>
            <w:gridSpan w:val="3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科目编码</w:t>
            </w:r>
          </w:p>
        </w:tc>
        <w:tc>
          <w:tcPr>
            <w:tcW w:w="1973" w:type="dxa"/>
            <w:vMerge w:val="restart"/>
            <w:tcBorders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科目名称</w:t>
            </w:r>
          </w:p>
        </w:tc>
        <w:tc>
          <w:tcPr>
            <w:tcW w:w="1346" w:type="dxa"/>
            <w:vMerge w:val="continue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8" w:type="dxa"/>
            <w:vMerge w:val="restart"/>
            <w:tcBorders>
              <w:bottom w:val="single" w:color="auto" w:sz="6" w:space="0"/>
            </w:tcBorders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小计</w:t>
            </w:r>
          </w:p>
        </w:tc>
        <w:tc>
          <w:tcPr>
            <w:tcW w:w="1375" w:type="dxa"/>
            <w:vMerge w:val="restart"/>
            <w:tcBorders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基本支出</w:t>
            </w:r>
          </w:p>
        </w:tc>
        <w:tc>
          <w:tcPr>
            <w:tcW w:w="1596" w:type="dxa"/>
            <w:vMerge w:val="restart"/>
            <w:tcBorders>
              <w:bottom w:val="single" w:color="auto" w:sz="6" w:space="0"/>
            </w:tcBorders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项目支出</w:t>
            </w:r>
          </w:p>
        </w:tc>
        <w:tc>
          <w:tcPr>
            <w:tcW w:w="1314" w:type="dxa"/>
            <w:gridSpan w:val="2"/>
            <w:vMerge w:val="restart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增减额</w:t>
            </w:r>
          </w:p>
        </w:tc>
        <w:tc>
          <w:tcPr>
            <w:tcW w:w="1055" w:type="dxa"/>
            <w:vMerge w:val="restart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增减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340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类</w:t>
            </w:r>
          </w:p>
        </w:tc>
        <w:tc>
          <w:tcPr>
            <w:tcW w:w="340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款</w:t>
            </w:r>
          </w:p>
        </w:tc>
        <w:tc>
          <w:tcPr>
            <w:tcW w:w="341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项</w:t>
            </w:r>
          </w:p>
        </w:tc>
        <w:tc>
          <w:tcPr>
            <w:tcW w:w="1973" w:type="dxa"/>
            <w:vMerge w:val="continue"/>
            <w:shd w:val="solid" w:color="E2EFD9" w:fill="auto"/>
            <w:vAlign w:val="center"/>
          </w:tcPr>
          <w:p/>
        </w:tc>
        <w:tc>
          <w:tcPr>
            <w:tcW w:w="1346" w:type="dxa"/>
            <w:vMerge w:val="continue"/>
            <w:shd w:val="solid" w:color="E2EFD9" w:fill="auto"/>
            <w:vAlign w:val="center"/>
          </w:tcPr>
          <w:p/>
        </w:tc>
        <w:tc>
          <w:tcPr>
            <w:tcW w:w="908" w:type="dxa"/>
            <w:vMerge w:val="continue"/>
            <w:shd w:val="solid" w:color="E2EFD9" w:fill="auto"/>
            <w:vAlign w:val="center"/>
          </w:tcPr>
          <w:p/>
        </w:tc>
        <w:tc>
          <w:tcPr>
            <w:tcW w:w="1375" w:type="dxa"/>
            <w:vMerge w:val="continue"/>
            <w:shd w:val="solid" w:color="E2EFD9" w:fill="auto"/>
            <w:vAlign w:val="center"/>
          </w:tcPr>
          <w:p/>
        </w:tc>
        <w:tc>
          <w:tcPr>
            <w:tcW w:w="1596" w:type="dxa"/>
            <w:vMerge w:val="continue"/>
            <w:shd w:val="solid" w:color="E2EFD9" w:fill="auto"/>
            <w:vAlign w:val="center"/>
          </w:tcPr>
          <w:p/>
        </w:tc>
        <w:tc>
          <w:tcPr>
            <w:tcW w:w="1314" w:type="dxa"/>
            <w:gridSpan w:val="2"/>
            <w:vMerge w:val="continue"/>
            <w:shd w:val="solid" w:color="E2EFD9" w:fill="auto"/>
            <w:vAlign w:val="center"/>
          </w:tcPr>
          <w:p/>
        </w:tc>
        <w:tc>
          <w:tcPr>
            <w:tcW w:w="1055" w:type="dxa"/>
            <w:vMerge w:val="continue"/>
            <w:shd w:val="solid" w:color="E2EFD9" w:fill="auto"/>
            <w:vAlign w:val="center"/>
          </w:tcPr>
          <w:p/>
        </w:tc>
      </w:tr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21" w:type="dxa"/>
            <w:gridSpan w:val="3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216</w:t>
            </w:r>
          </w:p>
        </w:tc>
        <w:tc>
          <w:tcPr>
            <w:tcW w:w="197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商业服务业等支出</w:t>
            </w:r>
          </w:p>
        </w:tc>
        <w:tc>
          <w:tcPr>
            <w:tcW w:w="134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446.15</w:t>
            </w:r>
          </w:p>
        </w:tc>
        <w:tc>
          <w:tcPr>
            <w:tcW w:w="908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482.18</w:t>
            </w:r>
          </w:p>
        </w:tc>
        <w:tc>
          <w:tcPr>
            <w:tcW w:w="137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342.02</w:t>
            </w:r>
          </w:p>
        </w:tc>
        <w:tc>
          <w:tcPr>
            <w:tcW w:w="159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140.16</w:t>
            </w:r>
          </w:p>
        </w:tc>
        <w:tc>
          <w:tcPr>
            <w:tcW w:w="1314" w:type="dxa"/>
            <w:gridSpan w:val="2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36.03</w:t>
            </w:r>
          </w:p>
        </w:tc>
        <w:tc>
          <w:tcPr>
            <w:tcW w:w="1055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8.08</w:t>
            </w:r>
          </w:p>
        </w:tc>
      </w:tr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21" w:type="dxa"/>
            <w:gridSpan w:val="3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21602</w:t>
            </w:r>
          </w:p>
        </w:tc>
        <w:tc>
          <w:tcPr>
            <w:tcW w:w="197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商务流通事务</w:t>
            </w:r>
          </w:p>
        </w:tc>
        <w:tc>
          <w:tcPr>
            <w:tcW w:w="134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446.15</w:t>
            </w:r>
          </w:p>
        </w:tc>
        <w:tc>
          <w:tcPr>
            <w:tcW w:w="908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482.18</w:t>
            </w:r>
          </w:p>
        </w:tc>
        <w:tc>
          <w:tcPr>
            <w:tcW w:w="137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342.02</w:t>
            </w:r>
          </w:p>
        </w:tc>
        <w:tc>
          <w:tcPr>
            <w:tcW w:w="159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140.16</w:t>
            </w:r>
          </w:p>
        </w:tc>
        <w:tc>
          <w:tcPr>
            <w:tcW w:w="1314" w:type="dxa"/>
            <w:gridSpan w:val="2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36.03</w:t>
            </w:r>
          </w:p>
        </w:tc>
        <w:tc>
          <w:tcPr>
            <w:tcW w:w="1055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8.08</w:t>
            </w:r>
          </w:p>
        </w:tc>
      </w:tr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21" w:type="dxa"/>
            <w:gridSpan w:val="3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2160202</w:t>
            </w:r>
          </w:p>
        </w:tc>
        <w:tc>
          <w:tcPr>
            <w:tcW w:w="1973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一般行政商业流通事务</w:t>
            </w:r>
          </w:p>
        </w:tc>
        <w:tc>
          <w:tcPr>
            <w:tcW w:w="134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305.99</w:t>
            </w:r>
          </w:p>
        </w:tc>
        <w:tc>
          <w:tcPr>
            <w:tcW w:w="908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342.02</w:t>
            </w:r>
          </w:p>
        </w:tc>
        <w:tc>
          <w:tcPr>
            <w:tcW w:w="1375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342.02</w:t>
            </w:r>
          </w:p>
        </w:tc>
        <w:tc>
          <w:tcPr>
            <w:tcW w:w="159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36.03</w:t>
            </w:r>
          </w:p>
        </w:tc>
        <w:tc>
          <w:tcPr>
            <w:tcW w:w="1055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11.77</w:t>
            </w:r>
          </w:p>
        </w:tc>
      </w:tr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21" w:type="dxa"/>
            <w:gridSpan w:val="3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2160299</w:t>
            </w:r>
          </w:p>
        </w:tc>
        <w:tc>
          <w:tcPr>
            <w:tcW w:w="197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其他商业流通事务支出</w:t>
            </w:r>
          </w:p>
        </w:tc>
        <w:tc>
          <w:tcPr>
            <w:tcW w:w="134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140.16</w:t>
            </w:r>
          </w:p>
        </w:tc>
        <w:tc>
          <w:tcPr>
            <w:tcW w:w="908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140.16</w:t>
            </w:r>
          </w:p>
        </w:tc>
        <w:tc>
          <w:tcPr>
            <w:tcW w:w="137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9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140.16</w:t>
            </w:r>
          </w:p>
        </w:tc>
        <w:tc>
          <w:tcPr>
            <w:tcW w:w="1314" w:type="dxa"/>
            <w:gridSpan w:val="2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055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21" w:type="dxa"/>
            <w:gridSpan w:val="3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73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合</w:t>
            </w:r>
            <w:r>
              <w:rPr>
                <w:rFonts w:hint="eastAsia" w:eastAsia="仿宋_GB2312"/>
                <w:color w:val="000000"/>
                <w:sz w:val="24"/>
              </w:rPr>
              <w:t>   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计</w:t>
            </w:r>
          </w:p>
        </w:tc>
        <w:tc>
          <w:tcPr>
            <w:tcW w:w="134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8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482.18</w:t>
            </w:r>
          </w:p>
        </w:tc>
        <w:tc>
          <w:tcPr>
            <w:tcW w:w="1375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342.02</w:t>
            </w:r>
          </w:p>
        </w:tc>
        <w:tc>
          <w:tcPr>
            <w:tcW w:w="1596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140.16</w:t>
            </w:r>
          </w:p>
        </w:tc>
        <w:tc>
          <w:tcPr>
            <w:tcW w:w="1314" w:type="dxa"/>
            <w:gridSpan w:val="2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36.03</w:t>
            </w:r>
          </w:p>
        </w:tc>
        <w:tc>
          <w:tcPr>
            <w:tcW w:w="1055" w:type="dxa"/>
            <w:shd w:val="solid" w:color="E2EFD9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8.08</w:t>
            </w:r>
            <w:bookmarkStart w:id="0" w:name="_GoBack"/>
            <w:bookmarkEnd w:id="0"/>
          </w:p>
        </w:tc>
      </w:tr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21" w:type="dxa"/>
            <w:gridSpan w:val="3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7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46" w:type="dxa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08" w:type="dxa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96" w:type="dxa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55" w:type="dxa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8D08D" w:sz="4" w:space="0"/>
            <w:left w:val="single" w:color="A8D08D" w:sz="4" w:space="0"/>
            <w:bottom w:val="single" w:color="A8D08D" w:sz="4" w:space="0"/>
            <w:right w:val="single" w:color="A8D08D" w:sz="4" w:space="0"/>
            <w:insideH w:val="single" w:color="A8D08D" w:sz="4" w:space="0"/>
            <w:insideV w:val="single" w:color="A8D08D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21" w:type="dxa"/>
            <w:gridSpan w:val="3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7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46" w:type="dxa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08" w:type="dxa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96" w:type="dxa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55" w:type="dxa"/>
            <w:shd w:val="solid" w:color="E2EFD9" w:fill="auto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both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ind w:firstLine="1280" w:firstLineChars="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ind w:firstLine="1280" w:firstLineChars="4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一般公共预算基本支出表</w:t>
      </w:r>
    </w:p>
    <w:p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单位：万元</w:t>
      </w:r>
    </w:p>
    <w:tbl>
      <w:tblPr>
        <w:tblStyle w:val="7"/>
        <w:tblW w:w="830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746"/>
        <w:gridCol w:w="1993"/>
        <w:gridCol w:w="1363"/>
        <w:gridCol w:w="1819"/>
        <w:gridCol w:w="1635"/>
      </w:tblGrid>
      <w:tr>
        <w:trPr>
          <w:trHeight w:val="520" w:hRule="atLeast"/>
          <w:jc w:val="center"/>
        </w:trPr>
        <w:tc>
          <w:tcPr>
            <w:tcW w:w="348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经济分类科目</w:t>
            </w:r>
          </w:p>
        </w:tc>
        <w:tc>
          <w:tcPr>
            <w:tcW w:w="4817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基本支出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科目编码</w:t>
            </w:r>
          </w:p>
        </w:tc>
        <w:tc>
          <w:tcPr>
            <w:tcW w:w="19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科目名称</w:t>
            </w:r>
          </w:p>
        </w:tc>
        <w:tc>
          <w:tcPr>
            <w:tcW w:w="136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合计</w:t>
            </w:r>
          </w:p>
        </w:tc>
        <w:tc>
          <w:tcPr>
            <w:tcW w:w="181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人员经费</w:t>
            </w:r>
          </w:p>
        </w:tc>
        <w:tc>
          <w:tcPr>
            <w:tcW w:w="16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公用经费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47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类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款</w:t>
            </w:r>
          </w:p>
        </w:tc>
        <w:tc>
          <w:tcPr>
            <w:tcW w:w="19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36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81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工资福利支出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288.61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288.61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30101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基本工资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103.34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103.34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30102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津贴补贴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53.13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53.13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30103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奖金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58.92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58.92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30107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绩效工资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2.40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2.40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30108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机关事业单位基本养老保险缴费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26.73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26.73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30110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职工基本医疗保险缴费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17.54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17.54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30112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其他社会保障缴费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2.00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30113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住房公积金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24.55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24.55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302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商品和服务支出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49.02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49.02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30201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办公费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2.5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30202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印刷费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1.25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30205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水费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0.5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30206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电费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2.0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2.0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30207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邮电费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0.5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0.5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30211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差旅费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19.37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19.37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30213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维修（护）费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1.25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30215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会议费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1.25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30216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培训费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1.25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30217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公务接待费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2.5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2.5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30228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工会经费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3.18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3.18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30229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福利费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3.97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3.97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30299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其他商品和服务支出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9.50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9.50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303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对个人和家庭的补助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4.39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4.39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30304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抚恤金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1.89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1.89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30305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生活补助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2.50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2.50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合  计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342.02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293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49.02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一般公共预算“三公”经费支出表</w:t>
      </w:r>
    </w:p>
    <w:p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单位：万元</w:t>
      </w:r>
    </w:p>
    <w:tbl>
      <w:tblPr>
        <w:tblStyle w:val="7"/>
        <w:tblpPr w:leftFromText="180" w:rightFromText="180" w:vertAnchor="text" w:horzAnchor="page" w:tblpX="1839" w:tblpY="131"/>
        <w:tblOverlap w:val="never"/>
        <w:tblW w:w="829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668"/>
        <w:gridCol w:w="559"/>
        <w:gridCol w:w="835"/>
        <w:gridCol w:w="796"/>
        <w:gridCol w:w="689"/>
        <w:gridCol w:w="547"/>
        <w:gridCol w:w="725"/>
        <w:gridCol w:w="570"/>
        <w:gridCol w:w="743"/>
        <w:gridCol w:w="777"/>
        <w:gridCol w:w="6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5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上年预算数</w:t>
            </w:r>
          </w:p>
        </w:tc>
        <w:tc>
          <w:tcPr>
            <w:tcW w:w="4049" w:type="dxa"/>
            <w:gridSpan w:val="6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本年预算数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03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合计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因公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出国（境）费</w:t>
            </w:r>
          </w:p>
        </w:tc>
        <w:tc>
          <w:tcPr>
            <w:tcW w:w="21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公务用车购置及运行费</w:t>
            </w:r>
          </w:p>
        </w:tc>
        <w:tc>
          <w:tcPr>
            <w:tcW w:w="6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公务接待费</w:t>
            </w: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合计</w:t>
            </w:r>
          </w:p>
        </w:tc>
        <w:tc>
          <w:tcPr>
            <w:tcW w:w="7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因公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出国（境）费</w:t>
            </w:r>
          </w:p>
        </w:tc>
        <w:tc>
          <w:tcPr>
            <w:tcW w:w="20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公务用车购置及运行费</w:t>
            </w:r>
          </w:p>
        </w:tc>
        <w:tc>
          <w:tcPr>
            <w:tcW w:w="68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公务接待费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3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66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小计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公务用车购置费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公务用车运行费</w:t>
            </w:r>
          </w:p>
        </w:tc>
        <w:tc>
          <w:tcPr>
            <w:tcW w:w="6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54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小计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公务用车购置费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公务用车运行费</w:t>
            </w:r>
          </w:p>
        </w:tc>
        <w:tc>
          <w:tcPr>
            <w:tcW w:w="68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2.35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2.35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2.5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2.5</w:t>
            </w:r>
          </w:p>
        </w:tc>
      </w:tr>
    </w:tbl>
    <w:p>
      <w:pPr>
        <w:spacing w:line="560" w:lineRule="exac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right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政府性基金预算支出表</w:t>
      </w:r>
    </w:p>
    <w:p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单位：万元</w:t>
      </w:r>
    </w:p>
    <w:tbl>
      <w:tblPr>
        <w:tblStyle w:val="7"/>
        <w:tblW w:w="830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697"/>
        <w:gridCol w:w="697"/>
        <w:gridCol w:w="2945"/>
        <w:gridCol w:w="832"/>
        <w:gridCol w:w="1250"/>
        <w:gridCol w:w="11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03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功能分类科目</w:t>
            </w:r>
          </w:p>
        </w:tc>
        <w:tc>
          <w:tcPr>
            <w:tcW w:w="3266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科目编码</w:t>
            </w:r>
          </w:p>
        </w:tc>
        <w:tc>
          <w:tcPr>
            <w:tcW w:w="29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科目名称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25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基本支出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98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款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</w:t>
            </w:r>
          </w:p>
        </w:tc>
        <w:tc>
          <w:tcPr>
            <w:tcW w:w="29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2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18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我单位无此项指标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　　  </w:t>
      </w:r>
    </w:p>
    <w:p>
      <w:pPr>
        <w:spacing w:line="560" w:lineRule="exact"/>
        <w:rPr>
          <w:rFonts w:ascii="仿宋_GB2312" w:eastAsia="仿宋_GB2312"/>
        </w:rPr>
      </w:pPr>
    </w:p>
    <w:p>
      <w:pPr>
        <w:spacing w:line="560" w:lineRule="exact"/>
        <w:rPr>
          <w:rFonts w:ascii="仿宋_GB2312" w:eastAsia="仿宋_GB2312"/>
        </w:rPr>
      </w:pPr>
    </w:p>
    <w:p>
      <w:pPr>
        <w:spacing w:line="560" w:lineRule="exact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xi San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0MjRkZGExZTBiMzJlNDM1YzM5NmQ0ZGJlNmU5NzgifQ=="/>
  </w:docVars>
  <w:rsids>
    <w:rsidRoot w:val="00C77D04"/>
    <w:rsid w:val="001B7D3C"/>
    <w:rsid w:val="005E4D65"/>
    <w:rsid w:val="00C24AA5"/>
    <w:rsid w:val="00C77D04"/>
    <w:rsid w:val="00FB33FA"/>
    <w:rsid w:val="06833B71"/>
    <w:rsid w:val="0DC82281"/>
    <w:rsid w:val="0DCB3357"/>
    <w:rsid w:val="0E4A7165"/>
    <w:rsid w:val="10214AEF"/>
    <w:rsid w:val="18D839E1"/>
    <w:rsid w:val="1B7344E2"/>
    <w:rsid w:val="2C88429C"/>
    <w:rsid w:val="2FD01432"/>
    <w:rsid w:val="37551047"/>
    <w:rsid w:val="3A666C00"/>
    <w:rsid w:val="3CE56E84"/>
    <w:rsid w:val="3DF30566"/>
    <w:rsid w:val="3FEA4F67"/>
    <w:rsid w:val="476512F4"/>
    <w:rsid w:val="476963C3"/>
    <w:rsid w:val="4A2969A0"/>
    <w:rsid w:val="4EFD0180"/>
    <w:rsid w:val="4F3F3022"/>
    <w:rsid w:val="51D37602"/>
    <w:rsid w:val="5453442A"/>
    <w:rsid w:val="54F165E2"/>
    <w:rsid w:val="68B95C9E"/>
    <w:rsid w:val="70C079A6"/>
    <w:rsid w:val="76F679B7"/>
    <w:rsid w:val="77982890"/>
    <w:rsid w:val="79B2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1541</Words>
  <Characters>2124</Characters>
  <Lines>18</Lines>
  <Paragraphs>5</Paragraphs>
  <TotalTime>10</TotalTime>
  <ScaleCrop>false</ScaleCrop>
  <LinksUpToDate>false</LinksUpToDate>
  <CharactersWithSpaces>2163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2019-04-23T00:05:00Z</dcterms:created>
  <dc:creator>Administrator</dc:creator>
  <cp:lastModifiedBy>Administrator</cp:lastModifiedBy>
  <dcterms:modified xsi:type="dcterms:W3CDTF">2022-06-07T00:38:51Z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9E5AE242F3D241C7BA6CC2675F477C8E</vt:lpwstr>
  </property>
</Properties>
</file>