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宋体" w:asciiTheme="minorEastAsia" w:hAnsiTheme="minorEastAsia" w:eastAsiaTheme="minorEastAsia"/>
          <w:bCs/>
          <w:kern w:val="0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color w:val="000000"/>
          <w:sz w:val="32"/>
          <w:szCs w:val="32"/>
        </w:rPr>
        <w:t>附件4</w:t>
      </w:r>
    </w:p>
    <w:p>
      <w:pPr>
        <w:widowControl/>
        <w:spacing w:line="576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u w:val="single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val="en-US" w:eastAsia="zh-CN"/>
        </w:rPr>
        <w:t>基层医疗卫生机构实施基本药物制度等综合改革补偿资金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项目支出绩效评价报告</w:t>
      </w:r>
    </w:p>
    <w:tbl>
      <w:tblPr>
        <w:tblStyle w:val="4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  <w:r>
              <w:rPr>
                <w:rFonts w:hint="eastAsia" w:cs="华文仿宋" w:asciiTheme="minorEastAsia" w:hAnsiTheme="minorEastAsia" w:eastAsiaTheme="minorEastAsia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专项名称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基层医疗卫生机构实施基本药物制度等综合改革补偿资金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1277.5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项目主管部门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湘潭县卫健局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项目立项目的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基层医疗机构全面实施基本药物制度是新医改五项重点改革之一，提供基本医疗和基本公共卫生服务的“网底”，长期坚持是切实保障群众基本用药、减轻医药费负担、缓解看病难看病贵的重要举措和有效途径，确保当地居民及时就医、就近就医，提高全民健康保障水平，优化医疗资源配置和临床合理用药，减少医药资源浪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  <w:r>
              <w:rPr>
                <w:rFonts w:hint="eastAsia" w:cs="华文仿宋" w:asciiTheme="minorEastAsia" w:hAnsiTheme="minorEastAsia" w:eastAsiaTheme="minorEastAsia"/>
              </w:rPr>
              <w:t>绩效情况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年度预算经费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1277.5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万元，实际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支出资金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731.01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万元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因县级财力有限，资金未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全部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及时拨付到位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2022年正在支付中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  <w:r>
              <w:rPr>
                <w:rFonts w:hint="eastAsia" w:cs="华文仿宋" w:asciiTheme="minorEastAsia" w:hAnsiTheme="minorEastAsia" w:eastAsiaTheme="minorEastAsia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因县级财力有限，无法满足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基层医疗卫生机构实施基本药物制度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推进过程中相关项目所需资金保障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</w:rPr>
              <w:t>1.进一步加大宣传力度，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eastAsia="zh-CN"/>
              </w:rPr>
              <w:t>推广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</w:rPr>
              <w:t>基层医疗卫生机构实施基本药物制度改革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eastAsia="zh-CN"/>
              </w:rPr>
              <w:t>成果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</w:rPr>
              <w:t>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</w:rPr>
              <w:t>2.进一步加大投入力度，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推动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基层医疗卫生机构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高质量发展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</w:rPr>
              <w:t>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</w:rPr>
              <w:t>3.进一步加大监督力度，压实各方责任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cs="华文仿宋" w:asciiTheme="minorEastAsia" w:hAnsiTheme="minorEastAsia" w:eastAsiaTheme="minorEastAsia"/>
              </w:rPr>
            </w:pPr>
            <w:r>
              <w:rPr>
                <w:rFonts w:hint="eastAsia" w:cs="华文仿宋" w:asciiTheme="minorEastAsia" w:hAnsiTheme="minorEastAsia" w:eastAsiaTheme="minorEastAsia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cs="华文仿宋" w:asciiTheme="minorEastAsia" w:hAnsiTheme="minorEastAsia" w:eastAsiaTheme="minorEastAsia"/>
              </w:rPr>
            </w:pPr>
          </w:p>
        </w:tc>
      </w:tr>
    </w:tbl>
    <w:p>
      <w:pPr>
        <w:rPr>
          <w:rFonts w:asciiTheme="minorEastAsia" w:hAnsiTheme="minorEastAsia" w:eastAsia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QxMGRkYTYxOTQ0ZWVhOThmN2MxYjllMjIwOTcyYTkifQ=="/>
  </w:docVars>
  <w:rsids>
    <w:rsidRoot w:val="488A5A87"/>
    <w:rsid w:val="00026029"/>
    <w:rsid w:val="000551BB"/>
    <w:rsid w:val="001807DA"/>
    <w:rsid w:val="00334781"/>
    <w:rsid w:val="00440A0C"/>
    <w:rsid w:val="004F4C04"/>
    <w:rsid w:val="00545516"/>
    <w:rsid w:val="00676801"/>
    <w:rsid w:val="00807895"/>
    <w:rsid w:val="00825E62"/>
    <w:rsid w:val="00AA4C33"/>
    <w:rsid w:val="00AB1117"/>
    <w:rsid w:val="00B76EEB"/>
    <w:rsid w:val="00C155EB"/>
    <w:rsid w:val="00C71B65"/>
    <w:rsid w:val="00CB0E12"/>
    <w:rsid w:val="00CC34CB"/>
    <w:rsid w:val="00E7228C"/>
    <w:rsid w:val="00E74C48"/>
    <w:rsid w:val="00E96684"/>
    <w:rsid w:val="160F0770"/>
    <w:rsid w:val="22927D87"/>
    <w:rsid w:val="40B315BC"/>
    <w:rsid w:val="488A5A87"/>
    <w:rsid w:val="4DF753E2"/>
    <w:rsid w:val="55AF0C1C"/>
    <w:rsid w:val="68BF3D82"/>
    <w:rsid w:val="694D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467</Words>
  <Characters>488</Characters>
  <Lines>3</Lines>
  <Paragraphs>1</Paragraphs>
  <TotalTime>4</TotalTime>
  <ScaleCrop>false</ScaleCrop>
  <LinksUpToDate>false</LinksUpToDate>
  <CharactersWithSpaces>489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2021-06-17T02:47:00Z</dcterms:created>
  <dc:creator>Administrator</dc:creator>
  <cp:lastModifiedBy>小木</cp:lastModifiedBy>
  <dcterms:modified xsi:type="dcterms:W3CDTF">2022-07-05T01:07:05Z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8D1154373D4E43E68EAE1FF884126FAC</vt:lpwstr>
  </property>
</Properties>
</file>