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湘潭市财政局关于下达2022年第一批市级财政衔接推进乡村振兴</w:t>
      </w:r>
    </w:p>
    <w:p>
      <w:pPr>
        <w:jc w:val="center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补助资金的通知</w:t>
      </w:r>
    </w:p>
    <w:p>
      <w:pPr>
        <w:jc w:val="both"/>
        <w:rPr>
          <w:rFonts w:hint="eastAsia"/>
          <w:sz w:val="28"/>
          <w:szCs w:val="28"/>
        </w:rPr>
      </w:pPr>
    </w:p>
    <w:p>
      <w:pPr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财政局:</w:t>
      </w:r>
    </w:p>
    <w:p>
      <w:pPr>
        <w:jc w:val="left"/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</w:t>
      </w:r>
      <w:r>
        <w:rPr>
          <w:rFonts w:hint="eastAsia"/>
          <w:sz w:val="28"/>
          <w:szCs w:val="28"/>
        </w:rPr>
        <w:t>根据《湘潭市乡村振兴局关于下达2021年度实施乡村振兴战略实绩考核先进奖补资金的函》及《中共湘潭市委实施乡村振兴战略领导小组关于表彰2021年度实施乡村振兴战略实 绩考核先进园区、乡镇(街道)和市直单位(部门)的通报》文件精神,经研究,现下达你县市区2022年第一批市级财政衔接推进乡村振兴补助资金    万元,此款项列2022年政府收支分类支出功能科目</w:t>
      </w:r>
      <w:r>
        <w:rPr>
          <w:rFonts w:hint="eastAsia"/>
          <w:sz w:val="28"/>
          <w:szCs w:val="28"/>
          <w:lang w:eastAsia="zh-CN"/>
        </w:rPr>
        <w:t>“</w:t>
      </w:r>
      <w:r>
        <w:rPr>
          <w:rFonts w:hint="eastAsia"/>
          <w:sz w:val="28"/>
          <w:szCs w:val="28"/>
        </w:rPr>
        <w:t>2130599其他扶贫支出</w:t>
      </w:r>
      <w:r>
        <w:rPr>
          <w:rFonts w:hint="eastAsia"/>
          <w:sz w:val="28"/>
          <w:szCs w:val="28"/>
          <w:lang w:eastAsia="zh-CN"/>
        </w:rPr>
        <w:t>”</w:t>
      </w:r>
      <w:r>
        <w:rPr>
          <w:rFonts w:hint="eastAsia"/>
          <w:sz w:val="28"/>
          <w:szCs w:val="28"/>
        </w:rPr>
        <w:t>,政府预算支出经济分类科目</w:t>
      </w:r>
      <w:r>
        <w:rPr>
          <w:rFonts w:hint="eastAsia"/>
          <w:sz w:val="28"/>
          <w:szCs w:val="28"/>
          <w:lang w:eastAsia="zh-CN"/>
        </w:rPr>
        <w:t>“</w:t>
      </w:r>
      <w:r>
        <w:rPr>
          <w:rFonts w:hint="eastAsia"/>
          <w:sz w:val="28"/>
          <w:szCs w:val="28"/>
        </w:rPr>
        <w:t>5999其他支出</w:t>
      </w:r>
      <w:r>
        <w:rPr>
          <w:rFonts w:hint="eastAsia"/>
          <w:sz w:val="28"/>
          <w:szCs w:val="28"/>
          <w:lang w:eastAsia="zh-CN"/>
        </w:rPr>
        <w:t>”</w:t>
      </w:r>
      <w:r>
        <w:rPr>
          <w:rFonts w:hint="eastAsia"/>
          <w:sz w:val="28"/>
          <w:szCs w:val="28"/>
        </w:rPr>
        <w:t>,部门预算支出经济分类科目</w:t>
      </w:r>
      <w:r>
        <w:rPr>
          <w:rFonts w:hint="eastAsia"/>
          <w:sz w:val="28"/>
          <w:szCs w:val="28"/>
          <w:lang w:eastAsia="zh-CN"/>
        </w:rPr>
        <w:t>“</w:t>
      </w:r>
      <w:r>
        <w:rPr>
          <w:rFonts w:hint="eastAsia"/>
          <w:sz w:val="28"/>
          <w:szCs w:val="28"/>
        </w:rPr>
        <w:t>39999其他支出</w:t>
      </w:r>
      <w:r>
        <w:rPr>
          <w:rFonts w:hint="eastAsia"/>
          <w:sz w:val="28"/>
          <w:szCs w:val="28"/>
          <w:lang w:eastAsia="zh-CN"/>
        </w:rPr>
        <w:t>”。</w:t>
      </w:r>
    </w:p>
    <w:p>
      <w:pPr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请相关县市区及时与当地乡村振兴局联系,严格按照《湘潭市财政衔接推进乡村振兴补助资金管理办法》(潭财农</w:t>
      </w: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>(2021)15号)的规定和要求,结合当地实际,按规定用途制定资金安排计划,加快资金拨付进度,提高资金使用效益,并加强资金监管,确保资金安全。</w:t>
      </w:r>
    </w:p>
    <w:p>
      <w:pPr>
        <w:jc w:val="left"/>
        <w:rPr>
          <w:rFonts w:hint="eastAsia"/>
          <w:sz w:val="28"/>
          <w:szCs w:val="28"/>
        </w:rPr>
      </w:pPr>
    </w:p>
    <w:p>
      <w:pPr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附件: 2022年第一批市级财政衔接推进乡村振兴补助资金计划表</w:t>
      </w:r>
    </w:p>
    <w:p>
      <w:pPr>
        <w:ind w:firstLine="560" w:firstLineChars="200"/>
        <w:jc w:val="right"/>
        <w:rPr>
          <w:rFonts w:hint="eastAsia"/>
          <w:sz w:val="28"/>
          <w:szCs w:val="28"/>
          <w:lang w:val="en-US" w:eastAsia="zh-CN"/>
        </w:rPr>
      </w:pPr>
    </w:p>
    <w:p>
      <w:pPr>
        <w:ind w:firstLine="560" w:firstLineChars="200"/>
        <w:jc w:val="righ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湘潭市财政局</w:t>
      </w:r>
    </w:p>
    <w:p>
      <w:pPr>
        <w:ind w:firstLine="560" w:firstLineChars="200"/>
        <w:jc w:val="righ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2022年4月29日</w:t>
      </w:r>
    </w:p>
    <w:p>
      <w:pPr>
        <w:jc w:val="left"/>
        <w:rPr>
          <w:rFonts w:hint="eastAsia"/>
          <w:sz w:val="28"/>
          <w:szCs w:val="28"/>
        </w:rPr>
      </w:pPr>
    </w:p>
    <w:p>
      <w:pPr>
        <w:spacing w:before="101" w:line="224" w:lineRule="auto"/>
        <w:ind w:firstLine="584"/>
        <w:jc w:val="left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2"/>
          <w:sz w:val="31"/>
          <w:szCs w:val="31"/>
        </w:rPr>
        <w:t>附件</w:t>
      </w:r>
    </w:p>
    <w:p>
      <w:pPr>
        <w:spacing w:before="86" w:line="302" w:lineRule="auto"/>
        <w:ind w:left="3569" w:leftChars="0" w:right="-94" w:rightChars="0" w:hanging="2929" w:firstLineChars="0"/>
        <w:jc w:val="center"/>
        <w:rPr>
          <w:rFonts w:hint="eastAsia" w:ascii="宋体" w:hAnsi="宋体" w:eastAsia="宋体" w:cs="宋体"/>
          <w:spacing w:val="3"/>
          <w:sz w:val="36"/>
          <w:szCs w:val="36"/>
          <w:lang w:eastAsia="zh-CN"/>
          <w14:textOutline w14:w="6540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  <w:r>
        <w:rPr>
          <w:rFonts w:ascii="宋体" w:hAnsi="宋体" w:eastAsia="宋体" w:cs="宋体"/>
          <w:spacing w:val="3"/>
          <w:sz w:val="36"/>
          <w:szCs w:val="36"/>
          <w14:textOutline w14:w="6540" w14:cap="flat" w14:cmpd="sng">
            <w14:solidFill>
              <w14:srgbClr w14:val="000000"/>
            </w14:solidFill>
            <w14:prstDash w14:val="solid"/>
            <w14:miter w14:val="0"/>
          </w14:textOutline>
        </w:rPr>
        <w:t>2022年第一批市级财政衔接推进乡村振</w:t>
      </w:r>
      <w:r>
        <w:rPr>
          <w:rFonts w:hint="eastAsia" w:ascii="宋体" w:hAnsi="宋体" w:eastAsia="宋体" w:cs="宋体"/>
          <w:spacing w:val="3"/>
          <w:sz w:val="36"/>
          <w:szCs w:val="36"/>
          <w:lang w:eastAsia="zh-CN"/>
          <w14:textOutline w14:w="6540" w14:cap="flat" w14:cmpd="sng">
            <w14:solidFill>
              <w14:srgbClr w14:val="000000"/>
            </w14:solidFill>
            <w14:prstDash w14:val="solid"/>
            <w14:miter w14:val="0"/>
          </w14:textOutline>
        </w:rPr>
        <w:t>兴</w:t>
      </w:r>
    </w:p>
    <w:p>
      <w:pPr>
        <w:spacing w:before="86" w:line="302" w:lineRule="auto"/>
        <w:ind w:left="3569" w:leftChars="0" w:right="-94" w:rightChars="0" w:hanging="2929" w:firstLineChars="0"/>
        <w:jc w:val="center"/>
        <w:rPr>
          <w:rFonts w:ascii="宋体" w:hAnsi="宋体" w:eastAsia="宋体" w:cs="宋体"/>
          <w:sz w:val="36"/>
          <w:szCs w:val="36"/>
        </w:rPr>
      </w:pPr>
      <w:r>
        <w:rPr>
          <w:rFonts w:ascii="宋体" w:hAnsi="宋体" w:eastAsia="宋体" w:cs="宋体"/>
          <w:sz w:val="36"/>
          <w:szCs w:val="36"/>
          <w14:textOutline w14:w="6540" w14:cap="flat" w14:cmpd="sng">
            <w14:solidFill>
              <w14:srgbClr w14:val="000000"/>
            </w14:solidFill>
            <w14:prstDash w14:val="solid"/>
            <w14:miter w14:val="0"/>
          </w14:textOutline>
        </w:rPr>
        <w:t>补助资金计划表</w:t>
      </w:r>
    </w:p>
    <w:p>
      <w:pPr>
        <w:spacing w:before="1" w:line="194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3"/>
          <w:w w:val="85"/>
          <w:sz w:val="31"/>
          <w:szCs w:val="31"/>
        </w:rPr>
        <w:t>单位:</w:t>
      </w:r>
      <w:r>
        <w:rPr>
          <w:rFonts w:ascii="仿宋" w:hAnsi="仿宋" w:eastAsia="仿宋" w:cs="仿宋"/>
          <w:spacing w:val="14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3"/>
          <w:w w:val="85"/>
          <w:sz w:val="31"/>
          <w:szCs w:val="31"/>
        </w:rPr>
        <w:t>万元</w:t>
      </w:r>
    </w:p>
    <w:tbl>
      <w:tblPr>
        <w:tblStyle w:val="5"/>
        <w:tblW w:w="8397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6"/>
        <w:gridCol w:w="1328"/>
        <w:gridCol w:w="1202"/>
        <w:gridCol w:w="1808"/>
        <w:gridCol w:w="1986"/>
        <w:gridCol w:w="78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6" w:hRule="atLeast"/>
        </w:trPr>
        <w:tc>
          <w:tcPr>
            <w:tcW w:w="2614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358" w:lineRule="auto"/>
              <w:rPr>
                <w:rFonts w:ascii="Arial"/>
                <w:sz w:val="21"/>
              </w:rPr>
            </w:pPr>
          </w:p>
          <w:p>
            <w:pPr>
              <w:spacing w:before="68" w:line="219" w:lineRule="auto"/>
              <w:ind w:firstLine="82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县市区(乡镇)</w:t>
            </w:r>
          </w:p>
        </w:tc>
        <w:tc>
          <w:tcPr>
            <w:tcW w:w="12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358" w:lineRule="auto"/>
              <w:rPr>
                <w:rFonts w:ascii="Arial"/>
                <w:sz w:val="21"/>
              </w:rPr>
            </w:pPr>
          </w:p>
          <w:p>
            <w:pPr>
              <w:spacing w:before="68" w:line="219" w:lineRule="auto"/>
              <w:ind w:firstLine="45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类别</w:t>
            </w:r>
          </w:p>
        </w:tc>
        <w:tc>
          <w:tcPr>
            <w:tcW w:w="180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261" w:lineRule="auto"/>
              <w:ind w:left="164" w:right="16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sz w:val="21"/>
                <w:szCs w:val="21"/>
              </w:rPr>
              <w:t>2021年度实施乡村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 xml:space="preserve">  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振兴战略实绩考核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先进园区奖补资金</w:t>
            </w:r>
          </w:p>
        </w:tc>
        <w:tc>
          <w:tcPr>
            <w:tcW w:w="198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261" w:lineRule="auto"/>
              <w:ind w:left="166" w:right="15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2021年度实施乡村振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兴战略实绩考核先进</w:t>
            </w: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z w:val="21"/>
                <w:szCs w:val="21"/>
              </w:rPr>
              <w:t>乡镇(街道)奖补资金</w:t>
            </w:r>
          </w:p>
        </w:tc>
        <w:tc>
          <w:tcPr>
            <w:tcW w:w="7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359" w:lineRule="auto"/>
              <w:rPr>
                <w:rFonts w:ascii="Arial"/>
                <w:sz w:val="21"/>
              </w:rPr>
            </w:pPr>
          </w:p>
          <w:p>
            <w:pPr>
              <w:spacing w:before="68" w:line="221" w:lineRule="auto"/>
              <w:ind w:firstLine="22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合计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286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68" w:line="220" w:lineRule="auto"/>
              <w:ind w:firstLine="39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湘潭县</w:t>
            </w:r>
          </w:p>
        </w:tc>
        <w:tc>
          <w:tcPr>
            <w:tcW w:w="132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219" w:lineRule="auto"/>
              <w:ind w:firstLine="42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排头乡</w:t>
            </w:r>
          </w:p>
        </w:tc>
        <w:tc>
          <w:tcPr>
            <w:tcW w:w="12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219" w:lineRule="auto"/>
              <w:ind w:firstLine="24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一类乡镇</w:t>
            </w:r>
          </w:p>
        </w:tc>
        <w:tc>
          <w:tcPr>
            <w:tcW w:w="180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0" w:line="185" w:lineRule="auto"/>
              <w:ind w:firstLine="100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40</w:t>
            </w:r>
          </w:p>
        </w:tc>
        <w:tc>
          <w:tcPr>
            <w:tcW w:w="7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8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6" w:line="219" w:lineRule="auto"/>
              <w:ind w:firstLine="31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中路铺镇</w:t>
            </w:r>
          </w:p>
        </w:tc>
        <w:tc>
          <w:tcPr>
            <w:tcW w:w="12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6" w:line="219" w:lineRule="auto"/>
              <w:ind w:firstLine="24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一类乡镇</w:t>
            </w:r>
          </w:p>
        </w:tc>
        <w:tc>
          <w:tcPr>
            <w:tcW w:w="180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0" w:line="185" w:lineRule="auto"/>
              <w:ind w:firstLine="100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40</w:t>
            </w:r>
          </w:p>
        </w:tc>
        <w:tc>
          <w:tcPr>
            <w:tcW w:w="7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8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6" w:line="219" w:lineRule="auto"/>
              <w:ind w:firstLine="31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乌鸟石镇</w:t>
            </w:r>
          </w:p>
        </w:tc>
        <w:tc>
          <w:tcPr>
            <w:tcW w:w="12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6" w:line="219" w:lineRule="auto"/>
              <w:ind w:firstLine="24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二类乡镇</w:t>
            </w:r>
          </w:p>
        </w:tc>
        <w:tc>
          <w:tcPr>
            <w:tcW w:w="180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0" w:line="185" w:lineRule="auto"/>
              <w:ind w:firstLine="100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30</w:t>
            </w:r>
          </w:p>
        </w:tc>
        <w:tc>
          <w:tcPr>
            <w:tcW w:w="7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128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7" w:line="219" w:lineRule="auto"/>
              <w:ind w:firstLine="42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分水乡</w:t>
            </w:r>
          </w:p>
        </w:tc>
        <w:tc>
          <w:tcPr>
            <w:tcW w:w="12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7" w:line="219" w:lineRule="auto"/>
              <w:ind w:firstLine="24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二类乡镇</w:t>
            </w:r>
          </w:p>
        </w:tc>
        <w:tc>
          <w:tcPr>
            <w:tcW w:w="180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1" w:line="185" w:lineRule="auto"/>
              <w:ind w:firstLine="100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30</w:t>
            </w:r>
          </w:p>
        </w:tc>
        <w:tc>
          <w:tcPr>
            <w:tcW w:w="7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</w:trPr>
        <w:tc>
          <w:tcPr>
            <w:tcW w:w="1286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8" w:line="221" w:lineRule="auto"/>
              <w:ind w:firstLine="52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小计</w:t>
            </w:r>
          </w:p>
        </w:tc>
        <w:tc>
          <w:tcPr>
            <w:tcW w:w="12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0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1" w:line="185" w:lineRule="auto"/>
              <w:ind w:firstLine="94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140</w:t>
            </w:r>
          </w:p>
        </w:tc>
        <w:tc>
          <w:tcPr>
            <w:tcW w:w="7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1" w:line="185" w:lineRule="auto"/>
              <w:ind w:firstLine="27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140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3816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221" w:lineRule="auto"/>
              <w:ind w:firstLine="171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总</w:t>
            </w:r>
            <w:r>
              <w:rPr>
                <w:rFonts w:ascii="宋体" w:hAnsi="宋体" w:eastAsia="宋体" w:cs="宋体"/>
                <w:spacing w:val="7"/>
                <w:sz w:val="21"/>
                <w:szCs w:val="21"/>
              </w:rPr>
              <w:t xml:space="preserve">    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计</w:t>
            </w:r>
          </w:p>
        </w:tc>
        <w:tc>
          <w:tcPr>
            <w:tcW w:w="180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2" w:line="185" w:lineRule="auto"/>
              <w:ind w:firstLine="905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8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2" w:line="185" w:lineRule="auto"/>
              <w:ind w:firstLine="947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  <w:lang w:val="en-US" w:eastAsia="zh-CN"/>
              </w:rPr>
              <w:t>140</w:t>
            </w:r>
          </w:p>
        </w:tc>
        <w:tc>
          <w:tcPr>
            <w:tcW w:w="7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2" w:line="185" w:lineRule="auto"/>
              <w:ind w:firstLine="279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  <w:lang w:val="en-US" w:eastAsia="zh-CN"/>
              </w:rPr>
              <w:t>140</w:t>
            </w:r>
          </w:p>
        </w:tc>
      </w:tr>
    </w:tbl>
    <w:p>
      <w:pPr>
        <w:jc w:val="center"/>
        <w:rPr>
          <w:rFonts w:hint="eastAsia" w:ascii="宋体" w:hAnsi="宋体" w:eastAsia="宋体" w:cs="宋体"/>
          <w:sz w:val="30"/>
          <w:szCs w:val="30"/>
        </w:rPr>
      </w:pPr>
    </w:p>
    <w:p>
      <w:pPr>
        <w:jc w:val="center"/>
        <w:rPr>
          <w:rFonts w:hint="eastAsia" w:ascii="宋体" w:hAnsi="宋体" w:eastAsia="宋体" w:cs="宋体"/>
          <w:sz w:val="30"/>
          <w:szCs w:val="30"/>
        </w:rPr>
      </w:pPr>
    </w:p>
    <w:p>
      <w:pPr>
        <w:jc w:val="center"/>
        <w:rPr>
          <w:rFonts w:ascii="宋体" w:hAnsi="宋体" w:eastAsia="宋体" w:cs="宋体"/>
          <w:sz w:val="30"/>
          <w:szCs w:val="30"/>
        </w:rPr>
      </w:pPr>
      <w:bookmarkStart w:id="0" w:name="_GoBack"/>
      <w:bookmarkEnd w:id="0"/>
      <w:r>
        <w:rPr>
          <w:rFonts w:hint="eastAsia" w:ascii="宋体" w:hAnsi="宋体" w:eastAsia="宋体" w:cs="宋体"/>
          <w:sz w:val="30"/>
          <w:szCs w:val="30"/>
        </w:rPr>
        <w:t>湘潭市单位指标追加单</w:t>
      </w:r>
    </w:p>
    <w:p>
      <w:pPr>
        <w:jc w:val="center"/>
        <w:rPr>
          <w:rFonts w:ascii="宋体" w:hAnsi="宋体" w:eastAsia="宋体" w:cs="宋体"/>
          <w:sz w:val="15"/>
          <w:szCs w:val="15"/>
        </w:rPr>
      </w:pPr>
      <w:r>
        <w:rPr>
          <w:rFonts w:hint="eastAsia" w:ascii="宋体" w:hAnsi="宋体" w:eastAsia="宋体" w:cs="宋体"/>
          <w:sz w:val="15"/>
          <w:szCs w:val="15"/>
        </w:rPr>
        <w:t>单位编码：  430321                                                                 文号：潭财农（202</w:t>
      </w:r>
      <w:r>
        <w:rPr>
          <w:rFonts w:hint="eastAsia" w:ascii="宋体" w:hAnsi="宋体" w:eastAsia="宋体" w:cs="宋体"/>
          <w:sz w:val="15"/>
          <w:szCs w:val="15"/>
          <w:lang w:val="en-US" w:eastAsia="zh-CN"/>
        </w:rPr>
        <w:t>2</w:t>
      </w:r>
      <w:r>
        <w:rPr>
          <w:rFonts w:hint="eastAsia" w:ascii="宋体" w:hAnsi="宋体" w:eastAsia="宋体" w:cs="宋体"/>
          <w:sz w:val="15"/>
          <w:szCs w:val="15"/>
        </w:rPr>
        <w:t>）</w:t>
      </w:r>
      <w:r>
        <w:rPr>
          <w:rFonts w:hint="eastAsia" w:ascii="宋体" w:hAnsi="宋体" w:eastAsia="宋体" w:cs="宋体"/>
          <w:sz w:val="15"/>
          <w:szCs w:val="15"/>
          <w:lang w:val="en-US" w:eastAsia="zh-CN"/>
        </w:rPr>
        <w:t>0020</w:t>
      </w:r>
      <w:r>
        <w:rPr>
          <w:rFonts w:hint="eastAsia" w:ascii="宋体" w:hAnsi="宋体" w:eastAsia="宋体" w:cs="宋体"/>
          <w:sz w:val="15"/>
          <w:szCs w:val="15"/>
        </w:rPr>
        <w:t>号</w:t>
      </w:r>
    </w:p>
    <w:p>
      <w:pPr>
        <w:rPr>
          <w:rFonts w:ascii="宋体" w:hAnsi="宋体" w:eastAsia="宋体" w:cs="宋体"/>
          <w:sz w:val="15"/>
          <w:szCs w:val="15"/>
        </w:rPr>
      </w:pPr>
      <w:r>
        <w:rPr>
          <w:rFonts w:hint="eastAsia" w:ascii="宋体" w:hAnsi="宋体" w:eastAsia="宋体" w:cs="宋体"/>
          <w:sz w:val="15"/>
          <w:szCs w:val="15"/>
        </w:rPr>
        <w:t>单位名称：  湘潭县财政局                     制单日期：202</w:t>
      </w:r>
      <w:r>
        <w:rPr>
          <w:rFonts w:hint="eastAsia" w:ascii="宋体" w:hAnsi="宋体" w:eastAsia="宋体" w:cs="宋体"/>
          <w:sz w:val="15"/>
          <w:szCs w:val="15"/>
          <w:lang w:val="en-US" w:eastAsia="zh-CN"/>
        </w:rPr>
        <w:t>2</w:t>
      </w:r>
      <w:r>
        <w:rPr>
          <w:rFonts w:hint="eastAsia" w:ascii="宋体" w:hAnsi="宋体" w:eastAsia="宋体" w:cs="宋体"/>
          <w:sz w:val="15"/>
          <w:szCs w:val="15"/>
        </w:rPr>
        <w:t>-</w:t>
      </w:r>
      <w:r>
        <w:rPr>
          <w:rFonts w:hint="eastAsia" w:ascii="宋体" w:hAnsi="宋体" w:eastAsia="宋体" w:cs="宋体"/>
          <w:sz w:val="15"/>
          <w:szCs w:val="15"/>
          <w:lang w:val="en-US" w:eastAsia="zh-CN"/>
        </w:rPr>
        <w:t>05-06</w:t>
      </w:r>
      <w:r>
        <w:rPr>
          <w:rFonts w:hint="eastAsia" w:ascii="宋体" w:hAnsi="宋体" w:eastAsia="宋体" w:cs="宋体"/>
          <w:sz w:val="15"/>
          <w:szCs w:val="15"/>
        </w:rPr>
        <w:t xml:space="preserve">                      金额单位（元）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9"/>
        <w:gridCol w:w="885"/>
        <w:gridCol w:w="735"/>
        <w:gridCol w:w="855"/>
        <w:gridCol w:w="705"/>
        <w:gridCol w:w="825"/>
        <w:gridCol w:w="930"/>
        <w:gridCol w:w="2128"/>
        <w:gridCol w:w="7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7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功能分类科目</w:t>
            </w:r>
          </w:p>
        </w:tc>
        <w:tc>
          <w:tcPr>
            <w:tcW w:w="159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政府预算经济分类</w:t>
            </w:r>
          </w:p>
        </w:tc>
        <w:tc>
          <w:tcPr>
            <w:tcW w:w="153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部门预算经济分类</w:t>
            </w:r>
          </w:p>
        </w:tc>
        <w:tc>
          <w:tcPr>
            <w:tcW w:w="930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金额</w:t>
            </w:r>
          </w:p>
        </w:tc>
        <w:tc>
          <w:tcPr>
            <w:tcW w:w="2128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摘要</w:t>
            </w:r>
          </w:p>
        </w:tc>
        <w:tc>
          <w:tcPr>
            <w:tcW w:w="724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上级指标文号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78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编码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名称</w:t>
            </w: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编码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名称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编码</w:t>
            </w: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名称</w:t>
            </w:r>
          </w:p>
        </w:tc>
        <w:tc>
          <w:tcPr>
            <w:tcW w:w="930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5"/>
                <w:szCs w:val="15"/>
              </w:rPr>
            </w:pPr>
          </w:p>
        </w:tc>
        <w:tc>
          <w:tcPr>
            <w:tcW w:w="2128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5"/>
                <w:szCs w:val="15"/>
              </w:rPr>
            </w:pPr>
          </w:p>
        </w:tc>
        <w:tc>
          <w:tcPr>
            <w:tcW w:w="724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2130599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其他</w:t>
            </w:r>
            <w:r>
              <w:rPr>
                <w:rFonts w:hint="eastAsia" w:ascii="宋体" w:hAnsi="宋体" w:eastAsia="宋体" w:cs="宋体"/>
                <w:sz w:val="15"/>
                <w:szCs w:val="15"/>
                <w:lang w:eastAsia="zh-CN"/>
              </w:rPr>
              <w:t>巩固脱贫衔接乡村振兴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支出（扶贫）</w:t>
            </w: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59999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其他支出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39999</w:t>
            </w: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其他支出</w:t>
            </w:r>
          </w:p>
        </w:tc>
        <w:tc>
          <w:tcPr>
            <w:tcW w:w="93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1400000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.00</w:t>
            </w:r>
          </w:p>
        </w:tc>
        <w:tc>
          <w:tcPr>
            <w:tcW w:w="2128" w:type="dxa"/>
            <w:vAlign w:val="center"/>
          </w:tcPr>
          <w:p>
            <w:pPr>
              <w:jc w:val="lef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潭财农（2022）5号第一批财政衔接推进乡村振兴补助资金</w:t>
            </w:r>
          </w:p>
        </w:tc>
        <w:tc>
          <w:tcPr>
            <w:tcW w:w="72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小计</w:t>
            </w:r>
          </w:p>
        </w:tc>
        <w:tc>
          <w:tcPr>
            <w:tcW w:w="7787" w:type="dxa"/>
            <w:gridSpan w:val="8"/>
            <w:vAlign w:val="center"/>
          </w:tcPr>
          <w:p>
            <w:pPr>
              <w:jc w:val="lef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1400000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789" w:type="dxa"/>
            <w:vAlign w:val="center"/>
          </w:tcPr>
          <w:p>
            <w:pPr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合计（大写）</w:t>
            </w:r>
          </w:p>
        </w:tc>
        <w:tc>
          <w:tcPr>
            <w:tcW w:w="7787" w:type="dxa"/>
            <w:gridSpan w:val="8"/>
            <w:vAlign w:val="center"/>
          </w:tcPr>
          <w:p>
            <w:pPr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壹佰肆拾万元整</w:t>
            </w:r>
          </w:p>
        </w:tc>
      </w:tr>
    </w:tbl>
    <w:p>
      <w:pPr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15"/>
          <w:szCs w:val="15"/>
        </w:rPr>
        <w:t>财政局长：                         预算股长：                    财务股长：                    经办人：</w:t>
      </w:r>
    </w:p>
    <w:p/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附件2：                财政直接支付凭证</w:t>
      </w:r>
    </w:p>
    <w:p>
      <w:pPr>
        <w:rPr>
          <w:color w:val="0000FF"/>
          <w:sz w:val="18"/>
          <w:szCs w:val="18"/>
        </w:rPr>
      </w:pPr>
      <w:r>
        <w:rPr>
          <w:rFonts w:hint="eastAsia"/>
          <w:sz w:val="18"/>
          <w:szCs w:val="18"/>
        </w:rPr>
        <w:t>资金性质：上级补助资金收入       日期：20</w:t>
      </w:r>
      <w:r>
        <w:rPr>
          <w:rFonts w:hint="eastAsia"/>
          <w:sz w:val="18"/>
          <w:szCs w:val="18"/>
          <w:lang w:val="en-US" w:eastAsia="zh-CN"/>
        </w:rPr>
        <w:t>22</w:t>
      </w:r>
      <w:r>
        <w:rPr>
          <w:rFonts w:hint="eastAsia"/>
          <w:sz w:val="18"/>
          <w:szCs w:val="18"/>
        </w:rPr>
        <w:t>年</w:t>
      </w:r>
      <w:r>
        <w:rPr>
          <w:rFonts w:hint="eastAsia"/>
          <w:sz w:val="18"/>
          <w:szCs w:val="18"/>
          <w:lang w:val="en-US" w:eastAsia="zh-CN"/>
        </w:rPr>
        <w:t>05</w:t>
      </w:r>
      <w:r>
        <w:rPr>
          <w:rFonts w:hint="eastAsia"/>
          <w:sz w:val="18"/>
          <w:szCs w:val="18"/>
        </w:rPr>
        <w:t>月</w:t>
      </w:r>
      <w:r>
        <w:rPr>
          <w:rFonts w:hint="eastAsia"/>
          <w:sz w:val="18"/>
          <w:szCs w:val="18"/>
          <w:lang w:val="en-US" w:eastAsia="zh-CN"/>
        </w:rPr>
        <w:t>31</w:t>
      </w:r>
      <w:r>
        <w:rPr>
          <w:rFonts w:hint="eastAsia"/>
          <w:sz w:val="18"/>
          <w:szCs w:val="18"/>
        </w:rPr>
        <w:t>日       支付凭证号：</w:t>
      </w:r>
      <w:r>
        <w:rPr>
          <w:rFonts w:hint="eastAsia"/>
          <w:sz w:val="18"/>
          <w:szCs w:val="18"/>
          <w:lang w:val="en-US" w:eastAsia="zh-CN"/>
        </w:rPr>
        <w:t>430321202252140016528</w:t>
      </w:r>
    </w:p>
    <w:tbl>
      <w:tblPr>
        <w:tblStyle w:val="3"/>
        <w:tblW w:w="90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7"/>
        <w:gridCol w:w="845"/>
        <w:gridCol w:w="218"/>
        <w:gridCol w:w="69"/>
        <w:gridCol w:w="763"/>
        <w:gridCol w:w="355"/>
        <w:gridCol w:w="545"/>
        <w:gridCol w:w="69"/>
        <w:gridCol w:w="919"/>
        <w:gridCol w:w="493"/>
        <w:gridCol w:w="1083"/>
        <w:gridCol w:w="1868"/>
        <w:gridCol w:w="13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7" w:type="dxa"/>
            <w:vMerge w:val="restart"/>
            <w:textDirection w:val="tbLrV"/>
          </w:tcPr>
          <w:p>
            <w:pPr>
              <w:ind w:left="113" w:right="113"/>
              <w:jc w:val="left"/>
            </w:pPr>
            <w:r>
              <w:rPr>
                <w:rFonts w:hint="eastAsia"/>
              </w:rPr>
              <w:t>付款人</w:t>
            </w:r>
          </w:p>
        </w:tc>
        <w:tc>
          <w:tcPr>
            <w:tcW w:w="1063" w:type="dxa"/>
            <w:gridSpan w:val="2"/>
          </w:tcPr>
          <w:p>
            <w:pPr>
              <w:jc w:val="left"/>
            </w:pPr>
            <w:r>
              <w:rPr>
                <w:rFonts w:hint="eastAsia"/>
              </w:rPr>
              <w:t>全称</w:t>
            </w:r>
          </w:p>
        </w:tc>
        <w:tc>
          <w:tcPr>
            <w:tcW w:w="2720" w:type="dxa"/>
            <w:gridSpan w:val="6"/>
          </w:tcPr>
          <w:p>
            <w:pPr>
              <w:jc w:val="left"/>
            </w:pPr>
            <w:r>
              <w:rPr>
                <w:rFonts w:hint="eastAsia"/>
              </w:rPr>
              <w:t>湘潭县财政局零余额账户</w:t>
            </w:r>
          </w:p>
        </w:tc>
        <w:tc>
          <w:tcPr>
            <w:tcW w:w="493" w:type="dxa"/>
            <w:vMerge w:val="restart"/>
            <w:textDirection w:val="tbLrV"/>
          </w:tcPr>
          <w:p>
            <w:pPr>
              <w:ind w:left="113" w:right="113"/>
              <w:jc w:val="left"/>
            </w:pPr>
            <w:r>
              <w:rPr>
                <w:rFonts w:hint="eastAsia"/>
              </w:rPr>
              <w:t>收款人</w:t>
            </w:r>
          </w:p>
        </w:tc>
        <w:tc>
          <w:tcPr>
            <w:tcW w:w="1083" w:type="dxa"/>
          </w:tcPr>
          <w:p>
            <w:pPr>
              <w:jc w:val="left"/>
            </w:pPr>
            <w:r>
              <w:rPr>
                <w:rFonts w:hint="eastAsia"/>
              </w:rPr>
              <w:t>全称</w:t>
            </w:r>
          </w:p>
        </w:tc>
        <w:tc>
          <w:tcPr>
            <w:tcW w:w="3183" w:type="dxa"/>
            <w:gridSpan w:val="2"/>
          </w:tcPr>
          <w:p>
            <w:pPr>
              <w:jc w:val="left"/>
            </w:pPr>
            <w:r>
              <w:rPr>
                <w:rFonts w:hint="eastAsia"/>
              </w:rPr>
              <w:t>湘潭县财政局其它实有资金专户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7" w:type="dxa"/>
            <w:vMerge w:val="continue"/>
          </w:tcPr>
          <w:p>
            <w:pPr>
              <w:jc w:val="left"/>
            </w:pPr>
          </w:p>
        </w:tc>
        <w:tc>
          <w:tcPr>
            <w:tcW w:w="1063" w:type="dxa"/>
            <w:gridSpan w:val="2"/>
          </w:tcPr>
          <w:p>
            <w:pPr>
              <w:jc w:val="left"/>
            </w:pPr>
            <w:r>
              <w:rPr>
                <w:rFonts w:hint="eastAsia"/>
              </w:rPr>
              <w:t>账号</w:t>
            </w:r>
          </w:p>
        </w:tc>
        <w:tc>
          <w:tcPr>
            <w:tcW w:w="2720" w:type="dxa"/>
            <w:gridSpan w:val="6"/>
          </w:tcPr>
          <w:p>
            <w:pPr>
              <w:jc w:val="left"/>
            </w:pPr>
            <w:r>
              <w:rPr>
                <w:rFonts w:hint="eastAsia"/>
              </w:rPr>
              <w:t>1822190104000xxxx</w:t>
            </w:r>
          </w:p>
        </w:tc>
        <w:tc>
          <w:tcPr>
            <w:tcW w:w="493" w:type="dxa"/>
            <w:vMerge w:val="continue"/>
          </w:tcPr>
          <w:p>
            <w:pPr>
              <w:jc w:val="left"/>
            </w:pPr>
          </w:p>
        </w:tc>
        <w:tc>
          <w:tcPr>
            <w:tcW w:w="1083" w:type="dxa"/>
          </w:tcPr>
          <w:p>
            <w:pPr>
              <w:jc w:val="left"/>
            </w:pPr>
            <w:r>
              <w:rPr>
                <w:rFonts w:hint="eastAsia"/>
              </w:rPr>
              <w:t>账号</w:t>
            </w:r>
          </w:p>
        </w:tc>
        <w:tc>
          <w:tcPr>
            <w:tcW w:w="3183" w:type="dxa"/>
            <w:gridSpan w:val="2"/>
          </w:tcPr>
          <w:p>
            <w:pPr>
              <w:jc w:val="left"/>
            </w:pPr>
            <w:r>
              <w:rPr>
                <w:rFonts w:hint="eastAsia"/>
              </w:rPr>
              <w:t>18-22190104000xxxx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7" w:type="dxa"/>
            <w:vMerge w:val="continue"/>
          </w:tcPr>
          <w:p>
            <w:pPr>
              <w:jc w:val="left"/>
            </w:pPr>
          </w:p>
        </w:tc>
        <w:tc>
          <w:tcPr>
            <w:tcW w:w="1063" w:type="dxa"/>
            <w:gridSpan w:val="2"/>
          </w:tcPr>
          <w:p>
            <w:pPr>
              <w:jc w:val="left"/>
            </w:pPr>
            <w:r>
              <w:rPr>
                <w:rFonts w:hint="eastAsia"/>
              </w:rPr>
              <w:t>开户银行</w:t>
            </w:r>
          </w:p>
        </w:tc>
        <w:tc>
          <w:tcPr>
            <w:tcW w:w="2720" w:type="dxa"/>
            <w:gridSpan w:val="6"/>
          </w:tcPr>
          <w:p>
            <w:pPr>
              <w:jc w:val="left"/>
            </w:pPr>
            <w:r>
              <w:rPr>
                <w:rFonts w:hint="eastAsia"/>
                <w:vertAlign w:val="baseline"/>
                <w:lang w:val="en-US" w:eastAsia="zh-CN"/>
              </w:rPr>
              <w:t>中国农业银行湘潭县支行</w:t>
            </w:r>
          </w:p>
        </w:tc>
        <w:tc>
          <w:tcPr>
            <w:tcW w:w="493" w:type="dxa"/>
            <w:vMerge w:val="continue"/>
          </w:tcPr>
          <w:p>
            <w:pPr>
              <w:jc w:val="left"/>
            </w:pPr>
          </w:p>
        </w:tc>
        <w:tc>
          <w:tcPr>
            <w:tcW w:w="1083" w:type="dxa"/>
          </w:tcPr>
          <w:p>
            <w:pPr>
              <w:jc w:val="left"/>
            </w:pPr>
            <w:r>
              <w:rPr>
                <w:rFonts w:hint="eastAsia"/>
              </w:rPr>
              <w:t>开户银行</w:t>
            </w:r>
          </w:p>
        </w:tc>
        <w:tc>
          <w:tcPr>
            <w:tcW w:w="3183" w:type="dxa"/>
            <w:gridSpan w:val="2"/>
          </w:tcPr>
          <w:p>
            <w:pPr>
              <w:jc w:val="left"/>
            </w:pPr>
            <w:r>
              <w:rPr>
                <w:rFonts w:hint="eastAsia"/>
              </w:rPr>
              <w:t>中国农业银行湘潭县支行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2" w:type="dxa"/>
            <w:gridSpan w:val="2"/>
            <w:vMerge w:val="restart"/>
          </w:tcPr>
          <w:p>
            <w:pPr>
              <w:jc w:val="center"/>
            </w:pPr>
            <w:r>
              <w:rPr>
                <w:rFonts w:hint="eastAsia"/>
              </w:rPr>
              <w:t>支付总金额</w:t>
            </w:r>
          </w:p>
        </w:tc>
        <w:tc>
          <w:tcPr>
            <w:tcW w:w="1050" w:type="dxa"/>
            <w:gridSpan w:val="3"/>
            <w:vMerge w:val="restart"/>
          </w:tcPr>
          <w:p>
            <w:pPr>
              <w:jc w:val="left"/>
            </w:pPr>
            <w:r>
              <w:rPr>
                <w:rFonts w:hint="eastAsia"/>
              </w:rPr>
              <w:t>人民币：（大写）</w:t>
            </w:r>
          </w:p>
        </w:tc>
        <w:tc>
          <w:tcPr>
            <w:tcW w:w="3464" w:type="dxa"/>
            <w:gridSpan w:val="6"/>
            <w:vMerge w:val="restart"/>
            <w:vAlign w:val="top"/>
          </w:tcPr>
          <w:p>
            <w:pPr>
              <w:jc w:val="left"/>
            </w:pPr>
            <w:r>
              <w:rPr>
                <w:rFonts w:hint="eastAsia"/>
                <w:vertAlign w:val="baseline"/>
                <w:lang w:val="en-US" w:eastAsia="zh-CN"/>
              </w:rPr>
              <w:t>壹佰肆拾万元整</w:t>
            </w:r>
          </w:p>
        </w:tc>
        <w:tc>
          <w:tcPr>
            <w:tcW w:w="3183" w:type="dxa"/>
            <w:gridSpan w:val="2"/>
          </w:tcPr>
          <w:p>
            <w:pPr>
              <w:jc w:val="center"/>
            </w:pPr>
            <w:r>
              <w:rPr>
                <w:rFonts w:hint="eastAsia"/>
              </w:rPr>
              <w:t>金额（小写）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1322" w:type="dxa"/>
            <w:gridSpan w:val="2"/>
            <w:vMerge w:val="continue"/>
          </w:tcPr>
          <w:p>
            <w:pPr>
              <w:jc w:val="left"/>
            </w:pPr>
          </w:p>
        </w:tc>
        <w:tc>
          <w:tcPr>
            <w:tcW w:w="1050" w:type="dxa"/>
            <w:gridSpan w:val="3"/>
            <w:vMerge w:val="continue"/>
          </w:tcPr>
          <w:p>
            <w:pPr>
              <w:jc w:val="left"/>
            </w:pPr>
          </w:p>
        </w:tc>
        <w:tc>
          <w:tcPr>
            <w:tcW w:w="3464" w:type="dxa"/>
            <w:gridSpan w:val="6"/>
            <w:vMerge w:val="continue"/>
          </w:tcPr>
          <w:p>
            <w:pPr>
              <w:jc w:val="left"/>
            </w:pPr>
          </w:p>
        </w:tc>
        <w:tc>
          <w:tcPr>
            <w:tcW w:w="3183" w:type="dxa"/>
            <w:gridSpan w:val="2"/>
          </w:tcPr>
          <w:p>
            <w:pPr>
              <w:jc w:val="right"/>
            </w:pPr>
            <w:r>
              <w:rPr>
                <w:rFonts w:hint="eastAsia"/>
                <w:vertAlign w:val="baseline"/>
                <w:lang w:val="en-US" w:eastAsia="zh-CN"/>
              </w:rPr>
              <w:t>1400000.00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  <w:gridSpan w:val="4"/>
            <w:vMerge w:val="restart"/>
          </w:tcPr>
          <w:p>
            <w:pPr>
              <w:jc w:val="left"/>
            </w:pPr>
            <w:r>
              <w:rPr>
                <w:rFonts w:hint="eastAsia"/>
              </w:rPr>
              <w:t>申请用款单位</w:t>
            </w:r>
          </w:p>
        </w:tc>
        <w:tc>
          <w:tcPr>
            <w:tcW w:w="1732" w:type="dxa"/>
            <w:gridSpan w:val="4"/>
          </w:tcPr>
          <w:p>
            <w:pPr>
              <w:jc w:val="left"/>
            </w:pPr>
            <w:r>
              <w:rPr>
                <w:rFonts w:hint="eastAsia"/>
              </w:rPr>
              <w:t>一级预算单位</w:t>
            </w:r>
          </w:p>
        </w:tc>
        <w:tc>
          <w:tcPr>
            <w:tcW w:w="5678" w:type="dxa"/>
            <w:gridSpan w:val="5"/>
          </w:tcPr>
          <w:p>
            <w:pPr>
              <w:jc w:val="left"/>
            </w:pPr>
            <w:r>
              <w:rPr>
                <w:rFonts w:hint="eastAsia"/>
              </w:rPr>
              <w:t>901</w:t>
            </w:r>
            <w:r>
              <w:rPr>
                <w:rFonts w:hint="eastAsia"/>
                <w:lang w:val="en-US" w:eastAsia="zh-CN"/>
              </w:rPr>
              <w:t xml:space="preserve">   </w:t>
            </w:r>
            <w:r>
              <w:rPr>
                <w:rFonts w:hint="eastAsia"/>
              </w:rPr>
              <w:t xml:space="preserve"> 财政局股室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  <w:gridSpan w:val="4"/>
            <w:vMerge w:val="continue"/>
          </w:tcPr>
          <w:p>
            <w:pPr>
              <w:jc w:val="left"/>
            </w:pPr>
          </w:p>
        </w:tc>
        <w:tc>
          <w:tcPr>
            <w:tcW w:w="1732" w:type="dxa"/>
            <w:gridSpan w:val="4"/>
          </w:tcPr>
          <w:p>
            <w:pPr>
              <w:jc w:val="left"/>
            </w:pPr>
            <w:r>
              <w:rPr>
                <w:rFonts w:hint="eastAsia"/>
              </w:rPr>
              <w:t>基层预算单位</w:t>
            </w:r>
          </w:p>
        </w:tc>
        <w:tc>
          <w:tcPr>
            <w:tcW w:w="5678" w:type="dxa"/>
            <w:gridSpan w:val="5"/>
          </w:tcPr>
          <w:p>
            <w:pPr>
              <w:jc w:val="left"/>
            </w:pPr>
            <w:r>
              <w:rPr>
                <w:rFonts w:hint="eastAsia"/>
              </w:rPr>
              <w:t>901004 农业农村股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  <w:gridSpan w:val="4"/>
          </w:tcPr>
          <w:p>
            <w:pPr>
              <w:jc w:val="left"/>
            </w:pPr>
            <w:r>
              <w:rPr>
                <w:rFonts w:hint="eastAsia"/>
              </w:rPr>
              <w:t>预算管理类型</w:t>
            </w:r>
          </w:p>
        </w:tc>
        <w:tc>
          <w:tcPr>
            <w:tcW w:w="2651" w:type="dxa"/>
            <w:gridSpan w:val="5"/>
          </w:tcPr>
          <w:p>
            <w:pPr>
              <w:jc w:val="left"/>
            </w:pPr>
            <w:r>
              <w:rPr>
                <w:rFonts w:hint="eastAsia"/>
              </w:rPr>
              <w:t>5指标分配</w:t>
            </w:r>
          </w:p>
        </w:tc>
        <w:tc>
          <w:tcPr>
            <w:tcW w:w="1576" w:type="dxa"/>
            <w:gridSpan w:val="2"/>
          </w:tcPr>
          <w:p>
            <w:pPr>
              <w:jc w:val="left"/>
            </w:pPr>
            <w:r>
              <w:rPr>
                <w:rFonts w:hint="eastAsia"/>
              </w:rPr>
              <w:t>功能分类</w:t>
            </w:r>
          </w:p>
        </w:tc>
        <w:tc>
          <w:tcPr>
            <w:tcW w:w="3183" w:type="dxa"/>
            <w:gridSpan w:val="2"/>
          </w:tcPr>
          <w:p>
            <w:pPr>
              <w:jc w:val="left"/>
            </w:pPr>
            <w:r>
              <w:rPr>
                <w:rFonts w:hint="eastAsia"/>
              </w:rPr>
              <w:t>2139999其他农林水支出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2" w:type="dxa"/>
            <w:gridSpan w:val="7"/>
          </w:tcPr>
          <w:p>
            <w:pPr>
              <w:jc w:val="left"/>
            </w:pPr>
            <w:r>
              <w:rPr>
                <w:rFonts w:hint="eastAsia"/>
              </w:rPr>
              <w:t>经济分类</w:t>
            </w:r>
          </w:p>
        </w:tc>
        <w:tc>
          <w:tcPr>
            <w:tcW w:w="2564" w:type="dxa"/>
            <w:gridSpan w:val="4"/>
          </w:tcPr>
          <w:p>
            <w:pPr>
              <w:jc w:val="left"/>
            </w:pPr>
            <w:r>
              <w:rPr>
                <w:rFonts w:hint="eastAsia"/>
              </w:rPr>
              <w:t>用途</w:t>
            </w:r>
          </w:p>
        </w:tc>
        <w:tc>
          <w:tcPr>
            <w:tcW w:w="3183" w:type="dxa"/>
            <w:gridSpan w:val="2"/>
          </w:tcPr>
          <w:p>
            <w:pPr>
              <w:jc w:val="left"/>
            </w:pPr>
            <w:r>
              <w:rPr>
                <w:rFonts w:hint="eastAsia"/>
              </w:rPr>
              <w:t>明细金额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27" w:type="dxa"/>
            <w:gridSpan w:val="6"/>
          </w:tcPr>
          <w:p>
            <w:pPr>
              <w:jc w:val="left"/>
            </w:pPr>
            <w:r>
              <w:rPr>
                <w:rFonts w:hint="eastAsia"/>
              </w:rPr>
              <w:t>30299其他商品和服务支出</w:t>
            </w:r>
          </w:p>
        </w:tc>
        <w:tc>
          <w:tcPr>
            <w:tcW w:w="4977" w:type="dxa"/>
            <w:gridSpan w:val="6"/>
          </w:tcPr>
          <w:p>
            <w:pPr>
              <w:jc w:val="left"/>
            </w:pPr>
            <w:r>
              <w:rPr>
                <w:rFonts w:hint="eastAsia"/>
                <w:vertAlign w:val="baseline"/>
                <w:lang w:val="en-US" w:eastAsia="zh-CN"/>
              </w:rPr>
              <w:t>付：乡村振兴事务中心市级潭财农（2022）5号第一批财政衔接推进乡村振兴补助资金</w:t>
            </w:r>
          </w:p>
        </w:tc>
        <w:tc>
          <w:tcPr>
            <w:tcW w:w="1315" w:type="dxa"/>
          </w:tcPr>
          <w:p>
            <w:pPr>
              <w:jc w:val="right"/>
            </w:pPr>
            <w:r>
              <w:rPr>
                <w:rFonts w:hint="eastAsia"/>
                <w:vertAlign w:val="baseline"/>
                <w:lang w:val="en-US" w:eastAsia="zh-CN"/>
              </w:rPr>
              <w:t>1400000.00</w:t>
            </w:r>
          </w:p>
        </w:tc>
      </w:tr>
    </w:tbl>
    <w:p>
      <w:pPr>
        <w:jc w:val="center"/>
        <w:rPr>
          <w:rFonts w:hint="eastAsia"/>
          <w:sz w:val="28"/>
          <w:szCs w:val="28"/>
          <w:lang w:val="en-US" w:eastAsia="zh-CN"/>
        </w:rPr>
      </w:pPr>
    </w:p>
    <w:p>
      <w:pPr>
        <w:jc w:val="center"/>
        <w:rPr>
          <w:rFonts w:hint="eastAsia"/>
          <w:sz w:val="28"/>
          <w:szCs w:val="28"/>
          <w:lang w:val="en-US" w:eastAsia="zh-CN"/>
        </w:rPr>
      </w:pPr>
    </w:p>
    <w:p>
      <w:pPr>
        <w:jc w:val="right"/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0AFF" w:usb1="40007843" w:usb2="00000001" w:usb3="00000000" w:csb0="400001BF" w:csb1="DFF7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31" w:lineRule="exact"/>
      <w:rPr>
        <w:rFonts w:ascii="宋体" w:hAnsi="宋体" w:eastAsia="宋体" w:cs="宋体"/>
        <w:sz w:val="33"/>
        <w:szCs w:val="33"/>
      </w:rPr>
    </w:pPr>
    <w:r>
      <w:rPr>
        <w:rFonts w:ascii="宋体" w:hAnsi="宋体" w:eastAsia="宋体" w:cs="宋体"/>
        <w:spacing w:val="-16"/>
        <w:w w:val="96"/>
        <w:position w:val="-5"/>
        <w:sz w:val="33"/>
        <w:szCs w:val="33"/>
      </w:rPr>
      <w:t>─2─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IzZTBmOGEyZmZjYmMyM2MwYTlhZDI0ODc5NzM2NjkifQ=="/>
  </w:docVars>
  <w:rsids>
    <w:rsidRoot w:val="00000000"/>
    <w:rsid w:val="17C42F75"/>
    <w:rsid w:val="1E3D0B37"/>
    <w:rsid w:val="2EA11F84"/>
    <w:rsid w:val="346F2A21"/>
    <w:rsid w:val="6FD26E63"/>
    <w:rsid w:val="74E168B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973</Words>
  <Characters>1187</Characters>
  <Lines>0</Lines>
  <Paragraphs>0</Paragraphs>
  <TotalTime>0</TotalTime>
  <ScaleCrop>false</ScaleCrop>
  <LinksUpToDate>false</LinksUpToDate>
  <CharactersWithSpaces>1428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Administrator.XTXLC-20150506B</dc:creator>
  <cp:lastModifiedBy>懒得耻你</cp:lastModifiedBy>
  <cp:lastPrinted>2022-06-29T00:54:28Z</cp:lastPrinted>
  <dcterms:modified xsi:type="dcterms:W3CDTF">2022-06-29T00:54:59Z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A12100D2C1084B0FBD1A1ADDC593853E</vt:lpwstr>
  </property>
</Properties>
</file>