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hint="eastAsia" w:eastAsia="楷体_GB2312"/>
          <w:b/>
          <w:color w:val="000000"/>
          <w:kern w:val="0"/>
          <w:sz w:val="30"/>
          <w:szCs w:val="30"/>
          <w:lang w:val="en-US" w:eastAsia="zh-CN"/>
        </w:rPr>
        <w:t>1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部门收支</w:t>
      </w:r>
      <w:r>
        <w:rPr>
          <w:rFonts w:hint="eastAsia" w:eastAsia="方正小标宋简体"/>
          <w:color w:val="000000"/>
          <w:kern w:val="0"/>
          <w:sz w:val="40"/>
          <w:szCs w:val="40"/>
          <w:lang w:eastAsia="zh-CN"/>
        </w:rPr>
        <w:t>总体情况</w:t>
      </w:r>
      <w:r>
        <w:rPr>
          <w:rFonts w:hint="eastAsia" w:eastAsia="方正小标宋简体"/>
          <w:color w:val="000000"/>
          <w:kern w:val="0"/>
          <w:sz w:val="40"/>
          <w:szCs w:val="40"/>
        </w:rPr>
        <w:t>表</w:t>
      </w:r>
    </w:p>
    <w:p>
      <w:pPr>
        <w:wordWrap w:val="0"/>
        <w:ind w:right="105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8"/>
        <w:tblW w:w="974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5"/>
        <w:gridCol w:w="1335"/>
        <w:gridCol w:w="2980"/>
        <w:gridCol w:w="15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526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收入</w:t>
            </w:r>
          </w:p>
        </w:tc>
        <w:tc>
          <w:tcPr>
            <w:tcW w:w="448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一、一般公共预算拨款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6790.49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一、本年支出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6790.49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</w:rPr>
              <w:t>经费拨款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6790.49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（一）一般公共服务支出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</w:rPr>
              <w:t>纳</w:t>
            </w:r>
            <w:r>
              <w:rPr>
                <w:rFonts w:hint="eastAsia"/>
                <w:color w:val="000000"/>
                <w:spacing w:val="-6"/>
                <w:kern w:val="0"/>
                <w:szCs w:val="21"/>
              </w:rPr>
              <w:t>入一般公共预算管理的非税收入拨款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（二）国防支出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二、政府性基金收入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（三）公共安全支出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三、纳入专户管理的非税收入拨款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（四）教育支出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四、上级补助收入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（五）科学技术支出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五、其他收入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（六）文化体育与传媒支出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（七）社会保障和就业支出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（八）医</w:t>
            </w:r>
            <w:r>
              <w:rPr>
                <w:rFonts w:hint="eastAsia"/>
                <w:color w:val="000000"/>
                <w:spacing w:val="-6"/>
                <w:kern w:val="0"/>
                <w:szCs w:val="21"/>
              </w:rPr>
              <w:t>疗卫生与计划生育支出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（九）节能环保支出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（十）城乡社区支出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6790.49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（十一）农林水支出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（十二）交通运输支出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（十三）资源勘探信息等支出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（十四）商业服务业等支出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（十五）金融支出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（十六）国土海洋气象等支出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（十七）住房保障支出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（十八）粮油物资储备支出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（十九）其他支出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二、结转下年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</w:rPr>
              <w:t>收入总计</w:t>
            </w:r>
          </w:p>
        </w:tc>
        <w:tc>
          <w:tcPr>
            <w:tcW w:w="133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6790.49</w:t>
            </w:r>
          </w:p>
        </w:tc>
        <w:tc>
          <w:tcPr>
            <w:tcW w:w="298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出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总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50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6790.49</w:t>
            </w:r>
          </w:p>
        </w:tc>
      </w:tr>
    </w:tbl>
    <w:p>
      <w:pPr>
        <w:rPr>
          <w:color w:val="000000"/>
        </w:rPr>
      </w:pPr>
    </w:p>
    <w:p>
      <w:pPr>
        <w:ind w:firstLine="1470" w:firstLineChars="70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color w:val="000000"/>
        </w:rPr>
        <w:br w:type="column"/>
      </w:r>
      <w:bookmarkStart w:id="0" w:name="RANGE!A1:J21"/>
      <w:bookmarkEnd w:id="0"/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hint="eastAsia" w:eastAsia="楷体_GB2312"/>
          <w:b/>
          <w:color w:val="000000"/>
          <w:kern w:val="0"/>
          <w:sz w:val="30"/>
          <w:szCs w:val="30"/>
          <w:lang w:val="en-US" w:eastAsia="zh-CN"/>
        </w:rPr>
        <w:t>2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部门收入</w:t>
      </w:r>
      <w:r>
        <w:rPr>
          <w:rFonts w:hint="eastAsia" w:eastAsia="方正小标宋简体"/>
          <w:color w:val="000000"/>
          <w:kern w:val="0"/>
          <w:sz w:val="40"/>
          <w:szCs w:val="40"/>
          <w:lang w:eastAsia="zh-CN"/>
        </w:rPr>
        <w:t>总体情况</w:t>
      </w:r>
      <w:r>
        <w:rPr>
          <w:rFonts w:hint="eastAsia" w:eastAsia="方正小标宋简体"/>
          <w:color w:val="000000"/>
          <w:kern w:val="0"/>
          <w:sz w:val="40"/>
          <w:szCs w:val="40"/>
        </w:rPr>
        <w:t>表</w:t>
      </w:r>
    </w:p>
    <w:p>
      <w:pPr>
        <w:wordWrap w:val="0"/>
        <w:ind w:right="420" w:firstLine="8820" w:firstLineChars="4200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8"/>
        <w:tblW w:w="9085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270"/>
        <w:gridCol w:w="390"/>
        <w:gridCol w:w="1125"/>
        <w:gridCol w:w="960"/>
        <w:gridCol w:w="1080"/>
        <w:gridCol w:w="986"/>
        <w:gridCol w:w="859"/>
        <w:gridCol w:w="858"/>
        <w:gridCol w:w="977"/>
        <w:gridCol w:w="672"/>
        <w:gridCol w:w="56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125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96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925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一般公共预算拨款</w:t>
            </w:r>
          </w:p>
        </w:tc>
        <w:tc>
          <w:tcPr>
            <w:tcW w:w="85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政府性基金收入</w:t>
            </w:r>
          </w:p>
        </w:tc>
        <w:tc>
          <w:tcPr>
            <w:tcW w:w="977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纳入专户管理的非税收入拨款</w:t>
            </w:r>
          </w:p>
        </w:tc>
        <w:tc>
          <w:tcPr>
            <w:tcW w:w="672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上级补助收入</w:t>
            </w:r>
          </w:p>
        </w:tc>
        <w:tc>
          <w:tcPr>
            <w:tcW w:w="56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其他</w:t>
            </w:r>
            <w:r>
              <w:rPr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/>
                <w:color w:val="000000"/>
                <w:kern w:val="0"/>
                <w:szCs w:val="21"/>
              </w:rPr>
              <w:t>收入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60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986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经费</w:t>
            </w:r>
            <w:r>
              <w:rPr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/>
                <w:color w:val="000000"/>
                <w:kern w:val="0"/>
                <w:szCs w:val="21"/>
              </w:rPr>
              <w:t>拨款</w:t>
            </w:r>
          </w:p>
        </w:tc>
        <w:tc>
          <w:tcPr>
            <w:tcW w:w="859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858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34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27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39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1125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城乡社区支出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6790.49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6790.49</w:t>
            </w:r>
          </w:p>
        </w:tc>
        <w:tc>
          <w:tcPr>
            <w:tcW w:w="986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6790.49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21201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城乡社区管理事务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6790.49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6790.49</w:t>
            </w:r>
          </w:p>
        </w:tc>
        <w:tc>
          <w:tcPr>
            <w:tcW w:w="986" w:type="dxa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6790.49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2120101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行政运行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1625.53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1625.53</w:t>
            </w:r>
          </w:p>
        </w:tc>
        <w:tc>
          <w:tcPr>
            <w:tcW w:w="98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1625.53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2120199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其他城乡社区管理事务支出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5164.96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5164.96</w:t>
            </w:r>
          </w:p>
        </w:tc>
        <w:tc>
          <w:tcPr>
            <w:tcW w:w="98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5164.96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2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9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97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7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rPr>
          <w:color w:val="000000"/>
        </w:rPr>
      </w:pPr>
    </w:p>
    <w:p>
      <w:pPr>
        <w:ind w:firstLine="1785" w:firstLineChars="85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color w:val="000000"/>
        </w:rPr>
        <w:br w:type="column"/>
      </w:r>
      <w:bookmarkStart w:id="1" w:name="RANGE!A1:E25"/>
      <w:bookmarkEnd w:id="1"/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hint="eastAsia" w:eastAsia="楷体_GB2312"/>
          <w:b/>
          <w:color w:val="000000"/>
          <w:kern w:val="0"/>
          <w:sz w:val="30"/>
          <w:szCs w:val="30"/>
          <w:lang w:val="en-US" w:eastAsia="zh-CN"/>
        </w:rPr>
        <w:t>3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部门支出</w:t>
      </w:r>
      <w:r>
        <w:rPr>
          <w:rFonts w:hint="eastAsia" w:eastAsia="方正小标宋简体"/>
          <w:color w:val="000000"/>
          <w:kern w:val="0"/>
          <w:sz w:val="40"/>
          <w:szCs w:val="40"/>
          <w:lang w:eastAsia="zh-CN"/>
        </w:rPr>
        <w:t>总体情况</w:t>
      </w:r>
      <w:r>
        <w:rPr>
          <w:rFonts w:hint="eastAsia" w:eastAsia="方正小标宋简体"/>
          <w:color w:val="000000"/>
          <w:kern w:val="0"/>
          <w:sz w:val="40"/>
          <w:szCs w:val="40"/>
        </w:rPr>
        <w:t>表</w:t>
      </w: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eastAsia="方正小标宋简体"/>
          <w:color w:val="000000"/>
          <w:kern w:val="0"/>
          <w:sz w:val="40"/>
          <w:szCs w:val="40"/>
        </w:rPr>
        <w:t xml:space="preserve">                                       </w:t>
      </w: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8"/>
        <w:tblW w:w="9178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661"/>
        <w:gridCol w:w="661"/>
        <w:gridCol w:w="3678"/>
        <w:gridCol w:w="959"/>
        <w:gridCol w:w="1130"/>
        <w:gridCol w:w="142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5661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959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13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42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678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59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67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城乡社区支出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6790.49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1625.53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5164.96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21201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城乡社区管理事务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6790.49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1625.53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5164.96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2120101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行政运行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1625.53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1625.53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2120199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其他城乡社区管理事务支出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5164.96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5164.96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367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6790.49</w:t>
            </w:r>
          </w:p>
        </w:tc>
        <w:tc>
          <w:tcPr>
            <w:tcW w:w="113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1625.53</w:t>
            </w:r>
          </w:p>
        </w:tc>
        <w:tc>
          <w:tcPr>
            <w:tcW w:w="142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5164.96</w:t>
            </w:r>
          </w:p>
        </w:tc>
      </w:tr>
    </w:tbl>
    <w:p>
      <w:pPr>
        <w:rPr>
          <w:b/>
          <w:sz w:val="30"/>
          <w:szCs w:val="30"/>
        </w:rPr>
      </w:pPr>
    </w:p>
    <w:p>
      <w:pPr>
        <w:rPr>
          <w:b/>
          <w:sz w:val="30"/>
          <w:szCs w:val="30"/>
        </w:rPr>
      </w:pPr>
    </w:p>
    <w:p>
      <w:pPr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042" w:firstLineChars="34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hint="eastAsia" w:eastAsia="楷体_GB2312"/>
          <w:b/>
          <w:color w:val="000000"/>
          <w:kern w:val="0"/>
          <w:sz w:val="30"/>
          <w:szCs w:val="30"/>
          <w:lang w:val="en-US" w:eastAsia="zh-CN"/>
        </w:rPr>
        <w:t>4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财政拨款收支</w:t>
      </w:r>
      <w:r>
        <w:rPr>
          <w:rFonts w:hint="eastAsia" w:eastAsia="方正小标宋简体"/>
          <w:color w:val="000000"/>
          <w:kern w:val="0"/>
          <w:sz w:val="40"/>
          <w:szCs w:val="40"/>
          <w:lang w:eastAsia="zh-CN"/>
        </w:rPr>
        <w:t>总体情况</w:t>
      </w:r>
      <w:r>
        <w:rPr>
          <w:rFonts w:hint="eastAsia" w:eastAsia="方正小标宋简体"/>
          <w:color w:val="000000"/>
          <w:kern w:val="0"/>
          <w:sz w:val="40"/>
          <w:szCs w:val="40"/>
        </w:rPr>
        <w:t>表</w:t>
      </w:r>
    </w:p>
    <w:p>
      <w:pPr>
        <w:ind w:right="630" w:firstLine="8295" w:firstLineChars="3950"/>
        <w:rPr>
          <w:rFonts w:eastAsia="楷体_GB2312"/>
          <w:b/>
          <w:color w:val="00000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8"/>
        <w:tblW w:w="9233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72"/>
        <w:gridCol w:w="1206"/>
        <w:gridCol w:w="3114"/>
        <w:gridCol w:w="124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87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收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入</w:t>
            </w:r>
          </w:p>
        </w:tc>
        <w:tc>
          <w:tcPr>
            <w:tcW w:w="435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</w:rPr>
              <w:t>支</w:t>
            </w: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</w:rPr>
              <w:t>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一、一般公共预算拨款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6790.49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一、本年支出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6790.49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经费拨款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6790.49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（一）一般公共服务支出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（二）国防支出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二、政府性基金收入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（三）公共安全支出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（四）教育支出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（五）科学技术支出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（六）文化体育与传媒支出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（七）社会保障和就业支出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（八）医疗卫生与计划生育支出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（九）节能环保支出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（十）城乡社区支出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6790.49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（十一）农林水支出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（十二）交通运输支出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（十三）资源勘探信息等支出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（十四）商业服务业等支出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（十五）金融支出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（十六）国土海洋气象等支出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（十七）住房保障支出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（十八）粮油物资储备支出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（十九）其他支出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二、结转下年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入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总计</w:t>
            </w:r>
          </w:p>
        </w:tc>
        <w:tc>
          <w:tcPr>
            <w:tcW w:w="120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6790.49</w:t>
            </w:r>
          </w:p>
        </w:tc>
        <w:tc>
          <w:tcPr>
            <w:tcW w:w="3114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出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总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24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6790.49</w:t>
            </w:r>
          </w:p>
        </w:tc>
      </w:tr>
    </w:tbl>
    <w:p/>
    <w:p/>
    <w:p/>
    <w:p/>
    <w:p/>
    <w:p/>
    <w:p/>
    <w:p/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hint="eastAsia" w:eastAsia="楷体_GB2312"/>
          <w:b/>
          <w:color w:val="000000"/>
          <w:kern w:val="0"/>
          <w:sz w:val="30"/>
          <w:szCs w:val="30"/>
          <w:lang w:val="en-US" w:eastAsia="zh-CN"/>
        </w:rPr>
        <w:t>5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一般公共预算支出表</w:t>
      </w:r>
    </w:p>
    <w:p>
      <w:pPr>
        <w:wordWrap w:val="0"/>
        <w:ind w:right="420" w:firstLine="8505" w:firstLineChars="4050"/>
        <w:rPr>
          <w:rFonts w:eastAsia="黑体"/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8"/>
        <w:tblW w:w="887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524"/>
        <w:gridCol w:w="525"/>
        <w:gridCol w:w="3136"/>
        <w:gridCol w:w="1387"/>
        <w:gridCol w:w="1387"/>
        <w:gridCol w:w="138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709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4162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136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38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138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388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  <w:jc w:val="center"/>
        </w:trPr>
        <w:tc>
          <w:tcPr>
            <w:tcW w:w="52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52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52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136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城乡社区支出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6790.49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1625.53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5164.96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21201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城乡社区管理事务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6790.49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1625.53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5164.96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2120101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行政运行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1625.53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1625.53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2120199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其他城乡社区管理事务支出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5164.96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5164.96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</w:t>
            </w: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38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6790.49</w:t>
            </w:r>
          </w:p>
        </w:tc>
        <w:tc>
          <w:tcPr>
            <w:tcW w:w="138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1625.53</w:t>
            </w:r>
          </w:p>
        </w:tc>
        <w:tc>
          <w:tcPr>
            <w:tcW w:w="138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5164.96</w:t>
            </w:r>
          </w:p>
        </w:tc>
      </w:tr>
    </w:tbl>
    <w:p>
      <w:pPr>
        <w:rPr>
          <w:color w:val="000000"/>
        </w:rPr>
      </w:pPr>
    </w:p>
    <w:p>
      <w:pPr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hint="eastAsia" w:eastAsia="楷体_GB2312"/>
          <w:b/>
          <w:color w:val="000000"/>
          <w:kern w:val="0"/>
          <w:sz w:val="30"/>
          <w:szCs w:val="30"/>
          <w:lang w:val="en-US" w:eastAsia="zh-CN"/>
        </w:rPr>
        <w:t>6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一般公共预算基本支出表</w:t>
      </w:r>
    </w:p>
    <w:p>
      <w:pPr>
        <w:wordWrap w:val="0"/>
        <w:ind w:right="420"/>
        <w:jc w:val="center"/>
        <w:rPr>
          <w:color w:val="000000"/>
          <w:kern w:val="0"/>
          <w:szCs w:val="21"/>
        </w:rPr>
      </w:pPr>
      <w:r>
        <w:rPr>
          <w:color w:val="000000"/>
          <w:kern w:val="0"/>
          <w:szCs w:val="21"/>
        </w:rPr>
        <w:t xml:space="preserve">                                                                                </w:t>
      </w: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8"/>
        <w:tblW w:w="916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820"/>
        <w:gridCol w:w="2212"/>
        <w:gridCol w:w="1491"/>
        <w:gridCol w:w="2006"/>
        <w:gridCol w:w="181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3851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经济分类科目</w:t>
            </w:r>
          </w:p>
        </w:tc>
        <w:tc>
          <w:tcPr>
            <w:tcW w:w="5310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2212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491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006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人员经费</w:t>
            </w:r>
          </w:p>
        </w:tc>
        <w:tc>
          <w:tcPr>
            <w:tcW w:w="1813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公用经费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81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82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2212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91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301</w:t>
            </w: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工资福利支出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1355.15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1355.15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30101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基本工资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464.19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464.19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30102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地区性津贴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58.45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58.45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30103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十三个月工资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8.48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8.48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30103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综治奖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62.55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62.55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30103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年终绩效奖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207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207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30103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绩效工资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227.95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227.95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30108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机关事业单位基本养老保险缴费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121.45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121.45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30110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职工基本医疗保险费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79.70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79.70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30112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失业保险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5.25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5.25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30112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工伤保险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4.20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4.20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30113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住房公积金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115.93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115.93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302</w:t>
            </w: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商品和服务支出　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267.08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267.08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both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30201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办公费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13.80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13.80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30202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印刷费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6.90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6.90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30205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水费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2.76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2.76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30206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电费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11.04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11.04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30207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邮电费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2.76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2.76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30211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其他差旅费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8.28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8.28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30213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维修（护）费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6.90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6.90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30215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会议费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6.90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6.90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30216</w:t>
            </w:r>
          </w:p>
          <w:p>
            <w:pPr>
              <w:widowControl/>
              <w:jc w:val="both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培训费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6.90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6.90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30217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公务接待费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13.80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13.80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30228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工会经费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15.01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15.01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30229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福利费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18.77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18.77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30231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公务用车运行维护费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4.80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4.80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30239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其他交通费用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96.02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96.02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30299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其他日常公用支出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52.44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52.44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color w:val="000000"/>
                <w:sz w:val="18"/>
                <w:szCs w:val="18"/>
              </w:rPr>
              <w:t>303</w:t>
            </w: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对个人和家庭补助　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3.30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3.30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30305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生活补助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3.30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3.30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49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1625.53</w:t>
            </w:r>
          </w:p>
        </w:tc>
        <w:tc>
          <w:tcPr>
            <w:tcW w:w="200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1358.45</w:t>
            </w:r>
          </w:p>
        </w:tc>
        <w:tc>
          <w:tcPr>
            <w:tcW w:w="1813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267.08</w:t>
            </w:r>
          </w:p>
        </w:tc>
      </w:tr>
    </w:tbl>
    <w:p>
      <w:pPr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hint="eastAsia" w:eastAsia="楷体_GB2312"/>
          <w:b/>
          <w:color w:val="000000"/>
          <w:kern w:val="0"/>
          <w:sz w:val="30"/>
          <w:szCs w:val="30"/>
          <w:lang w:val="en-US" w:eastAsia="zh-CN"/>
        </w:rPr>
        <w:t>7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</w:t>
      </w:r>
      <w:r>
        <w:rPr>
          <w:rFonts w:eastAsia="方正小标宋简体"/>
          <w:color w:val="000000"/>
          <w:kern w:val="0"/>
          <w:sz w:val="40"/>
          <w:szCs w:val="40"/>
        </w:rPr>
        <w:t>“</w:t>
      </w:r>
      <w:r>
        <w:rPr>
          <w:rFonts w:hint="eastAsia" w:eastAsia="方正小标宋简体"/>
          <w:color w:val="000000"/>
          <w:kern w:val="0"/>
          <w:sz w:val="40"/>
          <w:szCs w:val="40"/>
        </w:rPr>
        <w:t>三公</w:t>
      </w:r>
      <w:r>
        <w:rPr>
          <w:rFonts w:eastAsia="方正小标宋简体"/>
          <w:color w:val="000000"/>
          <w:kern w:val="0"/>
          <w:sz w:val="40"/>
          <w:szCs w:val="40"/>
        </w:rPr>
        <w:t>”</w:t>
      </w:r>
      <w:r>
        <w:rPr>
          <w:rFonts w:hint="eastAsia" w:eastAsia="方正小标宋简体"/>
          <w:color w:val="000000"/>
          <w:kern w:val="0"/>
          <w:sz w:val="40"/>
          <w:szCs w:val="40"/>
        </w:rPr>
        <w:t>经费支出表</w:t>
      </w:r>
    </w:p>
    <w:p>
      <w:pPr>
        <w:ind w:right="420" w:firstLine="8925" w:firstLineChars="4250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8"/>
        <w:tblW w:w="945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682"/>
        <w:gridCol w:w="660"/>
        <w:gridCol w:w="822"/>
        <w:gridCol w:w="1138"/>
        <w:gridCol w:w="720"/>
        <w:gridCol w:w="647"/>
        <w:gridCol w:w="756"/>
        <w:gridCol w:w="680"/>
        <w:gridCol w:w="900"/>
        <w:gridCol w:w="940"/>
        <w:gridCol w:w="7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4779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上年预算数</w:t>
            </w:r>
          </w:p>
        </w:tc>
        <w:tc>
          <w:tcPr>
            <w:tcW w:w="4680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本年预算数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5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682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因公</w:t>
            </w:r>
          </w:p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620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公务接待费</w:t>
            </w:r>
          </w:p>
        </w:tc>
        <w:tc>
          <w:tcPr>
            <w:tcW w:w="64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756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因公</w:t>
            </w:r>
          </w:p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5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公务接待费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2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82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113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94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5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75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20.20</w:t>
            </w:r>
          </w:p>
        </w:tc>
        <w:tc>
          <w:tcPr>
            <w:tcW w:w="68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66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4.80</w:t>
            </w:r>
          </w:p>
        </w:tc>
        <w:tc>
          <w:tcPr>
            <w:tcW w:w="82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13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4.80</w:t>
            </w:r>
          </w:p>
        </w:tc>
        <w:tc>
          <w:tcPr>
            <w:tcW w:w="72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15.40</w:t>
            </w:r>
          </w:p>
        </w:tc>
        <w:tc>
          <w:tcPr>
            <w:tcW w:w="64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18.60</w:t>
            </w:r>
          </w:p>
        </w:tc>
        <w:tc>
          <w:tcPr>
            <w:tcW w:w="75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68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4.80</w:t>
            </w:r>
          </w:p>
        </w:tc>
        <w:tc>
          <w:tcPr>
            <w:tcW w:w="90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94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4.80</w:t>
            </w:r>
          </w:p>
        </w:tc>
        <w:tc>
          <w:tcPr>
            <w:tcW w:w="75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13.80</w:t>
            </w:r>
            <w:bookmarkStart w:id="3" w:name="_GoBack"/>
            <w:bookmarkEnd w:id="3"/>
          </w:p>
        </w:tc>
      </w:tr>
    </w:tbl>
    <w:p>
      <w:pPr>
        <w:rPr>
          <w:color w:val="000000"/>
        </w:rPr>
      </w:pPr>
    </w:p>
    <w:p>
      <w:pPr>
        <w:ind w:firstLine="1260" w:firstLineChars="600"/>
        <w:rPr>
          <w:color w:val="000000"/>
        </w:rPr>
      </w:pPr>
    </w:p>
    <w:p>
      <w:pPr>
        <w:ind w:firstLine="1680" w:firstLineChars="80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color w:val="000000"/>
        </w:rPr>
        <w:br w:type="column"/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hint="eastAsia" w:eastAsia="楷体_GB2312"/>
          <w:b/>
          <w:color w:val="000000"/>
          <w:kern w:val="0"/>
          <w:sz w:val="30"/>
          <w:szCs w:val="30"/>
          <w:lang w:val="en-US" w:eastAsia="zh-CN"/>
        </w:rPr>
        <w:t>8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政府性基金预算支出</w:t>
      </w:r>
      <w:r>
        <w:rPr>
          <w:rFonts w:hint="eastAsia" w:eastAsia="方正小标宋简体"/>
          <w:color w:val="000000"/>
          <w:kern w:val="0"/>
          <w:sz w:val="40"/>
          <w:szCs w:val="40"/>
          <w:lang w:eastAsia="zh-CN"/>
        </w:rPr>
        <w:t>情况</w:t>
      </w:r>
      <w:r>
        <w:rPr>
          <w:rFonts w:hint="eastAsia" w:eastAsia="方正小标宋简体"/>
          <w:color w:val="000000"/>
          <w:kern w:val="0"/>
          <w:sz w:val="40"/>
          <w:szCs w:val="40"/>
        </w:rPr>
        <w:t>表</w:t>
      </w:r>
    </w:p>
    <w:p>
      <w:pPr>
        <w:spacing w:line="240" w:lineRule="exact"/>
        <w:jc w:val="center"/>
        <w:rPr>
          <w:rFonts w:eastAsia="方正小标宋简体"/>
          <w:color w:val="000000"/>
          <w:kern w:val="0"/>
          <w:sz w:val="40"/>
          <w:szCs w:val="40"/>
        </w:rPr>
      </w:pPr>
    </w:p>
    <w:p>
      <w:pPr>
        <w:wordWrap w:val="0"/>
        <w:ind w:right="420" w:firstLine="8610" w:firstLineChars="4100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8"/>
        <w:tblW w:w="9012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748"/>
        <w:gridCol w:w="749"/>
        <w:gridCol w:w="3221"/>
        <w:gridCol w:w="901"/>
        <w:gridCol w:w="1362"/>
        <w:gridCol w:w="12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65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3547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本年政府性基金预算财政拨款支出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22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01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362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284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74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74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221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无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90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</w:tbl>
    <w:p>
      <w:pPr>
        <w:rPr>
          <w:b/>
          <w:sz w:val="30"/>
          <w:szCs w:val="30"/>
        </w:rPr>
      </w:pPr>
      <w:bookmarkStart w:id="2" w:name="RANGE!A1:D24"/>
      <w:bookmarkEnd w:id="2"/>
    </w:p>
    <w:sectPr>
      <w:pgSz w:w="11906" w:h="16838"/>
      <w:pgMar w:top="720" w:right="720" w:bottom="550" w:left="72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3703B9"/>
    <w:rsid w:val="000B385A"/>
    <w:rsid w:val="000F1F9E"/>
    <w:rsid w:val="001131A2"/>
    <w:rsid w:val="002839B0"/>
    <w:rsid w:val="004A0E07"/>
    <w:rsid w:val="004E4323"/>
    <w:rsid w:val="00554BDA"/>
    <w:rsid w:val="008117E7"/>
    <w:rsid w:val="008737A6"/>
    <w:rsid w:val="009A57F0"/>
    <w:rsid w:val="00A82F02"/>
    <w:rsid w:val="00D04C47"/>
    <w:rsid w:val="00EA4FCA"/>
    <w:rsid w:val="02DB693A"/>
    <w:rsid w:val="08D637A9"/>
    <w:rsid w:val="090F3FB8"/>
    <w:rsid w:val="0ECA1663"/>
    <w:rsid w:val="10E15B7F"/>
    <w:rsid w:val="110773EE"/>
    <w:rsid w:val="12636109"/>
    <w:rsid w:val="140C7A36"/>
    <w:rsid w:val="14C86612"/>
    <w:rsid w:val="16E651F3"/>
    <w:rsid w:val="17176722"/>
    <w:rsid w:val="176575F7"/>
    <w:rsid w:val="1BC85B66"/>
    <w:rsid w:val="1BC94987"/>
    <w:rsid w:val="1D3703B9"/>
    <w:rsid w:val="1E332490"/>
    <w:rsid w:val="24AC2BBC"/>
    <w:rsid w:val="26D67FE9"/>
    <w:rsid w:val="274F6247"/>
    <w:rsid w:val="276A2851"/>
    <w:rsid w:val="27BD124D"/>
    <w:rsid w:val="28143D8F"/>
    <w:rsid w:val="294524E3"/>
    <w:rsid w:val="2A501020"/>
    <w:rsid w:val="2B930F72"/>
    <w:rsid w:val="2C1E3CF5"/>
    <w:rsid w:val="2F6338E6"/>
    <w:rsid w:val="2F641F9E"/>
    <w:rsid w:val="312B0B7F"/>
    <w:rsid w:val="328F773F"/>
    <w:rsid w:val="32E34F0F"/>
    <w:rsid w:val="340B4D37"/>
    <w:rsid w:val="35B0582B"/>
    <w:rsid w:val="35EB74FC"/>
    <w:rsid w:val="3E110A39"/>
    <w:rsid w:val="3E2B4159"/>
    <w:rsid w:val="3EC76412"/>
    <w:rsid w:val="40663151"/>
    <w:rsid w:val="40963D7F"/>
    <w:rsid w:val="41092143"/>
    <w:rsid w:val="412B2EAA"/>
    <w:rsid w:val="47E51923"/>
    <w:rsid w:val="49C266DC"/>
    <w:rsid w:val="49DA7A1D"/>
    <w:rsid w:val="4A7019C4"/>
    <w:rsid w:val="4ADF2015"/>
    <w:rsid w:val="4D745D3B"/>
    <w:rsid w:val="4ECE7CF6"/>
    <w:rsid w:val="51EC0259"/>
    <w:rsid w:val="5564484C"/>
    <w:rsid w:val="55ED7179"/>
    <w:rsid w:val="570A064E"/>
    <w:rsid w:val="57B8027B"/>
    <w:rsid w:val="5BA937A6"/>
    <w:rsid w:val="5BEF6F13"/>
    <w:rsid w:val="5C521026"/>
    <w:rsid w:val="5E8B1CFE"/>
    <w:rsid w:val="5EAA39EE"/>
    <w:rsid w:val="60752AC8"/>
    <w:rsid w:val="60DB696C"/>
    <w:rsid w:val="64732108"/>
    <w:rsid w:val="64C032E1"/>
    <w:rsid w:val="679B327C"/>
    <w:rsid w:val="67D648D7"/>
    <w:rsid w:val="69A6757F"/>
    <w:rsid w:val="6A1B2391"/>
    <w:rsid w:val="6B882730"/>
    <w:rsid w:val="6BDB2230"/>
    <w:rsid w:val="6C332976"/>
    <w:rsid w:val="6EB1334F"/>
    <w:rsid w:val="6FB71967"/>
    <w:rsid w:val="72D6434E"/>
    <w:rsid w:val="73D758B5"/>
    <w:rsid w:val="74F70B3A"/>
    <w:rsid w:val="77345A40"/>
    <w:rsid w:val="774C198B"/>
    <w:rsid w:val="7A36645F"/>
    <w:rsid w:val="7C653837"/>
    <w:rsid w:val="7EAB3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nhideWhenUsed="0" w:uiPriority="99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9"/>
    <w:qFormat/>
    <w:uiPriority w:val="99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link w:val="10"/>
    <w:qFormat/>
    <w:locked/>
    <w:uiPriority w:val="99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99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5">
    <w:name w:val="header"/>
    <w:basedOn w:val="1"/>
    <w:link w:val="14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  <w:szCs w:val="18"/>
    </w:rPr>
  </w:style>
  <w:style w:type="character" w:styleId="7">
    <w:name w:val="Hyperlink"/>
    <w:basedOn w:val="6"/>
    <w:qFormat/>
    <w:uiPriority w:val="99"/>
    <w:rPr>
      <w:rFonts w:cs="Times New Roman"/>
      <w:color w:val="0000FF"/>
      <w:u w:val="single"/>
    </w:rPr>
  </w:style>
  <w:style w:type="character" w:customStyle="1" w:styleId="9">
    <w:name w:val="Heading 2 Char"/>
    <w:basedOn w:val="6"/>
    <w:link w:val="2"/>
    <w:semiHidden/>
    <w:qFormat/>
    <w:locked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10">
    <w:name w:val="Heading 3 Char"/>
    <w:basedOn w:val="6"/>
    <w:link w:val="3"/>
    <w:semiHidden/>
    <w:qFormat/>
    <w:uiPriority w:val="9"/>
    <w:rPr>
      <w:b/>
      <w:bCs/>
      <w:sz w:val="32"/>
      <w:szCs w:val="32"/>
    </w:rPr>
  </w:style>
  <w:style w:type="character" w:customStyle="1" w:styleId="11">
    <w:name w:val="Footer Char"/>
    <w:basedOn w:val="6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Header Char"/>
    <w:basedOn w:val="6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Footer Char1"/>
    <w:basedOn w:val="6"/>
    <w:link w:val="4"/>
    <w:semiHidden/>
    <w:qFormat/>
    <w:locked/>
    <w:uiPriority w:val="99"/>
    <w:rPr>
      <w:rFonts w:cs="Times New Roman"/>
      <w:kern w:val="2"/>
      <w:sz w:val="18"/>
      <w:szCs w:val="18"/>
      <w:lang w:bidi="ar-SA"/>
    </w:rPr>
  </w:style>
  <w:style w:type="character" w:customStyle="1" w:styleId="14">
    <w:name w:val="Header Char1"/>
    <w:basedOn w:val="6"/>
    <w:link w:val="5"/>
    <w:semiHidden/>
    <w:qFormat/>
    <w:locked/>
    <w:uiPriority w:val="99"/>
    <w:rPr>
      <w:rFonts w:cs="Times New Roman"/>
      <w:kern w:val="2"/>
      <w:sz w:val="18"/>
      <w:szCs w:val="1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10</Pages>
  <Words>443</Words>
  <Characters>2531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2018-02-02T07:13:00Z</dcterms:created>
  <dc:creator>hh</dc:creator>
  <cp:lastModifiedBy>Administrator</cp:lastModifiedBy>
  <cp:lastPrinted>2020-05-29T02:44:00Z</cp:lastPrinted>
  <dcterms:modified xsi:type="dcterms:W3CDTF">2022-06-15T07:34:35Z</dcterms:modified>
  <dc:title>上传网址：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  <property fmtid="{D5CDD505-2E9C-101B-9397-08002B2CF9AE}" pid="3" name="ICV">
    <vt:lpwstr>DA958AAB54CA40259D5AE3998A28587F</vt:lpwstr>
  </property>
</Properties>
</file>