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C9A" w:rsidRDefault="00310C9A">
      <w:pPr>
        <w:pStyle w:val="Default"/>
        <w:jc w:val="center"/>
        <w:rPr>
          <w:sz w:val="56"/>
          <w:szCs w:val="56"/>
        </w:rPr>
      </w:pPr>
    </w:p>
    <w:p w:rsidR="00310C9A" w:rsidRDefault="00310C9A">
      <w:pPr>
        <w:pStyle w:val="Default"/>
        <w:jc w:val="center"/>
        <w:rPr>
          <w:sz w:val="56"/>
          <w:szCs w:val="56"/>
        </w:rPr>
      </w:pPr>
    </w:p>
    <w:p w:rsidR="00310C9A" w:rsidRDefault="00310C9A">
      <w:pPr>
        <w:pStyle w:val="Default"/>
        <w:jc w:val="center"/>
        <w:rPr>
          <w:sz w:val="84"/>
          <w:szCs w:val="84"/>
        </w:rPr>
      </w:pPr>
    </w:p>
    <w:p w:rsidR="00310C9A" w:rsidRDefault="00310C9A">
      <w:pPr>
        <w:pStyle w:val="Default"/>
        <w:jc w:val="center"/>
        <w:rPr>
          <w:sz w:val="84"/>
          <w:szCs w:val="84"/>
        </w:rPr>
      </w:pPr>
    </w:p>
    <w:p w:rsidR="00310C9A" w:rsidRPr="00334E4F" w:rsidRDefault="00AD3DAC">
      <w:pPr>
        <w:pStyle w:val="Default"/>
        <w:jc w:val="center"/>
        <w:rPr>
          <w:sz w:val="84"/>
          <w:szCs w:val="84"/>
        </w:rPr>
      </w:pPr>
      <w:r w:rsidRPr="00334E4F">
        <w:rPr>
          <w:rFonts w:hint="eastAsia"/>
          <w:sz w:val="84"/>
          <w:szCs w:val="84"/>
        </w:rPr>
        <w:t>2020年度</w:t>
      </w:r>
    </w:p>
    <w:p w:rsidR="00310C9A" w:rsidRPr="00334E4F" w:rsidRDefault="00AD3DAC">
      <w:pPr>
        <w:pStyle w:val="Default"/>
        <w:jc w:val="center"/>
        <w:rPr>
          <w:sz w:val="84"/>
          <w:szCs w:val="84"/>
        </w:rPr>
      </w:pPr>
      <w:r w:rsidRPr="00334E4F">
        <w:rPr>
          <w:rFonts w:hint="eastAsia"/>
          <w:sz w:val="84"/>
          <w:szCs w:val="84"/>
        </w:rPr>
        <w:t>湘潭县发展和改革局部门</w:t>
      </w:r>
    </w:p>
    <w:p w:rsidR="00310C9A" w:rsidRPr="00334E4F" w:rsidRDefault="00AD3DAC">
      <w:pPr>
        <w:pStyle w:val="Default"/>
        <w:jc w:val="center"/>
        <w:rPr>
          <w:sz w:val="84"/>
          <w:szCs w:val="84"/>
        </w:rPr>
      </w:pPr>
      <w:r w:rsidRPr="00334E4F">
        <w:rPr>
          <w:rFonts w:hint="eastAsia"/>
          <w:sz w:val="84"/>
          <w:szCs w:val="84"/>
        </w:rPr>
        <w:t>决算</w:t>
      </w:r>
    </w:p>
    <w:p w:rsidR="00310C9A" w:rsidRPr="00334E4F" w:rsidRDefault="00310C9A">
      <w:pPr>
        <w:pStyle w:val="Default"/>
        <w:jc w:val="center"/>
        <w:rPr>
          <w:sz w:val="56"/>
          <w:szCs w:val="56"/>
        </w:rPr>
      </w:pPr>
    </w:p>
    <w:p w:rsidR="00310C9A" w:rsidRPr="00334E4F" w:rsidRDefault="00310C9A">
      <w:pPr>
        <w:pStyle w:val="Default"/>
        <w:jc w:val="center"/>
        <w:rPr>
          <w:sz w:val="56"/>
          <w:szCs w:val="56"/>
        </w:rPr>
      </w:pPr>
    </w:p>
    <w:p w:rsidR="00310C9A" w:rsidRPr="00334E4F" w:rsidRDefault="00310C9A">
      <w:pPr>
        <w:pStyle w:val="Default"/>
        <w:jc w:val="center"/>
        <w:rPr>
          <w:sz w:val="56"/>
          <w:szCs w:val="56"/>
        </w:rPr>
      </w:pPr>
    </w:p>
    <w:p w:rsidR="00310C9A" w:rsidRPr="00334E4F" w:rsidRDefault="00310C9A">
      <w:pPr>
        <w:pStyle w:val="Default"/>
        <w:jc w:val="center"/>
        <w:rPr>
          <w:sz w:val="56"/>
          <w:szCs w:val="56"/>
        </w:rPr>
      </w:pPr>
    </w:p>
    <w:p w:rsidR="00310C9A" w:rsidRPr="00334E4F" w:rsidRDefault="00310C9A">
      <w:pPr>
        <w:pStyle w:val="Default"/>
        <w:jc w:val="center"/>
        <w:rPr>
          <w:sz w:val="32"/>
          <w:szCs w:val="32"/>
        </w:rPr>
      </w:pPr>
    </w:p>
    <w:p w:rsidR="00310C9A" w:rsidRPr="00334E4F" w:rsidRDefault="00310C9A">
      <w:pPr>
        <w:pStyle w:val="Default"/>
        <w:jc w:val="center"/>
        <w:rPr>
          <w:sz w:val="32"/>
          <w:szCs w:val="32"/>
        </w:rPr>
      </w:pPr>
    </w:p>
    <w:p w:rsidR="00310C9A" w:rsidRPr="00334E4F" w:rsidRDefault="00310C9A">
      <w:pPr>
        <w:pStyle w:val="Default"/>
        <w:jc w:val="center"/>
        <w:rPr>
          <w:sz w:val="32"/>
          <w:szCs w:val="32"/>
        </w:rPr>
      </w:pPr>
    </w:p>
    <w:p w:rsidR="00310C9A" w:rsidRPr="00334E4F" w:rsidRDefault="00310C9A">
      <w:pPr>
        <w:pStyle w:val="Default"/>
        <w:spacing w:line="540" w:lineRule="exact"/>
        <w:jc w:val="center"/>
        <w:rPr>
          <w:sz w:val="56"/>
          <w:szCs w:val="56"/>
        </w:rPr>
      </w:pPr>
    </w:p>
    <w:p w:rsidR="00310C9A" w:rsidRPr="00334E4F" w:rsidRDefault="00310C9A">
      <w:pPr>
        <w:pStyle w:val="Default"/>
        <w:spacing w:line="500" w:lineRule="exact"/>
        <w:jc w:val="center"/>
        <w:rPr>
          <w:b/>
          <w:sz w:val="36"/>
          <w:szCs w:val="28"/>
        </w:rPr>
      </w:pPr>
    </w:p>
    <w:p w:rsidR="00310C9A" w:rsidRPr="00334E4F" w:rsidRDefault="00310C9A">
      <w:pPr>
        <w:pStyle w:val="Default"/>
        <w:spacing w:line="500" w:lineRule="exact"/>
        <w:jc w:val="center"/>
        <w:rPr>
          <w:b/>
          <w:sz w:val="36"/>
          <w:szCs w:val="28"/>
        </w:rPr>
      </w:pPr>
    </w:p>
    <w:p w:rsidR="00310C9A" w:rsidRPr="00334E4F" w:rsidRDefault="00AD3DAC">
      <w:pPr>
        <w:pStyle w:val="Default"/>
        <w:spacing w:line="500" w:lineRule="exact"/>
        <w:jc w:val="center"/>
        <w:rPr>
          <w:b/>
          <w:sz w:val="36"/>
          <w:szCs w:val="28"/>
        </w:rPr>
      </w:pPr>
      <w:r w:rsidRPr="00334E4F">
        <w:rPr>
          <w:rFonts w:hint="eastAsia"/>
          <w:b/>
          <w:sz w:val="36"/>
          <w:szCs w:val="28"/>
        </w:rPr>
        <w:lastRenderedPageBreak/>
        <w:t>目录</w:t>
      </w:r>
    </w:p>
    <w:p w:rsidR="00310C9A" w:rsidRPr="00334E4F" w:rsidRDefault="00AD3DAC">
      <w:pPr>
        <w:pStyle w:val="Default"/>
        <w:spacing w:line="500" w:lineRule="exact"/>
        <w:outlineLvl w:val="0"/>
        <w:rPr>
          <w:rFonts w:ascii="仿宋_GB2312" w:hAnsi="仿宋_GB2312" w:cs="仿宋_GB2312"/>
          <w:b/>
          <w:sz w:val="28"/>
          <w:szCs w:val="28"/>
        </w:rPr>
      </w:pPr>
      <w:r w:rsidRPr="00334E4F">
        <w:rPr>
          <w:rFonts w:hint="eastAsia"/>
          <w:b/>
          <w:sz w:val="28"/>
          <w:szCs w:val="28"/>
        </w:rPr>
        <w:t>第一部分湘潭县发展和改革局单位概况</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一、部门职责</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二、机构设置</w:t>
      </w:r>
    </w:p>
    <w:p w:rsidR="00310C9A" w:rsidRPr="00334E4F" w:rsidRDefault="00AD3DAC">
      <w:pPr>
        <w:pStyle w:val="Default"/>
        <w:spacing w:line="500" w:lineRule="exact"/>
        <w:outlineLvl w:val="0"/>
        <w:rPr>
          <w:rFonts w:ascii="仿宋_GB2312" w:hAnsi="仿宋_GB2312" w:cs="仿宋_GB2312"/>
          <w:b/>
          <w:sz w:val="28"/>
          <w:szCs w:val="28"/>
        </w:rPr>
      </w:pPr>
      <w:r w:rsidRPr="00334E4F">
        <w:rPr>
          <w:rFonts w:hAnsi="仿宋_GB2312" w:hint="eastAsia"/>
          <w:b/>
          <w:sz w:val="28"/>
          <w:szCs w:val="28"/>
        </w:rPr>
        <w:t>第二部分</w:t>
      </w:r>
      <w:r w:rsidRPr="00334E4F">
        <w:rPr>
          <w:rFonts w:hAnsi="仿宋_GB2312"/>
          <w:b/>
          <w:sz w:val="28"/>
          <w:szCs w:val="28"/>
        </w:rPr>
        <w:t>20</w:t>
      </w:r>
      <w:r w:rsidRPr="00334E4F">
        <w:rPr>
          <w:rFonts w:hAnsi="仿宋_GB2312" w:hint="eastAsia"/>
          <w:b/>
          <w:sz w:val="28"/>
          <w:szCs w:val="28"/>
        </w:rPr>
        <w:t>20年度部门决算表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一、收入支出决算总表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二、收入决算表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三、支出决算表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四、财政拨款收入支出决算总表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五、一般公共预算财政拨款支出决算表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六、一般公共预算财政拨款基本支出决算表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七、一般公共预算财政拨款“三公”经费支出决算表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八、政府性基金预算财政拨款收入支出决算表</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hint="eastAsia"/>
          <w:sz w:val="28"/>
          <w:szCs w:val="28"/>
        </w:rPr>
        <w:t>九、国有资本经营预算财政拨款支出决算表</w:t>
      </w:r>
    </w:p>
    <w:p w:rsidR="00310C9A" w:rsidRPr="00334E4F" w:rsidRDefault="00AD3DAC">
      <w:pPr>
        <w:pStyle w:val="Default"/>
        <w:spacing w:line="500" w:lineRule="exact"/>
        <w:outlineLvl w:val="0"/>
        <w:rPr>
          <w:rFonts w:ascii="仿宋_GB2312" w:hAnsi="仿宋_GB2312" w:cs="仿宋_GB2312"/>
          <w:b/>
          <w:sz w:val="28"/>
          <w:szCs w:val="28"/>
        </w:rPr>
      </w:pPr>
      <w:r w:rsidRPr="00334E4F">
        <w:rPr>
          <w:rFonts w:hAnsi="仿宋_GB2312" w:hint="eastAsia"/>
          <w:b/>
          <w:sz w:val="28"/>
          <w:szCs w:val="28"/>
        </w:rPr>
        <w:t>第三部分</w:t>
      </w:r>
      <w:r w:rsidRPr="00334E4F">
        <w:rPr>
          <w:rFonts w:hAnsi="仿宋_GB2312"/>
          <w:b/>
          <w:sz w:val="28"/>
          <w:szCs w:val="28"/>
        </w:rPr>
        <w:t>20</w:t>
      </w:r>
      <w:r w:rsidRPr="00334E4F">
        <w:rPr>
          <w:rFonts w:hAnsi="仿宋_GB2312" w:hint="eastAsia"/>
          <w:b/>
          <w:sz w:val="28"/>
          <w:szCs w:val="28"/>
        </w:rPr>
        <w:t>20年度部门决算情况说明</w:t>
      </w:r>
    </w:p>
    <w:p w:rsidR="00310C9A" w:rsidRPr="00334E4F" w:rsidRDefault="00AD3DAC">
      <w:pPr>
        <w:pStyle w:val="Default"/>
        <w:spacing w:line="500" w:lineRule="exact"/>
        <w:ind w:firstLineChars="250" w:firstLine="700"/>
        <w:rPr>
          <w:rFonts w:asciiTheme="minorEastAsia" w:eastAsiaTheme="minorEastAsia" w:hAnsiTheme="minorEastAsia" w:cs="仿宋_GB2312"/>
          <w:sz w:val="28"/>
          <w:szCs w:val="28"/>
        </w:rPr>
      </w:pPr>
      <w:r w:rsidRPr="00334E4F">
        <w:rPr>
          <w:rFonts w:asciiTheme="minorEastAsia" w:eastAsiaTheme="minorEastAsia" w:hAnsiTheme="minorEastAsia" w:cs="仿宋_GB2312"/>
          <w:sz w:val="28"/>
          <w:szCs w:val="28"/>
        </w:rPr>
        <w:t>一、收入支出决算总体情况说明</w:t>
      </w:r>
    </w:p>
    <w:p w:rsidR="00310C9A" w:rsidRPr="00334E4F" w:rsidRDefault="00AD3DAC">
      <w:pPr>
        <w:spacing w:line="500" w:lineRule="exact"/>
        <w:ind w:firstLineChars="250" w:firstLine="700"/>
        <w:jc w:val="left"/>
        <w:rPr>
          <w:rFonts w:ascii="仿宋_GB2312" w:hAnsi="仿宋_GB2312" w:cs="仿宋_GB2312"/>
          <w:sz w:val="28"/>
          <w:szCs w:val="28"/>
        </w:rPr>
      </w:pPr>
      <w:r w:rsidRPr="00334E4F">
        <w:rPr>
          <w:rFonts w:ascii="仿宋_GB2312" w:hAnsi="仿宋_GB2312" w:cs="仿宋_GB2312"/>
          <w:sz w:val="28"/>
          <w:szCs w:val="28"/>
        </w:rPr>
        <w:t>二、收入决算情况说明</w:t>
      </w:r>
    </w:p>
    <w:p w:rsidR="00310C9A" w:rsidRPr="00334E4F" w:rsidRDefault="00AD3DAC">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color w:val="000000"/>
          <w:kern w:val="0"/>
          <w:sz w:val="28"/>
          <w:szCs w:val="28"/>
        </w:rPr>
        <w:t>三、支出决算情况说明</w:t>
      </w:r>
    </w:p>
    <w:p w:rsidR="00310C9A" w:rsidRPr="00334E4F" w:rsidRDefault="00AD3DAC">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color w:val="000000"/>
          <w:kern w:val="0"/>
          <w:sz w:val="28"/>
          <w:szCs w:val="28"/>
        </w:rPr>
        <w:t>四、财政拨款收入支出决算总体情况说明</w:t>
      </w:r>
    </w:p>
    <w:p w:rsidR="00310C9A" w:rsidRPr="00334E4F" w:rsidRDefault="00AD3DAC">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color w:val="000000"/>
          <w:kern w:val="0"/>
          <w:sz w:val="28"/>
          <w:szCs w:val="28"/>
        </w:rPr>
        <w:t>五、一般公共预算财政拨款支出决算情况说明</w:t>
      </w:r>
    </w:p>
    <w:p w:rsidR="00310C9A" w:rsidRPr="00334E4F" w:rsidRDefault="00AD3DAC">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color w:val="000000"/>
          <w:kern w:val="0"/>
          <w:sz w:val="28"/>
          <w:szCs w:val="28"/>
        </w:rPr>
        <w:t>六、一般公共预算财政拨款基本支出决算情况说明</w:t>
      </w:r>
    </w:p>
    <w:p w:rsidR="00310C9A" w:rsidRPr="00334E4F" w:rsidRDefault="00AD3DAC">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color w:val="000000"/>
          <w:kern w:val="0"/>
          <w:sz w:val="28"/>
          <w:szCs w:val="28"/>
        </w:rPr>
        <w:t>七、一般公共预算财政拨款三公经费支出决算情况说明</w:t>
      </w:r>
    </w:p>
    <w:p w:rsidR="00310C9A" w:rsidRPr="00334E4F" w:rsidRDefault="00AD3DAC">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hint="eastAsia"/>
          <w:color w:val="000000"/>
          <w:kern w:val="0"/>
          <w:sz w:val="28"/>
          <w:szCs w:val="28"/>
        </w:rPr>
        <w:t>八</w:t>
      </w:r>
      <w:r w:rsidRPr="00334E4F">
        <w:rPr>
          <w:rFonts w:ascii="仿宋_GB2312" w:hAnsi="仿宋_GB2312" w:cs="仿宋_GB2312"/>
          <w:color w:val="000000"/>
          <w:kern w:val="0"/>
          <w:sz w:val="28"/>
          <w:szCs w:val="28"/>
        </w:rPr>
        <w:t>、</w:t>
      </w:r>
      <w:r w:rsidRPr="00334E4F">
        <w:rPr>
          <w:rFonts w:ascii="仿宋_GB2312" w:hAnsi="仿宋_GB2312" w:cs="仿宋_GB2312" w:hint="eastAsia"/>
          <w:color w:val="000000"/>
          <w:kern w:val="0"/>
          <w:sz w:val="28"/>
          <w:szCs w:val="28"/>
        </w:rPr>
        <w:t>政府性基金预算收入支出决算情况</w:t>
      </w:r>
    </w:p>
    <w:p w:rsidR="00EA17BB" w:rsidRPr="00334E4F" w:rsidRDefault="00EA17BB" w:rsidP="00EA17BB">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sidRPr="00334E4F">
        <w:rPr>
          <w:rFonts w:ascii="仿宋_GB2312" w:hAnsi="仿宋_GB2312" w:cs="仿宋_GB2312" w:hint="eastAsia"/>
          <w:color w:val="000000"/>
          <w:kern w:val="0"/>
          <w:sz w:val="28"/>
          <w:szCs w:val="28"/>
        </w:rPr>
        <w:t>九、</w:t>
      </w:r>
      <w:r w:rsidRPr="00334E4F">
        <w:rPr>
          <w:rFonts w:asciiTheme="minorEastAsia" w:hAnsiTheme="minorEastAsia" w:cs="仿宋_GB2312" w:hint="eastAsia"/>
          <w:sz w:val="28"/>
          <w:szCs w:val="28"/>
        </w:rPr>
        <w:t>国有资本经营预算财政拨款支出决算情况</w:t>
      </w:r>
    </w:p>
    <w:p w:rsidR="00EA17BB" w:rsidRPr="00334E4F" w:rsidRDefault="00EA17BB" w:rsidP="00EA17BB">
      <w:pPr>
        <w:pStyle w:val="Default"/>
        <w:spacing w:line="500" w:lineRule="exact"/>
        <w:ind w:firstLineChars="250" w:firstLine="700"/>
        <w:rPr>
          <w:rFonts w:ascii="仿宋_GB2312" w:eastAsiaTheme="minorEastAsia" w:hAnsi="仿宋_GB2312" w:cs="仿宋_GB2312"/>
          <w:sz w:val="28"/>
          <w:szCs w:val="28"/>
        </w:rPr>
      </w:pPr>
      <w:r w:rsidRPr="00334E4F">
        <w:rPr>
          <w:rFonts w:ascii="仿宋_GB2312" w:eastAsiaTheme="minorEastAsia" w:hAnsi="仿宋_GB2312" w:cs="仿宋_GB2312" w:hint="eastAsia"/>
          <w:sz w:val="28"/>
          <w:szCs w:val="28"/>
        </w:rPr>
        <w:t>十、关</w:t>
      </w:r>
      <w:r w:rsidRPr="00334E4F">
        <w:rPr>
          <w:rFonts w:asciiTheme="minorEastAsia" w:eastAsiaTheme="minorEastAsia" w:hAnsiTheme="minorEastAsia" w:cs="仿宋_GB2312" w:hint="eastAsia"/>
          <w:sz w:val="28"/>
          <w:szCs w:val="28"/>
        </w:rPr>
        <w:t>于2020年</w:t>
      </w:r>
      <w:r w:rsidRPr="00334E4F">
        <w:rPr>
          <w:rFonts w:ascii="仿宋_GB2312" w:eastAsiaTheme="minorEastAsia" w:hAnsi="仿宋_GB2312" w:cs="仿宋_GB2312" w:hint="eastAsia"/>
          <w:sz w:val="28"/>
          <w:szCs w:val="28"/>
        </w:rPr>
        <w:t>度预算绩效情况的说明</w:t>
      </w:r>
    </w:p>
    <w:p w:rsidR="00EA17BB" w:rsidRPr="00334E4F" w:rsidRDefault="00EA17BB" w:rsidP="00EA17BB">
      <w:pPr>
        <w:pStyle w:val="Default"/>
        <w:spacing w:line="480" w:lineRule="exact"/>
        <w:ind w:firstLineChars="250" w:firstLine="700"/>
        <w:rPr>
          <w:rFonts w:ascii="仿宋_GB2312" w:eastAsiaTheme="minorEastAsia" w:hAnsi="仿宋_GB2312" w:cs="仿宋_GB2312"/>
          <w:sz w:val="28"/>
          <w:szCs w:val="28"/>
        </w:rPr>
      </w:pPr>
      <w:r w:rsidRPr="00334E4F">
        <w:rPr>
          <w:rFonts w:ascii="仿宋_GB2312" w:eastAsiaTheme="minorEastAsia" w:hAnsi="仿宋_GB2312" w:cs="仿宋_GB2312" w:hint="eastAsia"/>
          <w:sz w:val="28"/>
          <w:szCs w:val="28"/>
        </w:rPr>
        <w:t>十一、其他重要事项情况说明</w:t>
      </w:r>
    </w:p>
    <w:p w:rsidR="00310C9A" w:rsidRPr="00334E4F" w:rsidRDefault="00AD3DAC">
      <w:pPr>
        <w:autoSpaceDE w:val="0"/>
        <w:autoSpaceDN w:val="0"/>
        <w:adjustRightInd w:val="0"/>
        <w:spacing w:line="500" w:lineRule="exact"/>
        <w:jc w:val="left"/>
        <w:outlineLvl w:val="0"/>
        <w:rPr>
          <w:rFonts w:ascii="黑体" w:eastAsia="黑体" w:hAnsi="黑体" w:cs="黑体"/>
          <w:b/>
          <w:color w:val="000000"/>
          <w:kern w:val="0"/>
          <w:sz w:val="28"/>
          <w:szCs w:val="28"/>
        </w:rPr>
      </w:pPr>
      <w:r w:rsidRPr="00334E4F">
        <w:rPr>
          <w:rFonts w:ascii="黑体" w:eastAsia="黑体" w:hAnsi="黑体" w:cs="黑体"/>
          <w:b/>
          <w:color w:val="000000"/>
          <w:kern w:val="0"/>
          <w:sz w:val="28"/>
          <w:szCs w:val="28"/>
        </w:rPr>
        <w:t>第四部分名词解释</w:t>
      </w:r>
    </w:p>
    <w:p w:rsidR="00310C9A" w:rsidRPr="00334E4F" w:rsidRDefault="00AD3DAC">
      <w:pPr>
        <w:autoSpaceDE w:val="0"/>
        <w:autoSpaceDN w:val="0"/>
        <w:adjustRightInd w:val="0"/>
        <w:spacing w:line="500" w:lineRule="exact"/>
        <w:jc w:val="left"/>
        <w:outlineLvl w:val="0"/>
        <w:rPr>
          <w:rFonts w:ascii="黑体" w:eastAsia="黑体" w:hAnsi="黑体" w:cs="仿宋_GB2312"/>
          <w:b/>
          <w:color w:val="000000"/>
          <w:kern w:val="0"/>
          <w:sz w:val="28"/>
          <w:szCs w:val="28"/>
        </w:rPr>
      </w:pPr>
      <w:r w:rsidRPr="00334E4F">
        <w:rPr>
          <w:rFonts w:ascii="黑体" w:eastAsia="黑体" w:hAnsi="黑体" w:cs="黑体" w:hint="eastAsia"/>
          <w:b/>
          <w:color w:val="000000"/>
          <w:kern w:val="0"/>
          <w:sz w:val="28"/>
          <w:szCs w:val="28"/>
        </w:rPr>
        <w:t>第五部分附件</w:t>
      </w: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rPr>
          <w:sz w:val="72"/>
          <w:szCs w:val="72"/>
        </w:rPr>
      </w:pPr>
    </w:p>
    <w:p w:rsidR="00310C9A" w:rsidRPr="00334E4F" w:rsidRDefault="00AD3DAC">
      <w:pPr>
        <w:pStyle w:val="Default"/>
        <w:jc w:val="center"/>
        <w:rPr>
          <w:sz w:val="84"/>
          <w:szCs w:val="84"/>
        </w:rPr>
      </w:pPr>
      <w:r w:rsidRPr="00334E4F">
        <w:rPr>
          <w:rFonts w:hint="eastAsia"/>
          <w:sz w:val="84"/>
          <w:szCs w:val="84"/>
        </w:rPr>
        <w:t>第一部分</w:t>
      </w:r>
    </w:p>
    <w:p w:rsidR="00310C9A" w:rsidRPr="00334E4F" w:rsidRDefault="00310C9A">
      <w:pPr>
        <w:pStyle w:val="Default"/>
        <w:jc w:val="center"/>
        <w:rPr>
          <w:sz w:val="84"/>
          <w:szCs w:val="84"/>
        </w:rPr>
      </w:pPr>
    </w:p>
    <w:p w:rsidR="00310C9A" w:rsidRPr="00334E4F" w:rsidRDefault="00AD3DAC">
      <w:pPr>
        <w:pStyle w:val="Default"/>
        <w:jc w:val="center"/>
        <w:outlineLvl w:val="0"/>
        <w:rPr>
          <w:sz w:val="84"/>
          <w:szCs w:val="84"/>
        </w:rPr>
      </w:pPr>
      <w:r w:rsidRPr="00334E4F">
        <w:rPr>
          <w:rFonts w:hint="eastAsia"/>
          <w:sz w:val="84"/>
          <w:szCs w:val="84"/>
        </w:rPr>
        <w:t>湘潭县发展和改革局</w:t>
      </w:r>
    </w:p>
    <w:p w:rsidR="00310C9A" w:rsidRPr="00334E4F" w:rsidRDefault="00AD3DAC">
      <w:pPr>
        <w:pStyle w:val="Default"/>
        <w:jc w:val="center"/>
        <w:outlineLvl w:val="0"/>
        <w:rPr>
          <w:sz w:val="84"/>
          <w:szCs w:val="84"/>
        </w:rPr>
      </w:pPr>
      <w:r w:rsidRPr="00334E4F">
        <w:rPr>
          <w:rFonts w:hint="eastAsia"/>
          <w:sz w:val="84"/>
          <w:szCs w:val="84"/>
        </w:rPr>
        <w:t>单位概况</w:t>
      </w: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pStyle w:val="a7"/>
        <w:ind w:left="720" w:firstLineChars="0" w:firstLine="0"/>
        <w:jc w:val="left"/>
        <w:rPr>
          <w:rFonts w:ascii="黑体" w:eastAsia="黑体" w:hAnsi="黑体"/>
          <w:sz w:val="32"/>
          <w:szCs w:val="32"/>
        </w:rPr>
      </w:pPr>
    </w:p>
    <w:p w:rsidR="00310C9A" w:rsidRPr="00334E4F" w:rsidRDefault="00310C9A">
      <w:pPr>
        <w:pStyle w:val="a7"/>
        <w:ind w:left="720" w:firstLineChars="0" w:firstLine="0"/>
        <w:jc w:val="left"/>
        <w:rPr>
          <w:rFonts w:ascii="黑体" w:eastAsia="黑体" w:hAnsi="黑体"/>
          <w:sz w:val="32"/>
          <w:szCs w:val="32"/>
        </w:rPr>
      </w:pPr>
    </w:p>
    <w:p w:rsidR="00310C9A" w:rsidRPr="00334E4F" w:rsidRDefault="00310C9A">
      <w:pPr>
        <w:pStyle w:val="a7"/>
        <w:ind w:left="720" w:firstLineChars="0" w:firstLine="0"/>
        <w:jc w:val="left"/>
        <w:rPr>
          <w:rFonts w:ascii="黑体" w:eastAsia="黑体" w:hAnsi="黑体"/>
          <w:sz w:val="32"/>
          <w:szCs w:val="32"/>
        </w:rPr>
      </w:pPr>
    </w:p>
    <w:p w:rsidR="00310C9A" w:rsidRPr="00334E4F" w:rsidRDefault="00AD3DAC">
      <w:pPr>
        <w:pStyle w:val="a7"/>
        <w:numPr>
          <w:ilvl w:val="0"/>
          <w:numId w:val="1"/>
        </w:numPr>
        <w:ind w:firstLineChars="0"/>
        <w:jc w:val="left"/>
        <w:outlineLvl w:val="0"/>
        <w:rPr>
          <w:rFonts w:ascii="黑体" w:eastAsia="黑体" w:hAnsi="黑体"/>
          <w:sz w:val="32"/>
          <w:szCs w:val="32"/>
        </w:rPr>
      </w:pPr>
      <w:r w:rsidRPr="00334E4F">
        <w:rPr>
          <w:rFonts w:ascii="黑体" w:eastAsia="黑体" w:hAnsi="黑体"/>
          <w:sz w:val="32"/>
          <w:szCs w:val="32"/>
        </w:rPr>
        <w:lastRenderedPageBreak/>
        <w:t>部门职责</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（二）统筹协调经济社会发展。研究分析国内外、县内外经济形势和社会发展情况，监测预测预警全县宏观经济和社会发展态势，提出宏观调控措施和建议，协调解决宏观经济运行中的重大问题。</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（三）参与拟订财政政策、金融政策、土地政策等，汇总、分析政策的执行情况。负责企业债券发行的审查和申报，监督发行企业债券募集资金的使用。</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w:t>
      </w:r>
      <w:r w:rsidRPr="00334E4F">
        <w:rPr>
          <w:rFonts w:asciiTheme="minorEastAsia" w:hAnsiTheme="minorEastAsia" w:hint="eastAsia"/>
          <w:bCs/>
          <w:kern w:val="0"/>
          <w:sz w:val="32"/>
          <w:szCs w:val="32"/>
        </w:rPr>
        <w:lastRenderedPageBreak/>
        <w:t>究拟订全县城镇化发展战略和重大政策措施。拟订并组织实施全县以工代赈等规划和计划。</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w:t>
      </w:r>
      <w:r w:rsidRPr="00334E4F">
        <w:rPr>
          <w:rFonts w:asciiTheme="minorEastAsia" w:hAnsiTheme="minorEastAsia" w:hint="eastAsia"/>
          <w:bCs/>
          <w:kern w:val="0"/>
          <w:sz w:val="32"/>
          <w:szCs w:val="32"/>
        </w:rPr>
        <w:lastRenderedPageBreak/>
        <w:t>制实施的指导、协调和监督管理工作。拟订并推动落实鼓励民间投资政策措施。牵头组织特重大自然灾害的灾后恢复重建规划编制，协调有关重大问题。</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（十四）组织编制全县国民经济建设和国防建设协调发展的规划、计划，组织实施国民经济动员和装备动员有关工作。</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lastRenderedPageBreak/>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（十九）统筹推进信用体系建设工作。</w:t>
      </w:r>
    </w:p>
    <w:p w:rsidR="00310C9A" w:rsidRPr="00334E4F" w:rsidRDefault="00AD3DAC">
      <w:pPr>
        <w:widowControl/>
        <w:spacing w:line="600" w:lineRule="exact"/>
        <w:ind w:firstLineChars="100" w:firstLine="320"/>
        <w:rPr>
          <w:rFonts w:asciiTheme="minorEastAsia" w:hAnsiTheme="minorEastAsia"/>
          <w:bCs/>
          <w:kern w:val="0"/>
          <w:sz w:val="32"/>
          <w:szCs w:val="32"/>
        </w:rPr>
      </w:pPr>
      <w:r w:rsidRPr="00334E4F">
        <w:rPr>
          <w:rFonts w:asciiTheme="minorEastAsia" w:hAnsiTheme="minorEastAsia" w:hint="eastAsia"/>
          <w:bCs/>
          <w:kern w:val="0"/>
          <w:sz w:val="32"/>
          <w:szCs w:val="32"/>
        </w:rPr>
        <w:t>（二十）完成县委、县政府交办的其他任务。</w:t>
      </w:r>
    </w:p>
    <w:p w:rsidR="00310C9A" w:rsidRPr="00334E4F" w:rsidRDefault="00AD3DAC">
      <w:pPr>
        <w:widowControl/>
        <w:spacing w:line="600" w:lineRule="exact"/>
        <w:outlineLvl w:val="0"/>
        <w:rPr>
          <w:rFonts w:ascii="黑体" w:eastAsia="黑体" w:hAnsi="黑体"/>
          <w:bCs/>
          <w:kern w:val="0"/>
          <w:sz w:val="32"/>
          <w:szCs w:val="32"/>
        </w:rPr>
      </w:pPr>
      <w:r w:rsidRPr="00334E4F">
        <w:rPr>
          <w:rFonts w:ascii="黑体" w:eastAsia="黑体" w:hAnsi="黑体" w:hint="eastAsia"/>
          <w:bCs/>
          <w:kern w:val="0"/>
          <w:sz w:val="32"/>
          <w:szCs w:val="32"/>
        </w:rPr>
        <w:t>二、机构设置及决算单</w:t>
      </w:r>
      <w:bookmarkStart w:id="0" w:name="_GoBack"/>
      <w:bookmarkEnd w:id="0"/>
      <w:r w:rsidRPr="00334E4F">
        <w:rPr>
          <w:rFonts w:ascii="黑体" w:eastAsia="黑体" w:hAnsi="黑体" w:hint="eastAsia"/>
          <w:bCs/>
          <w:kern w:val="0"/>
          <w:sz w:val="32"/>
          <w:szCs w:val="32"/>
        </w:rPr>
        <w:t>位构成</w:t>
      </w:r>
    </w:p>
    <w:p w:rsidR="00645B99" w:rsidRPr="00334E4F" w:rsidRDefault="00AD3DAC">
      <w:pPr>
        <w:widowControl/>
        <w:spacing w:line="600" w:lineRule="exact"/>
        <w:ind w:firstLineChars="200" w:firstLine="640"/>
        <w:rPr>
          <w:rFonts w:asciiTheme="minorEastAsia" w:hAnsiTheme="minorEastAsia"/>
          <w:bCs/>
          <w:kern w:val="0"/>
          <w:sz w:val="32"/>
          <w:szCs w:val="32"/>
        </w:rPr>
      </w:pPr>
      <w:r w:rsidRPr="00334E4F">
        <w:rPr>
          <w:rFonts w:asciiTheme="minorEastAsia" w:hAnsiTheme="minorEastAsia" w:hint="eastAsia"/>
          <w:bCs/>
          <w:kern w:val="0"/>
          <w:sz w:val="32"/>
          <w:szCs w:val="32"/>
        </w:rPr>
        <w:t>（一）</w:t>
      </w:r>
      <w:r w:rsidR="00645B99" w:rsidRPr="00334E4F">
        <w:rPr>
          <w:rFonts w:asciiTheme="minorEastAsia" w:hAnsiTheme="minorEastAsia" w:hint="eastAsia"/>
          <w:bCs/>
          <w:kern w:val="0"/>
          <w:sz w:val="32"/>
          <w:szCs w:val="32"/>
        </w:rPr>
        <w:t>内设机构设置。湘潭县发展和改革局属行政单位，核定编制人员42人，年末实有在职人员45人，其中行政人员15人，非参公事业人员29人，机关后勤人员1人。年末退休人员54人，遗属人员7人。湘潭县发展和改革局设内设机构14个：综合办公室（经济体制综合改革股）、政策法规股（审批服务股、价格认证股）、农村经济股、工业交通能源环资股、价格管理和成本调查股、第三产业办公室（社会事业发展股、商务流通股）、</w:t>
      </w:r>
      <w:r w:rsidR="00645B99" w:rsidRPr="00334E4F">
        <w:rPr>
          <w:rFonts w:asciiTheme="minorEastAsia" w:hAnsiTheme="minorEastAsia" w:hint="eastAsia"/>
          <w:bCs/>
          <w:kern w:val="0"/>
          <w:sz w:val="32"/>
          <w:szCs w:val="32"/>
        </w:rPr>
        <w:lastRenderedPageBreak/>
        <w:t>价格管理和成本调查股、粮食和物资储备股（粮食产业发展和粮食安全监管股）、财务审计股、离退休人员管理服务股、湘潭县重点建设项目事务中心、湘潭县政府投资项目评审中心、湘潭县价格监测服务中心、湘潭县“两型社会”建设综合配套改革事务中心。</w:t>
      </w:r>
    </w:p>
    <w:p w:rsidR="00310C9A" w:rsidRPr="00334E4F" w:rsidRDefault="00AD3DAC">
      <w:pPr>
        <w:widowControl/>
        <w:spacing w:line="600" w:lineRule="exact"/>
        <w:ind w:firstLineChars="200" w:firstLine="640"/>
        <w:rPr>
          <w:rFonts w:asciiTheme="minorEastAsia" w:hAnsiTheme="minorEastAsia"/>
          <w:bCs/>
          <w:kern w:val="0"/>
          <w:sz w:val="32"/>
          <w:szCs w:val="32"/>
        </w:rPr>
      </w:pPr>
      <w:r w:rsidRPr="00334E4F">
        <w:rPr>
          <w:rFonts w:asciiTheme="minorEastAsia" w:hAnsiTheme="minorEastAsia" w:hint="eastAsia"/>
          <w:bCs/>
          <w:kern w:val="0"/>
          <w:sz w:val="32"/>
          <w:szCs w:val="32"/>
        </w:rPr>
        <w:t>（二）决算单位构成。湘潭县发展和改革局2020年部门决算汇总公开单位构成包括：湘潭县发展和改革局本级。</w:t>
      </w:r>
    </w:p>
    <w:p w:rsidR="00310C9A" w:rsidRPr="00334E4F" w:rsidRDefault="00310C9A">
      <w:pPr>
        <w:widowControl/>
        <w:spacing w:line="600" w:lineRule="exact"/>
        <w:ind w:firstLineChars="100" w:firstLine="320"/>
        <w:rPr>
          <w:rFonts w:asciiTheme="minorEastAsia" w:hAnsiTheme="minorEastAsia"/>
          <w:bCs/>
          <w:kern w:val="0"/>
          <w:sz w:val="32"/>
          <w:szCs w:val="32"/>
        </w:rPr>
      </w:pPr>
    </w:p>
    <w:p w:rsidR="00310C9A" w:rsidRPr="00334E4F" w:rsidRDefault="00310C9A">
      <w:pPr>
        <w:widowControl/>
        <w:spacing w:line="600" w:lineRule="exact"/>
        <w:ind w:firstLineChars="100" w:firstLine="320"/>
        <w:rPr>
          <w:rFonts w:asciiTheme="minorEastAsia" w:hAnsiTheme="minorEastAsia"/>
          <w:bCs/>
          <w:kern w:val="0"/>
          <w:sz w:val="32"/>
          <w:szCs w:val="32"/>
        </w:rPr>
      </w:pPr>
    </w:p>
    <w:p w:rsidR="00310C9A" w:rsidRPr="00334E4F" w:rsidRDefault="00310C9A">
      <w:pPr>
        <w:widowControl/>
        <w:spacing w:line="600" w:lineRule="exact"/>
        <w:ind w:firstLineChars="100" w:firstLine="320"/>
        <w:rPr>
          <w:rFonts w:asciiTheme="minorEastAsia" w:hAnsiTheme="minorEastAsia"/>
          <w:bCs/>
          <w:kern w:val="0"/>
          <w:sz w:val="32"/>
          <w:szCs w:val="32"/>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rFonts w:ascii="黑体" w:eastAsia="黑体" w:hAnsi="黑体"/>
          <w:sz w:val="28"/>
          <w:szCs w:val="28"/>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AD3DAC" w:rsidP="00645B99">
      <w:pPr>
        <w:pStyle w:val="Default"/>
        <w:jc w:val="center"/>
        <w:rPr>
          <w:sz w:val="84"/>
          <w:szCs w:val="84"/>
        </w:rPr>
      </w:pPr>
      <w:r w:rsidRPr="00334E4F">
        <w:rPr>
          <w:rFonts w:hint="eastAsia"/>
          <w:sz w:val="84"/>
          <w:szCs w:val="84"/>
        </w:rPr>
        <w:t>第二部分</w:t>
      </w:r>
    </w:p>
    <w:p w:rsidR="00310C9A" w:rsidRPr="00334E4F" w:rsidRDefault="00310C9A" w:rsidP="00645B99">
      <w:pPr>
        <w:pStyle w:val="Default"/>
        <w:jc w:val="center"/>
        <w:rPr>
          <w:sz w:val="84"/>
          <w:szCs w:val="84"/>
        </w:rPr>
      </w:pPr>
    </w:p>
    <w:p w:rsidR="00310C9A" w:rsidRPr="00334E4F" w:rsidRDefault="00AD3DAC" w:rsidP="00645B99">
      <w:pPr>
        <w:pStyle w:val="Default"/>
        <w:jc w:val="center"/>
        <w:rPr>
          <w:sz w:val="84"/>
          <w:szCs w:val="84"/>
        </w:rPr>
      </w:pPr>
      <w:r w:rsidRPr="00334E4F">
        <w:rPr>
          <w:rFonts w:hint="eastAsia"/>
          <w:sz w:val="84"/>
          <w:szCs w:val="84"/>
        </w:rPr>
        <w:t>部门决算表</w:t>
      </w:r>
    </w:p>
    <w:p w:rsidR="00310C9A" w:rsidRPr="00334E4F" w:rsidRDefault="00310C9A" w:rsidP="00645B99">
      <w:pPr>
        <w:pStyle w:val="Default"/>
        <w:jc w:val="center"/>
        <w:rPr>
          <w:sz w:val="84"/>
          <w:szCs w:val="84"/>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310C9A" w:rsidRPr="00334E4F" w:rsidRDefault="00310C9A">
      <w:pPr>
        <w:jc w:val="center"/>
        <w:rPr>
          <w:sz w:val="72"/>
          <w:szCs w:val="72"/>
        </w:rPr>
      </w:pPr>
    </w:p>
    <w:p w:rsidR="00B84C90" w:rsidRDefault="00B84C90">
      <w:pPr>
        <w:jc w:val="center"/>
        <w:rPr>
          <w:sz w:val="72"/>
          <w:szCs w:val="72"/>
        </w:rPr>
        <w:sectPr w:rsidR="00B84C90">
          <w:pgSz w:w="11906" w:h="16838"/>
          <w:pgMar w:top="720" w:right="720" w:bottom="720" w:left="720" w:header="851" w:footer="992" w:gutter="0"/>
          <w:cols w:space="425"/>
          <w:docGrid w:type="lines" w:linePitch="312"/>
        </w:sectPr>
      </w:pPr>
    </w:p>
    <w:p w:rsidR="00310C9A" w:rsidRPr="00334E4F" w:rsidRDefault="00310C9A">
      <w:pPr>
        <w:jc w:val="left"/>
        <w:rPr>
          <w:sz w:val="32"/>
          <w:szCs w:val="32"/>
        </w:rPr>
      </w:pPr>
    </w:p>
    <w:tbl>
      <w:tblPr>
        <w:tblpPr w:leftFromText="180" w:rightFromText="180" w:vertAnchor="page" w:horzAnchor="margin" w:tblpXSpec="center" w:tblpY="1203"/>
        <w:tblW w:w="14129" w:type="dxa"/>
        <w:tblLayout w:type="fixed"/>
        <w:tblLook w:val="04A0"/>
      </w:tblPr>
      <w:tblGrid>
        <w:gridCol w:w="4138"/>
        <w:gridCol w:w="450"/>
        <w:gridCol w:w="633"/>
        <w:gridCol w:w="699"/>
        <w:gridCol w:w="237"/>
        <w:gridCol w:w="295"/>
        <w:gridCol w:w="3624"/>
        <w:gridCol w:w="1003"/>
        <w:gridCol w:w="869"/>
        <w:gridCol w:w="659"/>
        <w:gridCol w:w="1522"/>
      </w:tblGrid>
      <w:tr w:rsidR="00310C9A" w:rsidRPr="00334E4F" w:rsidTr="00B84C90">
        <w:trPr>
          <w:trHeight w:val="355"/>
        </w:trPr>
        <w:tc>
          <w:tcPr>
            <w:tcW w:w="14128" w:type="dxa"/>
            <w:gridSpan w:val="11"/>
            <w:tcBorders>
              <w:top w:val="nil"/>
              <w:left w:val="nil"/>
              <w:bottom w:val="nil"/>
              <w:right w:val="nil"/>
            </w:tcBorders>
            <w:shd w:val="clear" w:color="auto" w:fill="auto"/>
            <w:noWrap/>
            <w:vAlign w:val="center"/>
          </w:tcPr>
          <w:p w:rsidR="00310C9A" w:rsidRPr="00334E4F" w:rsidRDefault="00AD3DAC" w:rsidP="00B84C90">
            <w:pPr>
              <w:widowControl/>
              <w:jc w:val="center"/>
              <w:rPr>
                <w:rFonts w:ascii="华文中宋" w:eastAsia="华文中宋" w:hAnsi="华文中宋" w:cs="宋体"/>
                <w:color w:val="000000"/>
                <w:kern w:val="0"/>
                <w:sz w:val="32"/>
                <w:szCs w:val="32"/>
              </w:rPr>
            </w:pPr>
            <w:r w:rsidRPr="00334E4F">
              <w:rPr>
                <w:rFonts w:ascii="华文中宋" w:eastAsia="华文中宋" w:hAnsi="华文中宋" w:cs="宋体" w:hint="eastAsia"/>
                <w:color w:val="000000"/>
                <w:kern w:val="0"/>
                <w:sz w:val="32"/>
                <w:szCs w:val="32"/>
              </w:rPr>
              <w:t>收入支出决算总表</w:t>
            </w:r>
          </w:p>
        </w:tc>
      </w:tr>
      <w:tr w:rsidR="00310C9A" w:rsidRPr="00334E4F" w:rsidTr="00B84C90">
        <w:trPr>
          <w:trHeight w:val="196"/>
        </w:trPr>
        <w:tc>
          <w:tcPr>
            <w:tcW w:w="5221" w:type="dxa"/>
            <w:gridSpan w:val="3"/>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699"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37"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5791" w:type="dxa"/>
            <w:gridSpan w:val="4"/>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659"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21"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公开01表</w:t>
            </w:r>
          </w:p>
        </w:tc>
      </w:tr>
      <w:tr w:rsidR="00310C9A" w:rsidRPr="00334E4F" w:rsidTr="00B84C90">
        <w:trPr>
          <w:trHeight w:val="296"/>
        </w:trPr>
        <w:tc>
          <w:tcPr>
            <w:tcW w:w="5221" w:type="dxa"/>
            <w:gridSpan w:val="3"/>
            <w:tcBorders>
              <w:top w:val="nil"/>
              <w:left w:val="nil"/>
              <w:bottom w:val="nil"/>
              <w:right w:val="nil"/>
            </w:tcBorders>
            <w:shd w:val="clear" w:color="000000" w:fill="FFFFFF"/>
            <w:noWrap/>
            <w:vAlign w:val="center"/>
          </w:tcPr>
          <w:p w:rsidR="00310C9A" w:rsidRPr="00334E4F" w:rsidRDefault="00AD3DAC" w:rsidP="00B84C90">
            <w:pPr>
              <w:widowControl/>
              <w:jc w:val="lef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部门：湘潭县发展和改革局</w:t>
            </w:r>
          </w:p>
        </w:tc>
        <w:tc>
          <w:tcPr>
            <w:tcW w:w="699"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37"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5791" w:type="dxa"/>
            <w:gridSpan w:val="4"/>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659"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21" w:type="dxa"/>
            <w:tcBorders>
              <w:top w:val="nil"/>
              <w:left w:val="nil"/>
              <w:bottom w:val="nil"/>
              <w:right w:val="nil"/>
            </w:tcBorders>
            <w:shd w:val="clear" w:color="000000" w:fill="FFFFFF"/>
            <w:noWrap/>
            <w:vAlign w:val="center"/>
          </w:tcPr>
          <w:p w:rsidR="00310C9A" w:rsidRPr="00334E4F" w:rsidRDefault="00AD3DAC" w:rsidP="00B84C90">
            <w:pPr>
              <w:widowControl/>
              <w:jc w:val="righ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单位：万元</w:t>
            </w:r>
          </w:p>
        </w:tc>
      </w:tr>
      <w:tr w:rsidR="00310C9A" w:rsidRPr="00334E4F" w:rsidTr="00B84C90">
        <w:trPr>
          <w:trHeight w:val="335"/>
        </w:trPr>
        <w:tc>
          <w:tcPr>
            <w:tcW w:w="645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收入</w:t>
            </w:r>
          </w:p>
        </w:tc>
        <w:tc>
          <w:tcPr>
            <w:tcW w:w="7677" w:type="dxa"/>
            <w:gridSpan w:val="5"/>
            <w:tcBorders>
              <w:top w:val="single" w:sz="4" w:space="0" w:color="auto"/>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支出</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项    目</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行次</w:t>
            </w:r>
          </w:p>
        </w:tc>
        <w:tc>
          <w:tcPr>
            <w:tcW w:w="1864" w:type="dxa"/>
            <w:gridSpan w:val="4"/>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决算数</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项    目</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行次</w:t>
            </w:r>
          </w:p>
        </w:tc>
        <w:tc>
          <w:tcPr>
            <w:tcW w:w="3049" w:type="dxa"/>
            <w:gridSpan w:val="3"/>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决算数</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栏    次</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864" w:type="dxa"/>
            <w:gridSpan w:val="4"/>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1</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栏    次</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049" w:type="dxa"/>
            <w:gridSpan w:val="3"/>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2</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一、一般公共预算财政拨款收入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5,144.10</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一、一般公共服务支出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32</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2,564.38</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二、政府性基金预算财政拨款收入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二、外交支出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33</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三、国有资本经营预算财政拨款收入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三、国防支出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34</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四、上级补助收入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四、公共安全支出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35</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五、事业收入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五、教育支出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36</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89"/>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六、经营收入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6</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六、科学技术支出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37</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七、附属单位上缴收入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7</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七、文化旅游体育与传媒支出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38</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100.00</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八、其他收入</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8</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626.62</w:t>
            </w: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八、社会保障和就业支出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39</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35.45</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310C9A" w:rsidP="00B84C90">
            <w:pPr>
              <w:widowControl/>
              <w:jc w:val="left"/>
              <w:rPr>
                <w:rFonts w:ascii="宋体" w:eastAsia="宋体" w:hAnsi="宋体" w:cs="宋体"/>
                <w:kern w:val="0"/>
                <w:sz w:val="22"/>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9</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九、卫生健康支出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40</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310C9A" w:rsidP="00B84C90">
            <w:pPr>
              <w:widowControl/>
              <w:jc w:val="left"/>
              <w:rPr>
                <w:rFonts w:ascii="宋体" w:eastAsia="宋体" w:hAnsi="宋体" w:cs="宋体"/>
                <w:kern w:val="0"/>
                <w:sz w:val="22"/>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10</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十、节能环保支出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41</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300.00</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310C9A" w:rsidP="00B84C90">
            <w:pPr>
              <w:widowControl/>
              <w:jc w:val="left"/>
              <w:rPr>
                <w:rFonts w:ascii="宋体" w:eastAsia="宋体" w:hAnsi="宋体" w:cs="宋体"/>
                <w:kern w:val="0"/>
                <w:sz w:val="22"/>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11</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十一、城乡社区支出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42</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310C9A" w:rsidP="00B84C90">
            <w:pPr>
              <w:widowControl/>
              <w:jc w:val="left"/>
              <w:rPr>
                <w:rFonts w:ascii="宋体" w:eastAsia="宋体" w:hAnsi="宋体" w:cs="宋体"/>
                <w:kern w:val="0"/>
                <w:sz w:val="22"/>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12</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sz w:val="22"/>
              </w:rPr>
            </w:pPr>
            <w:r w:rsidRPr="00334E4F">
              <w:rPr>
                <w:rFonts w:ascii="宋体" w:eastAsia="宋体" w:hAnsi="宋体" w:cs="宋体" w:hint="eastAsia"/>
                <w:color w:val="000000"/>
                <w:kern w:val="0"/>
                <w:sz w:val="22"/>
              </w:rPr>
              <w:t>十二、农林水支出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43</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310C9A" w:rsidP="00B84C90">
            <w:pPr>
              <w:widowControl/>
              <w:jc w:val="left"/>
              <w:rPr>
                <w:rFonts w:ascii="宋体" w:eastAsia="宋体" w:hAnsi="宋体" w:cs="宋体"/>
                <w:kern w:val="0"/>
                <w:sz w:val="22"/>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13</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2"/>
              </w:rPr>
            </w:pPr>
            <w:r w:rsidRPr="00334E4F">
              <w:rPr>
                <w:rFonts w:ascii="宋体" w:eastAsia="宋体" w:hAnsi="宋体" w:cs="宋体" w:hint="eastAsia"/>
                <w:color w:val="000000"/>
                <w:kern w:val="0"/>
                <w:sz w:val="22"/>
              </w:rPr>
              <w:t>十三、交通运输支出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44</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14</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kern w:val="0"/>
                <w:sz w:val="20"/>
                <w:szCs w:val="20"/>
              </w:rPr>
            </w:pPr>
            <w:r w:rsidRPr="00334E4F">
              <w:rPr>
                <w:rFonts w:ascii="宋体" w:eastAsia="宋体" w:hAnsi="宋体" w:cs="宋体" w:hint="eastAsia"/>
                <w:color w:val="000000"/>
                <w:kern w:val="0"/>
                <w:sz w:val="22"/>
              </w:rPr>
              <w:t>十四、资源勘探工业信息等支出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45</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1,970.00</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15</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十五、商业服务业等支出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46</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b/>
                <w:bCs/>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16</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十六、金融支出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47</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b/>
                <w:bCs/>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17</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十七、援助其他地区支出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48</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b/>
                <w:bCs/>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18</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十八、自然资源海洋气象等支出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49</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b/>
                <w:bCs/>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19</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十九、住房保障支出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50</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100.00</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20</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二十、粮油物资储备支出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51</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274.91</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21</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二十一、国有资本经营预算支出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52</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b/>
                <w:bCs/>
                <w:kern w:val="0"/>
                <w:sz w:val="22"/>
              </w:rPr>
            </w:pPr>
          </w:p>
        </w:tc>
      </w:tr>
      <w:tr w:rsidR="00310C9A" w:rsidRPr="00334E4F" w:rsidTr="00B84C90">
        <w:trPr>
          <w:trHeight w:val="89"/>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22</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二十二、灾害防治及应急管理支出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53</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280.00</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23</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二十三、其他支出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54</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0"/>
                <w:szCs w:val="20"/>
              </w:rPr>
              <w:t>24</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二十四、债务还本支出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55</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0"/>
                <w:szCs w:val="20"/>
              </w:rPr>
              <w:t>25</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二十五、债务付息支出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56</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0"/>
                <w:szCs w:val="20"/>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0"/>
                <w:szCs w:val="20"/>
              </w:rPr>
              <w:t>26</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rPr>
                <w:rFonts w:ascii="宋体" w:eastAsia="宋体" w:hAnsi="宋体" w:cs="宋体"/>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二十六、抗疫特别国债安排的支出</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57</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rsidP="00B84C90">
            <w:pPr>
              <w:widowControl/>
              <w:jc w:val="center"/>
              <w:rPr>
                <w:rFonts w:ascii="宋体" w:eastAsia="宋体" w:hAnsi="宋体" w:cs="宋体"/>
                <w:b/>
                <w:bCs/>
                <w:kern w:val="0"/>
                <w:sz w:val="22"/>
              </w:rPr>
            </w:pPr>
            <w:r w:rsidRPr="00334E4F">
              <w:rPr>
                <w:rFonts w:ascii="宋体" w:eastAsia="宋体" w:hAnsi="宋体" w:cs="宋体" w:hint="eastAsia"/>
                <w:b/>
                <w:bCs/>
                <w:kern w:val="0"/>
                <w:sz w:val="22"/>
              </w:rPr>
              <w:t>本年收入合计</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27</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5,770.72</w:t>
            </w: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center"/>
              <w:rPr>
                <w:rFonts w:ascii="宋体" w:eastAsia="宋体" w:hAnsi="宋体" w:cs="宋体"/>
                <w:b/>
                <w:bCs/>
                <w:kern w:val="0"/>
                <w:sz w:val="22"/>
              </w:rPr>
            </w:pPr>
            <w:r w:rsidRPr="00334E4F">
              <w:rPr>
                <w:rFonts w:ascii="宋体" w:eastAsia="宋体" w:hAnsi="宋体" w:cs="宋体" w:hint="eastAsia"/>
                <w:b/>
                <w:bCs/>
                <w:kern w:val="0"/>
                <w:sz w:val="22"/>
              </w:rPr>
              <w:t>本年支出合计</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58</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5,624.74</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 xml:space="preserve">         使用非财政拨款结余</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28</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 xml:space="preserve">                结余分配</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59</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 xml:space="preserve">         年初结转和结余</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29</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63.46</w:t>
            </w: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left"/>
              <w:rPr>
                <w:rFonts w:ascii="宋体" w:eastAsia="宋体" w:hAnsi="宋体" w:cs="宋体"/>
                <w:kern w:val="0"/>
                <w:sz w:val="22"/>
              </w:rPr>
            </w:pPr>
            <w:r w:rsidRPr="00334E4F">
              <w:rPr>
                <w:rFonts w:ascii="宋体" w:eastAsia="宋体" w:hAnsi="宋体" w:cs="宋体" w:hint="eastAsia"/>
                <w:kern w:val="0"/>
                <w:sz w:val="22"/>
              </w:rPr>
              <w:t xml:space="preserve">                年末结转和结余</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60</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209.44</w:t>
            </w: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kern w:val="0"/>
                <w:sz w:val="22"/>
              </w:rPr>
            </w:pP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30</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kern w:val="0"/>
                <w:sz w:val="22"/>
              </w:rPr>
            </w:pPr>
          </w:p>
        </w:tc>
        <w:tc>
          <w:tcPr>
            <w:tcW w:w="3624" w:type="dxa"/>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left"/>
              <w:rPr>
                <w:rFonts w:ascii="宋体" w:eastAsia="宋体" w:hAnsi="宋体" w:cs="宋体"/>
                <w:kern w:val="0"/>
                <w:sz w:val="22"/>
              </w:rPr>
            </w:pP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61</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310C9A" w:rsidP="00B84C90">
            <w:pPr>
              <w:widowControl/>
              <w:jc w:val="right"/>
              <w:textAlignment w:val="center"/>
              <w:rPr>
                <w:rFonts w:ascii="宋体" w:eastAsia="宋体" w:hAnsi="宋体" w:cs="宋体"/>
                <w:color w:val="000000"/>
                <w:kern w:val="0"/>
                <w:sz w:val="22"/>
              </w:rPr>
            </w:pPr>
          </w:p>
        </w:tc>
      </w:tr>
      <w:tr w:rsidR="00310C9A" w:rsidRPr="00334E4F" w:rsidTr="00B84C90">
        <w:trPr>
          <w:trHeight w:val="335"/>
        </w:trPr>
        <w:tc>
          <w:tcPr>
            <w:tcW w:w="4138"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b/>
                <w:bCs/>
                <w:kern w:val="0"/>
                <w:sz w:val="22"/>
              </w:rPr>
            </w:pPr>
            <w:r w:rsidRPr="00334E4F">
              <w:rPr>
                <w:rFonts w:ascii="宋体" w:eastAsia="宋体" w:hAnsi="宋体" w:cs="宋体" w:hint="eastAsia"/>
                <w:b/>
                <w:bCs/>
                <w:kern w:val="0"/>
                <w:sz w:val="22"/>
              </w:rPr>
              <w:t>总计</w:t>
            </w:r>
          </w:p>
        </w:tc>
        <w:tc>
          <w:tcPr>
            <w:tcW w:w="450"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b/>
                <w:bCs/>
                <w:kern w:val="0"/>
                <w:sz w:val="22"/>
              </w:rPr>
            </w:pPr>
            <w:r w:rsidRPr="00334E4F">
              <w:rPr>
                <w:rFonts w:ascii="宋体" w:eastAsia="宋体" w:hAnsi="宋体" w:cs="宋体" w:hint="eastAsia"/>
                <w:b/>
                <w:bCs/>
                <w:kern w:val="0"/>
                <w:sz w:val="22"/>
              </w:rPr>
              <w:t>31</w:t>
            </w:r>
          </w:p>
        </w:tc>
        <w:tc>
          <w:tcPr>
            <w:tcW w:w="1864" w:type="dxa"/>
            <w:gridSpan w:val="4"/>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b/>
                <w:bCs/>
                <w:color w:val="000000"/>
                <w:sz w:val="22"/>
              </w:rPr>
            </w:pPr>
            <w:r w:rsidRPr="00334E4F">
              <w:rPr>
                <w:rFonts w:ascii="宋体" w:eastAsia="宋体" w:hAnsi="宋体" w:cs="宋体" w:hint="eastAsia"/>
                <w:b/>
                <w:bCs/>
                <w:color w:val="000000"/>
                <w:kern w:val="0"/>
                <w:sz w:val="22"/>
              </w:rPr>
              <w:t>5,834.18</w:t>
            </w:r>
          </w:p>
        </w:tc>
        <w:tc>
          <w:tcPr>
            <w:tcW w:w="3624"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rPr>
                <w:rFonts w:ascii="宋体" w:eastAsia="宋体" w:hAnsi="宋体" w:cs="宋体"/>
                <w:b/>
                <w:bCs/>
                <w:kern w:val="0"/>
                <w:sz w:val="22"/>
              </w:rPr>
            </w:pPr>
            <w:r w:rsidRPr="00334E4F">
              <w:rPr>
                <w:rFonts w:ascii="宋体" w:eastAsia="宋体" w:hAnsi="宋体" w:cs="宋体" w:hint="eastAsia"/>
                <w:b/>
                <w:bCs/>
                <w:kern w:val="0"/>
                <w:sz w:val="22"/>
              </w:rPr>
              <w:t>总计</w:t>
            </w:r>
          </w:p>
        </w:tc>
        <w:tc>
          <w:tcPr>
            <w:tcW w:w="1003" w:type="dxa"/>
            <w:tcBorders>
              <w:top w:val="nil"/>
              <w:left w:val="nil"/>
              <w:bottom w:val="single" w:sz="4" w:space="0" w:color="auto"/>
              <w:right w:val="single" w:sz="4" w:space="0" w:color="auto"/>
            </w:tcBorders>
            <w:shd w:val="clear" w:color="000000" w:fill="FFFFFF"/>
            <w:noWrap/>
            <w:vAlign w:val="center"/>
          </w:tcPr>
          <w:p w:rsidR="00310C9A" w:rsidRPr="00334E4F" w:rsidRDefault="00AD3DAC" w:rsidP="00B84C90">
            <w:pPr>
              <w:widowControl/>
              <w:jc w:val="center"/>
              <w:textAlignment w:val="center"/>
              <w:rPr>
                <w:rFonts w:ascii="宋体" w:eastAsia="宋体" w:hAnsi="宋体" w:cs="宋体"/>
                <w:b/>
                <w:bCs/>
                <w:kern w:val="0"/>
                <w:sz w:val="22"/>
              </w:rPr>
            </w:pPr>
            <w:r w:rsidRPr="00334E4F">
              <w:rPr>
                <w:rFonts w:ascii="宋体" w:eastAsia="宋体" w:hAnsi="宋体" w:cs="宋体" w:hint="eastAsia"/>
                <w:b/>
                <w:bCs/>
                <w:color w:val="000000"/>
                <w:kern w:val="0"/>
                <w:sz w:val="22"/>
              </w:rPr>
              <w:t>62</w:t>
            </w:r>
          </w:p>
        </w:tc>
        <w:tc>
          <w:tcPr>
            <w:tcW w:w="3049" w:type="dxa"/>
            <w:gridSpan w:val="3"/>
            <w:tcBorders>
              <w:top w:val="nil"/>
              <w:left w:val="nil"/>
              <w:bottom w:val="single" w:sz="4" w:space="0" w:color="auto"/>
              <w:right w:val="single" w:sz="4" w:space="0" w:color="auto"/>
            </w:tcBorders>
            <w:shd w:val="clear" w:color="auto" w:fill="auto"/>
            <w:noWrap/>
            <w:vAlign w:val="center"/>
          </w:tcPr>
          <w:p w:rsidR="00310C9A" w:rsidRPr="00334E4F" w:rsidRDefault="00AD3DAC" w:rsidP="00B84C90">
            <w:pPr>
              <w:widowControl/>
              <w:jc w:val="right"/>
              <w:textAlignment w:val="center"/>
              <w:rPr>
                <w:rFonts w:ascii="宋体" w:eastAsia="宋体" w:hAnsi="宋体" w:cs="宋体"/>
                <w:b/>
                <w:bCs/>
                <w:color w:val="000000"/>
                <w:sz w:val="22"/>
              </w:rPr>
            </w:pPr>
            <w:r w:rsidRPr="00334E4F">
              <w:rPr>
                <w:rFonts w:ascii="宋体" w:eastAsia="宋体" w:hAnsi="宋体" w:cs="宋体" w:hint="eastAsia"/>
                <w:b/>
                <w:bCs/>
                <w:color w:val="000000"/>
                <w:kern w:val="0"/>
                <w:sz w:val="22"/>
              </w:rPr>
              <w:t>5,834.18</w:t>
            </w:r>
          </w:p>
        </w:tc>
      </w:tr>
      <w:tr w:rsidR="00310C9A" w:rsidRPr="00334E4F" w:rsidTr="00B84C90">
        <w:trPr>
          <w:trHeight w:val="1006"/>
        </w:trPr>
        <w:tc>
          <w:tcPr>
            <w:tcW w:w="14128" w:type="dxa"/>
            <w:gridSpan w:val="11"/>
            <w:tcBorders>
              <w:top w:val="nil"/>
              <w:left w:val="nil"/>
              <w:bottom w:val="nil"/>
              <w:right w:val="nil"/>
            </w:tcBorders>
            <w:shd w:val="clear" w:color="auto" w:fill="auto"/>
            <w:vAlign w:val="center"/>
          </w:tcPr>
          <w:p w:rsidR="00310C9A" w:rsidRPr="00334E4F" w:rsidRDefault="00AD3DAC" w:rsidP="00B84C90">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注：1.本表反映部门本年度的总收支和年末结转结余情况。</w:t>
            </w:r>
            <w:r w:rsidRPr="00334E4F">
              <w:rPr>
                <w:rFonts w:ascii="宋体" w:eastAsia="宋体" w:hAnsi="宋体" w:cs="宋体" w:hint="eastAsia"/>
                <w:kern w:val="0"/>
                <w:sz w:val="24"/>
                <w:szCs w:val="24"/>
              </w:rPr>
              <w:br/>
              <w:t xml:space="preserve"> </w:t>
            </w:r>
            <w:r w:rsidR="00B84C90">
              <w:rPr>
                <w:rFonts w:ascii="宋体" w:eastAsia="宋体" w:hAnsi="宋体" w:cs="宋体" w:hint="eastAsia"/>
                <w:kern w:val="0"/>
                <w:sz w:val="24"/>
                <w:szCs w:val="24"/>
              </w:rPr>
              <w:t xml:space="preserve">   </w:t>
            </w:r>
            <w:r w:rsidRPr="00334E4F">
              <w:rPr>
                <w:rFonts w:ascii="宋体" w:eastAsia="宋体" w:hAnsi="宋体" w:cs="宋体" w:hint="eastAsia"/>
                <w:kern w:val="0"/>
                <w:sz w:val="24"/>
                <w:szCs w:val="24"/>
              </w:rPr>
              <w:t>2.本套报表金额单位转换时可能存在尾数误差。</w:t>
            </w:r>
          </w:p>
        </w:tc>
      </w:tr>
    </w:tbl>
    <w:p w:rsidR="00310C9A" w:rsidRPr="00334E4F" w:rsidRDefault="00310C9A">
      <w:pPr>
        <w:jc w:val="center"/>
        <w:rPr>
          <w:rFonts w:ascii="黑体" w:eastAsia="黑体" w:hAnsi="黑体"/>
          <w:sz w:val="28"/>
          <w:szCs w:val="28"/>
        </w:rPr>
        <w:sectPr w:rsidR="00310C9A" w:rsidRPr="00334E4F" w:rsidSect="00B84C90">
          <w:pgSz w:w="16838" w:h="11906" w:orient="landscape"/>
          <w:pgMar w:top="720" w:right="720" w:bottom="720" w:left="720" w:header="851" w:footer="992" w:gutter="0"/>
          <w:cols w:space="425"/>
          <w:docGrid w:linePitch="312"/>
        </w:sectPr>
      </w:pPr>
    </w:p>
    <w:tbl>
      <w:tblPr>
        <w:tblW w:w="14040" w:type="dxa"/>
        <w:jc w:val="center"/>
        <w:tblLayout w:type="fixed"/>
        <w:tblCellMar>
          <w:left w:w="0" w:type="dxa"/>
          <w:right w:w="0" w:type="dxa"/>
        </w:tblCellMar>
        <w:tblLook w:val="04A0"/>
      </w:tblPr>
      <w:tblGrid>
        <w:gridCol w:w="90"/>
        <w:gridCol w:w="1030"/>
        <w:gridCol w:w="3305"/>
        <w:gridCol w:w="1683"/>
        <w:gridCol w:w="1322"/>
        <w:gridCol w:w="285"/>
        <w:gridCol w:w="1035"/>
        <w:gridCol w:w="310"/>
        <w:gridCol w:w="1010"/>
        <w:gridCol w:w="172"/>
        <w:gridCol w:w="1148"/>
        <w:gridCol w:w="97"/>
        <w:gridCol w:w="1223"/>
        <w:gridCol w:w="147"/>
        <w:gridCol w:w="1183"/>
      </w:tblGrid>
      <w:tr w:rsidR="00310C9A" w:rsidRPr="00334E4F">
        <w:trPr>
          <w:trHeight w:val="696"/>
          <w:jc w:val="center"/>
        </w:trPr>
        <w:tc>
          <w:tcPr>
            <w:tcW w:w="14040" w:type="dxa"/>
            <w:gridSpan w:val="15"/>
            <w:tcBorders>
              <w:top w:val="nil"/>
              <w:left w:val="nil"/>
              <w:bottom w:val="nil"/>
              <w:right w:val="nil"/>
            </w:tcBorders>
            <w:shd w:val="clear" w:color="auto" w:fill="auto"/>
            <w:noWrap/>
            <w:tcMar>
              <w:top w:w="15" w:type="dxa"/>
              <w:left w:w="15" w:type="dxa"/>
              <w:bottom w:w="0" w:type="dxa"/>
              <w:right w:w="15" w:type="dxa"/>
            </w:tcMar>
            <w:vAlign w:val="center"/>
          </w:tcPr>
          <w:p w:rsidR="00310C9A" w:rsidRPr="00334E4F" w:rsidRDefault="00AD3DAC">
            <w:pPr>
              <w:jc w:val="center"/>
              <w:rPr>
                <w:rFonts w:ascii="华文中宋" w:eastAsia="华文中宋" w:hAnsi="华文中宋" w:cs="宋体"/>
                <w:color w:val="000000"/>
                <w:sz w:val="32"/>
                <w:szCs w:val="32"/>
              </w:rPr>
            </w:pPr>
            <w:r w:rsidRPr="00334E4F">
              <w:rPr>
                <w:rFonts w:ascii="华文中宋" w:eastAsia="华文中宋" w:hAnsi="华文中宋" w:hint="eastAsia"/>
                <w:color w:val="000000"/>
                <w:sz w:val="32"/>
                <w:szCs w:val="32"/>
              </w:rPr>
              <w:lastRenderedPageBreak/>
              <w:t>收入决算表</w:t>
            </w:r>
          </w:p>
        </w:tc>
      </w:tr>
      <w:tr w:rsidR="00310C9A" w:rsidRPr="00334E4F">
        <w:trPr>
          <w:trHeight w:val="356"/>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030"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3305"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683"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60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3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18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2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37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183"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color w:val="000000"/>
                <w:sz w:val="20"/>
                <w:szCs w:val="20"/>
              </w:rPr>
            </w:pPr>
            <w:r w:rsidRPr="00334E4F">
              <w:rPr>
                <w:rFonts w:hint="eastAsia"/>
                <w:color w:val="000000"/>
                <w:sz w:val="20"/>
                <w:szCs w:val="20"/>
              </w:rPr>
              <w:t>公开</w:t>
            </w:r>
            <w:r w:rsidRPr="00334E4F">
              <w:rPr>
                <w:rFonts w:hint="eastAsia"/>
                <w:color w:val="000000"/>
                <w:sz w:val="20"/>
                <w:szCs w:val="20"/>
              </w:rPr>
              <w:t>02</w:t>
            </w:r>
            <w:r w:rsidRPr="00334E4F">
              <w:rPr>
                <w:rFonts w:hint="eastAsia"/>
                <w:color w:val="000000"/>
                <w:sz w:val="20"/>
                <w:szCs w:val="20"/>
              </w:rPr>
              <w:t>表</w:t>
            </w:r>
          </w:p>
        </w:tc>
      </w:tr>
      <w:tr w:rsidR="00310C9A" w:rsidRPr="00334E4F">
        <w:trPr>
          <w:trHeight w:val="356"/>
          <w:jc w:val="center"/>
        </w:trPr>
        <w:tc>
          <w:tcPr>
            <w:tcW w:w="11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rPr>
                <w:rFonts w:ascii="宋体" w:eastAsia="宋体" w:hAnsi="宋体" w:cs="宋体"/>
                <w:color w:val="000000"/>
                <w:sz w:val="20"/>
                <w:szCs w:val="20"/>
              </w:rPr>
            </w:pPr>
            <w:r w:rsidRPr="00334E4F">
              <w:rPr>
                <w:rFonts w:hint="eastAsia"/>
                <w:color w:val="000000"/>
                <w:sz w:val="20"/>
                <w:szCs w:val="20"/>
              </w:rPr>
              <w:t>部门：</w:t>
            </w:r>
          </w:p>
        </w:tc>
        <w:tc>
          <w:tcPr>
            <w:tcW w:w="3305"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left"/>
              <w:rPr>
                <w:rFonts w:ascii="宋体" w:eastAsia="宋体" w:hAnsi="宋体" w:cs="宋体"/>
                <w:sz w:val="24"/>
                <w:szCs w:val="24"/>
              </w:rPr>
            </w:pPr>
            <w:r w:rsidRPr="00334E4F">
              <w:rPr>
                <w:rFonts w:hint="eastAsia"/>
              </w:rPr>
              <w:t>湘潭县发展和改革局</w:t>
            </w:r>
            <w:r w:rsidRPr="00334E4F">
              <w:rPr>
                <w:rFonts w:hint="eastAsia"/>
              </w:rPr>
              <w:t xml:space="preserve"> </w:t>
            </w:r>
            <w:r w:rsidRPr="00334E4F">
              <w:rPr>
                <w:rFonts w:hint="eastAsia"/>
              </w:rPr>
              <w:t xml:space="preserve">　</w:t>
            </w:r>
          </w:p>
        </w:tc>
        <w:tc>
          <w:tcPr>
            <w:tcW w:w="1683"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60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3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color w:val="000000"/>
                <w:sz w:val="20"/>
                <w:szCs w:val="20"/>
              </w:rPr>
            </w:pPr>
            <w:r w:rsidRPr="00334E4F">
              <w:rPr>
                <w:rFonts w:hint="eastAsia"/>
                <w:color w:val="000000"/>
                <w:sz w:val="20"/>
                <w:szCs w:val="20"/>
              </w:rPr>
              <w:t xml:space="preserve">　</w:t>
            </w:r>
          </w:p>
        </w:tc>
        <w:tc>
          <w:tcPr>
            <w:tcW w:w="118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2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37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sz w:val="24"/>
                <w:szCs w:val="24"/>
              </w:rPr>
            </w:pPr>
            <w:r w:rsidRPr="00334E4F">
              <w:rPr>
                <w:rFonts w:hint="eastAsia"/>
              </w:rPr>
              <w:t xml:space="preserve">　</w:t>
            </w:r>
          </w:p>
        </w:tc>
        <w:tc>
          <w:tcPr>
            <w:tcW w:w="1183" w:type="dxa"/>
            <w:tcBorders>
              <w:top w:val="nil"/>
              <w:left w:val="nil"/>
              <w:bottom w:val="nil"/>
              <w:right w:val="nil"/>
            </w:tcBorders>
            <w:shd w:val="clear" w:color="000000" w:fill="FFFFFF"/>
            <w:noWrap/>
            <w:tcMar>
              <w:top w:w="15" w:type="dxa"/>
              <w:left w:w="15" w:type="dxa"/>
              <w:bottom w:w="0" w:type="dxa"/>
              <w:right w:w="15" w:type="dxa"/>
            </w:tcMar>
            <w:vAlign w:val="center"/>
          </w:tcPr>
          <w:p w:rsidR="00310C9A" w:rsidRPr="00334E4F" w:rsidRDefault="00AD3DAC">
            <w:pPr>
              <w:jc w:val="right"/>
              <w:rPr>
                <w:rFonts w:ascii="宋体" w:eastAsia="宋体" w:hAnsi="宋体" w:cs="宋体"/>
                <w:color w:val="000000"/>
                <w:sz w:val="20"/>
                <w:szCs w:val="20"/>
              </w:rPr>
            </w:pPr>
            <w:r w:rsidRPr="00334E4F">
              <w:rPr>
                <w:rFonts w:hint="eastAsia"/>
                <w:color w:val="000000"/>
                <w:sz w:val="20"/>
                <w:szCs w:val="20"/>
              </w:rPr>
              <w:t>单位：万元</w:t>
            </w:r>
          </w:p>
        </w:tc>
      </w:tr>
      <w:tr w:rsidR="00310C9A" w:rsidRPr="00334E4F">
        <w:trPr>
          <w:trHeight w:val="429"/>
          <w:jc w:val="center"/>
        </w:trPr>
        <w:tc>
          <w:tcPr>
            <w:tcW w:w="4425"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项</w:t>
            </w:r>
            <w:r w:rsidRPr="00334E4F">
              <w:rPr>
                <w:rFonts w:hint="eastAsia"/>
              </w:rPr>
              <w:t xml:space="preserve">    </w:t>
            </w:r>
            <w:r w:rsidRPr="00334E4F">
              <w:rPr>
                <w:rFonts w:hint="eastAsia"/>
              </w:rPr>
              <w:t>目</w:t>
            </w:r>
          </w:p>
        </w:tc>
        <w:tc>
          <w:tcPr>
            <w:tcW w:w="168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本年收入合计</w:t>
            </w:r>
          </w:p>
        </w:tc>
        <w:tc>
          <w:tcPr>
            <w:tcW w:w="1322"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财政拨款收入</w:t>
            </w:r>
          </w:p>
        </w:tc>
        <w:tc>
          <w:tcPr>
            <w:tcW w:w="132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上级补助收入</w:t>
            </w:r>
          </w:p>
        </w:tc>
        <w:tc>
          <w:tcPr>
            <w:tcW w:w="132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事业收入</w:t>
            </w:r>
          </w:p>
        </w:tc>
        <w:tc>
          <w:tcPr>
            <w:tcW w:w="132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经营收入</w:t>
            </w:r>
          </w:p>
        </w:tc>
        <w:tc>
          <w:tcPr>
            <w:tcW w:w="132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附属单位上缴收入</w:t>
            </w:r>
          </w:p>
        </w:tc>
        <w:tc>
          <w:tcPr>
            <w:tcW w:w="133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其他收入</w:t>
            </w:r>
          </w:p>
        </w:tc>
      </w:tr>
      <w:tr w:rsidR="00310C9A" w:rsidRPr="00334E4F">
        <w:trPr>
          <w:trHeight w:val="429"/>
          <w:jc w:val="center"/>
        </w:trPr>
        <w:tc>
          <w:tcPr>
            <w:tcW w:w="112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功能分类科目编码</w:t>
            </w:r>
          </w:p>
        </w:tc>
        <w:tc>
          <w:tcPr>
            <w:tcW w:w="3305"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科目名称</w:t>
            </w:r>
          </w:p>
        </w:tc>
        <w:tc>
          <w:tcPr>
            <w:tcW w:w="1683"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2"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3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r>
      <w:tr w:rsidR="00310C9A" w:rsidRPr="00334E4F">
        <w:trPr>
          <w:trHeight w:val="379"/>
          <w:jc w:val="center"/>
        </w:trPr>
        <w:tc>
          <w:tcPr>
            <w:tcW w:w="11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3305" w:type="dxa"/>
            <w:vMerge/>
            <w:tcBorders>
              <w:top w:val="nil"/>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683"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2"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2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c>
          <w:tcPr>
            <w:tcW w:w="1330"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rPr>
                <w:rFonts w:ascii="宋体" w:eastAsia="宋体" w:hAnsi="宋体" w:cs="宋体"/>
                <w:sz w:val="24"/>
                <w:szCs w:val="24"/>
              </w:rPr>
            </w:pPr>
          </w:p>
        </w:tc>
      </w:tr>
      <w:tr w:rsidR="00310C9A" w:rsidRPr="00334E4F">
        <w:trPr>
          <w:trHeight w:val="429"/>
          <w:jc w:val="center"/>
        </w:trPr>
        <w:tc>
          <w:tcPr>
            <w:tcW w:w="4425"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栏次</w:t>
            </w:r>
          </w:p>
        </w:tc>
        <w:tc>
          <w:tcPr>
            <w:tcW w:w="168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1</w:t>
            </w:r>
          </w:p>
        </w:tc>
        <w:tc>
          <w:tcPr>
            <w:tcW w:w="132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2</w:t>
            </w:r>
          </w:p>
        </w:tc>
        <w:tc>
          <w:tcPr>
            <w:tcW w:w="132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3</w:t>
            </w:r>
          </w:p>
        </w:tc>
        <w:tc>
          <w:tcPr>
            <w:tcW w:w="132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4</w:t>
            </w:r>
          </w:p>
        </w:tc>
        <w:tc>
          <w:tcPr>
            <w:tcW w:w="132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5</w:t>
            </w:r>
          </w:p>
        </w:tc>
        <w:tc>
          <w:tcPr>
            <w:tcW w:w="132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6</w:t>
            </w:r>
          </w:p>
        </w:tc>
        <w:tc>
          <w:tcPr>
            <w:tcW w:w="133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jc w:val="center"/>
              <w:rPr>
                <w:rFonts w:ascii="宋体" w:eastAsia="宋体" w:hAnsi="宋体" w:cs="宋体"/>
                <w:sz w:val="24"/>
                <w:szCs w:val="24"/>
              </w:rPr>
            </w:pPr>
            <w:r w:rsidRPr="00334E4F">
              <w:rPr>
                <w:rFonts w:hint="eastAsia"/>
              </w:rPr>
              <w:t>7</w:t>
            </w:r>
          </w:p>
        </w:tc>
      </w:tr>
      <w:tr w:rsidR="00310C9A" w:rsidRPr="00334E4F">
        <w:trPr>
          <w:trHeight w:val="429"/>
          <w:jc w:val="center"/>
        </w:trPr>
        <w:tc>
          <w:tcPr>
            <w:tcW w:w="4425"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10C9A" w:rsidRPr="00334E4F" w:rsidRDefault="00AD3DAC">
            <w:pPr>
              <w:widowControl/>
              <w:jc w:val="center"/>
              <w:rPr>
                <w:rFonts w:ascii="宋体" w:eastAsia="宋体" w:hAnsi="宋体" w:cs="宋体"/>
                <w:b/>
                <w:bCs/>
                <w:kern w:val="0"/>
                <w:szCs w:val="21"/>
              </w:rPr>
            </w:pPr>
            <w:r w:rsidRPr="00334E4F">
              <w:rPr>
                <w:rFonts w:ascii="宋体" w:eastAsia="宋体" w:hAnsi="宋体" w:cs="宋体" w:hint="eastAsia"/>
                <w:b/>
                <w:bCs/>
                <w:kern w:val="0"/>
                <w:szCs w:val="21"/>
              </w:rPr>
              <w:t>合计</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5,770.72</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5,144.10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AD3DAC">
            <w:pPr>
              <w:jc w:val="right"/>
              <w:rPr>
                <w:rFonts w:ascii="宋体" w:eastAsia="宋体" w:hAnsi="宋体" w:cs="宋体"/>
                <w:b/>
                <w:bCs/>
                <w:sz w:val="24"/>
                <w:szCs w:val="24"/>
              </w:rPr>
            </w:pPr>
            <w:r w:rsidRPr="00334E4F">
              <w:rPr>
                <w:rFonts w:hint="eastAsia"/>
                <w:b/>
                <w:bCs/>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AD3DAC">
            <w:pPr>
              <w:jc w:val="right"/>
              <w:rPr>
                <w:rFonts w:ascii="宋体" w:eastAsia="宋体" w:hAnsi="宋体" w:cs="宋体"/>
                <w:b/>
                <w:bCs/>
                <w:sz w:val="24"/>
                <w:szCs w:val="24"/>
              </w:rPr>
            </w:pPr>
            <w:r w:rsidRPr="00334E4F">
              <w:rPr>
                <w:rFonts w:hint="eastAsia"/>
                <w:b/>
                <w:bCs/>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AD3DAC">
            <w:pPr>
              <w:jc w:val="right"/>
              <w:rPr>
                <w:rFonts w:ascii="宋体" w:eastAsia="宋体" w:hAnsi="宋体" w:cs="宋体"/>
                <w:b/>
                <w:bCs/>
                <w:sz w:val="24"/>
                <w:szCs w:val="24"/>
              </w:rPr>
            </w:pPr>
            <w:r w:rsidRPr="00334E4F">
              <w:rPr>
                <w:rFonts w:hint="eastAsia"/>
                <w:b/>
                <w:bCs/>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AD3DAC">
            <w:pPr>
              <w:jc w:val="right"/>
              <w:rPr>
                <w:rFonts w:ascii="宋体" w:eastAsia="宋体" w:hAnsi="宋体" w:cs="宋体"/>
                <w:b/>
                <w:bCs/>
                <w:sz w:val="24"/>
                <w:szCs w:val="24"/>
              </w:rPr>
            </w:pPr>
            <w:r w:rsidRPr="00334E4F">
              <w:rPr>
                <w:rFonts w:hint="eastAsia"/>
                <w:b/>
                <w:bCs/>
              </w:rPr>
              <w:t xml:space="preserve">　</w:t>
            </w: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310C9A" w:rsidRPr="00334E4F" w:rsidRDefault="007F6198">
            <w:pPr>
              <w:widowControl/>
              <w:jc w:val="right"/>
              <w:textAlignment w:val="center"/>
              <w:rPr>
                <w:rFonts w:ascii="宋体" w:eastAsia="宋体" w:hAnsi="宋体" w:cs="宋体"/>
                <w:b/>
                <w:bCs/>
                <w:szCs w:val="21"/>
              </w:rPr>
            </w:pPr>
            <w:r w:rsidRPr="00334E4F">
              <w:rPr>
                <w:rFonts w:ascii="宋体" w:eastAsia="宋体" w:hAnsi="宋体" w:cs="宋体" w:hint="eastAsia"/>
                <w:b/>
                <w:bCs/>
                <w:color w:val="000000"/>
                <w:kern w:val="0"/>
                <w:szCs w:val="21"/>
              </w:rPr>
              <w:t>626.62</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201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一般公共服务支出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2,707.26</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2,088.74</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r w:rsidRPr="00334E4F">
              <w:rPr>
                <w:rFonts w:ascii="宋体" w:eastAsia="宋体" w:hAnsi="宋体" w:cs="宋体" w:hint="eastAsia"/>
                <w:b/>
                <w:bCs/>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r w:rsidRPr="00334E4F">
              <w:rPr>
                <w:rFonts w:ascii="宋体" w:eastAsia="宋体" w:hAnsi="宋体" w:cs="宋体" w:hint="eastAsia"/>
                <w:b/>
                <w:bCs/>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r w:rsidRPr="00334E4F">
              <w:rPr>
                <w:rFonts w:ascii="宋体" w:eastAsia="宋体" w:hAnsi="宋体" w:cs="宋体" w:hint="eastAsia"/>
                <w:b/>
                <w:bCs/>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r w:rsidRPr="00334E4F">
              <w:rPr>
                <w:rFonts w:ascii="宋体" w:eastAsia="宋体" w:hAnsi="宋体" w:cs="宋体" w:hint="eastAsia"/>
                <w:b/>
                <w:bCs/>
                <w:szCs w:val="21"/>
              </w:rPr>
              <w:t xml:space="preserve">　</w:t>
            </w: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b/>
                <w:bCs/>
                <w:szCs w:val="21"/>
              </w:rPr>
            </w:pPr>
            <w:r w:rsidRPr="00334E4F">
              <w:rPr>
                <w:rFonts w:ascii="宋体" w:eastAsia="宋体" w:hAnsi="宋体" w:cs="宋体" w:hint="eastAsia"/>
                <w:b/>
                <w:bCs/>
                <w:color w:val="000000"/>
                <w:kern w:val="0"/>
                <w:szCs w:val="21"/>
              </w:rPr>
              <w:t>618.52</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发展与改革事务</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kern w:val="0"/>
                <w:szCs w:val="21"/>
              </w:rPr>
            </w:pPr>
            <w:r w:rsidRPr="00334E4F">
              <w:rPr>
                <w:rFonts w:ascii="宋体" w:eastAsia="宋体" w:hAnsi="宋体" w:cs="宋体" w:hint="eastAsia"/>
                <w:kern w:val="0"/>
                <w:szCs w:val="21"/>
              </w:rPr>
              <w:t>2,685.00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kern w:val="0"/>
                <w:szCs w:val="21"/>
              </w:rPr>
            </w:pPr>
            <w:r w:rsidRPr="00334E4F">
              <w:rPr>
                <w:rFonts w:ascii="宋体" w:eastAsia="宋体" w:hAnsi="宋体" w:cs="宋体" w:hint="eastAsia"/>
                <w:kern w:val="0"/>
                <w:szCs w:val="21"/>
              </w:rPr>
              <w:t>2,088.74</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1527BC">
            <w:pPr>
              <w:widowControl/>
              <w:jc w:val="right"/>
              <w:textAlignment w:val="center"/>
              <w:rPr>
                <w:rFonts w:ascii="宋体" w:eastAsia="宋体" w:hAnsi="宋体" w:cs="宋体"/>
                <w:bCs/>
                <w:kern w:val="0"/>
                <w:szCs w:val="21"/>
              </w:rPr>
            </w:pPr>
            <w:r w:rsidRPr="00334E4F">
              <w:rPr>
                <w:rFonts w:ascii="宋体" w:eastAsia="宋体" w:hAnsi="宋体" w:cs="宋体" w:hint="eastAsia"/>
                <w:bCs/>
                <w:kern w:val="0"/>
                <w:szCs w:val="21"/>
              </w:rPr>
              <w:t>596.26</w:t>
            </w:r>
          </w:p>
        </w:tc>
      </w:tr>
      <w:tr w:rsidR="007F6198" w:rsidRPr="00334E4F">
        <w:trPr>
          <w:trHeight w:val="458"/>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行政运行</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997.17</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997.17</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r w:rsidRPr="00334E4F">
              <w:rPr>
                <w:rFonts w:ascii="宋体" w:eastAsia="宋体" w:hAnsi="宋体" w:cs="宋体" w:hint="eastAsia"/>
                <w:szCs w:val="21"/>
              </w:rPr>
              <w:t xml:space="preserve">　</w:t>
            </w: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2010402</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一般行政管理事务</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118.15</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93.15</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25.00</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2010403</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机关服务</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9.49</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9.49</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2010404</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战略规划与实施</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77.47</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77.47</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2010406</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社会事业发展规划</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85.91</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48.58</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37.33</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其他发展与改革事务支出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1,396.81</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862.88</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533.93</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其他一般公共服务支出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22.26</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22.26</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2019999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其他一般公共服务支出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22.26</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22.26</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207</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文化旅游体育与传媒支出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20703</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体育</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2070399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其他体育支出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208</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社会保障和就业支出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35.45</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35.45</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lastRenderedPageBreak/>
              <w:t>20808</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抚恤</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2080801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死亡抚恤</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211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节能环保支出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21199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其他节能环保支出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2119901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其他节能环保支出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215</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资源勘探工业信息等支出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1,970.00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1,970.00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21599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其他资源勘探工业信息等支出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2159999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其他资源勘探工业信息等支出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住房保障支出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22101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保障性安居工程支出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2210108</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老旧小区改造</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222</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粮油物资储备支出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278.01</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269.91</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r w:rsidRPr="00334E4F">
              <w:rPr>
                <w:rFonts w:ascii="宋体" w:eastAsia="宋体" w:hAnsi="宋体" w:cs="宋体" w:hint="eastAsia"/>
                <w:b/>
                <w:bCs/>
                <w:color w:val="000000"/>
                <w:kern w:val="0"/>
                <w:szCs w:val="21"/>
              </w:rPr>
              <w:t>8.10</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22201</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粮油事务</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18.01</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9.91</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8.10</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2220199</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其他粮油事务支出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18.01</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9.91</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rsidP="00B84C90">
            <w:pPr>
              <w:widowControl/>
              <w:jc w:val="right"/>
              <w:textAlignment w:val="center"/>
              <w:rPr>
                <w:rFonts w:ascii="宋体" w:eastAsia="宋体" w:hAnsi="宋体" w:cs="宋体"/>
                <w:szCs w:val="21"/>
              </w:rPr>
            </w:pPr>
            <w:r w:rsidRPr="00334E4F">
              <w:rPr>
                <w:rFonts w:ascii="宋体" w:eastAsia="宋体" w:hAnsi="宋体" w:cs="宋体" w:hint="eastAsia"/>
                <w:color w:val="000000"/>
                <w:kern w:val="0"/>
                <w:szCs w:val="21"/>
              </w:rPr>
              <w:t>8.10</w:t>
            </w: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22204</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粮油储备</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2220403</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储备粮（油）库建设</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224</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灾害防治及应急管理支出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280.00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280.00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b/>
                <w:bCs/>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b/>
                <w:bCs/>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22407</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自然灾害救灾及恢复重建支出</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429"/>
          <w:jc w:val="center"/>
        </w:trPr>
        <w:tc>
          <w:tcPr>
            <w:tcW w:w="112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2240704</w:t>
            </w:r>
          </w:p>
        </w:tc>
        <w:tc>
          <w:tcPr>
            <w:tcW w:w="33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6198" w:rsidRPr="00334E4F" w:rsidRDefault="007F6198">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自然灾害灾后重建补助</w:t>
            </w:r>
          </w:p>
        </w:tc>
        <w:tc>
          <w:tcPr>
            <w:tcW w:w="168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32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2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jc w:val="right"/>
              <w:rPr>
                <w:rFonts w:ascii="宋体" w:eastAsia="宋体" w:hAnsi="宋体" w:cs="宋体"/>
                <w:szCs w:val="21"/>
              </w:rPr>
            </w:pPr>
          </w:p>
        </w:tc>
        <w:tc>
          <w:tcPr>
            <w:tcW w:w="1330"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6198" w:rsidRPr="00334E4F" w:rsidRDefault="007F6198">
            <w:pPr>
              <w:widowControl/>
              <w:jc w:val="right"/>
              <w:textAlignment w:val="center"/>
              <w:rPr>
                <w:rFonts w:ascii="宋体" w:eastAsia="宋体" w:hAnsi="宋体" w:cs="宋体"/>
                <w:szCs w:val="21"/>
              </w:rPr>
            </w:pPr>
          </w:p>
        </w:tc>
      </w:tr>
      <w:tr w:rsidR="007F6198" w:rsidRPr="00334E4F">
        <w:trPr>
          <w:trHeight w:val="522"/>
          <w:jc w:val="center"/>
        </w:trPr>
        <w:tc>
          <w:tcPr>
            <w:tcW w:w="14040" w:type="dxa"/>
            <w:gridSpan w:val="15"/>
            <w:tcBorders>
              <w:top w:val="nil"/>
              <w:left w:val="nil"/>
              <w:bottom w:val="nil"/>
              <w:right w:val="nil"/>
            </w:tcBorders>
            <w:shd w:val="clear" w:color="auto" w:fill="auto"/>
            <w:tcMar>
              <w:top w:w="15" w:type="dxa"/>
              <w:left w:w="15" w:type="dxa"/>
              <w:bottom w:w="0" w:type="dxa"/>
              <w:right w:w="15" w:type="dxa"/>
            </w:tcMar>
            <w:vAlign w:val="center"/>
          </w:tcPr>
          <w:p w:rsidR="007F6198" w:rsidRPr="00334E4F" w:rsidRDefault="007F6198">
            <w:pPr>
              <w:rPr>
                <w:rFonts w:ascii="宋体" w:eastAsia="宋体" w:hAnsi="宋体" w:cs="宋体"/>
                <w:sz w:val="24"/>
                <w:szCs w:val="24"/>
              </w:rPr>
            </w:pPr>
            <w:r w:rsidRPr="00334E4F">
              <w:rPr>
                <w:rFonts w:hint="eastAsia"/>
              </w:rPr>
              <w:t>注：本表反映部门本年度取得的各项收入情况。</w:t>
            </w:r>
          </w:p>
        </w:tc>
      </w:tr>
    </w:tbl>
    <w:p w:rsidR="00310C9A" w:rsidRPr="00334E4F" w:rsidRDefault="00AD3DAC">
      <w:pPr>
        <w:widowControl/>
        <w:jc w:val="left"/>
        <w:rPr>
          <w:rFonts w:ascii="Times New Roman" w:eastAsia="黑体" w:hAnsi="Times New Roman" w:cs="Times New Roman"/>
          <w:bCs/>
          <w:kern w:val="0"/>
          <w:sz w:val="32"/>
          <w:szCs w:val="32"/>
        </w:rPr>
      </w:pPr>
      <w:r w:rsidRPr="00334E4F">
        <w:rPr>
          <w:rFonts w:ascii="Times New Roman" w:eastAsia="黑体" w:hAnsi="Times New Roman" w:cs="Times New Roman"/>
          <w:bCs/>
          <w:kern w:val="0"/>
          <w:sz w:val="32"/>
          <w:szCs w:val="32"/>
        </w:rPr>
        <w:br w:type="page"/>
      </w:r>
    </w:p>
    <w:tbl>
      <w:tblPr>
        <w:tblpPr w:leftFromText="180" w:rightFromText="180" w:vertAnchor="text" w:horzAnchor="page" w:tblpXSpec="center" w:tblpY="618"/>
        <w:tblOverlap w:val="never"/>
        <w:tblW w:w="14043" w:type="dxa"/>
        <w:jc w:val="center"/>
        <w:tblLayout w:type="fixed"/>
        <w:tblLook w:val="04A0"/>
      </w:tblPr>
      <w:tblGrid>
        <w:gridCol w:w="1507"/>
        <w:gridCol w:w="2886"/>
        <w:gridCol w:w="1727"/>
        <w:gridCol w:w="1405"/>
        <w:gridCol w:w="179"/>
        <w:gridCol w:w="1484"/>
        <w:gridCol w:w="100"/>
        <w:gridCol w:w="1550"/>
        <w:gridCol w:w="34"/>
        <w:gridCol w:w="1441"/>
        <w:gridCol w:w="143"/>
        <w:gridCol w:w="1587"/>
      </w:tblGrid>
      <w:tr w:rsidR="00310C9A" w:rsidRPr="00334E4F">
        <w:trPr>
          <w:trHeight w:val="435"/>
          <w:jc w:val="center"/>
        </w:trPr>
        <w:tc>
          <w:tcPr>
            <w:tcW w:w="14043" w:type="dxa"/>
            <w:gridSpan w:val="12"/>
            <w:tcBorders>
              <w:top w:val="nil"/>
              <w:left w:val="nil"/>
              <w:bottom w:val="nil"/>
              <w:right w:val="nil"/>
            </w:tcBorders>
            <w:shd w:val="clear" w:color="auto" w:fill="auto"/>
            <w:noWrap/>
            <w:vAlign w:val="center"/>
          </w:tcPr>
          <w:p w:rsidR="00310C9A" w:rsidRPr="00334E4F" w:rsidRDefault="00AD3DAC">
            <w:pPr>
              <w:widowControl/>
              <w:jc w:val="center"/>
              <w:rPr>
                <w:rFonts w:ascii="华文中宋" w:eastAsia="华文中宋" w:hAnsi="华文中宋" w:cs="宋体"/>
                <w:color w:val="000000"/>
                <w:kern w:val="0"/>
                <w:szCs w:val="21"/>
              </w:rPr>
            </w:pPr>
            <w:r w:rsidRPr="00334E4F">
              <w:rPr>
                <w:rFonts w:ascii="华文中宋" w:eastAsia="华文中宋" w:hAnsi="华文中宋" w:cs="宋体" w:hint="eastAsia"/>
                <w:color w:val="000000"/>
                <w:kern w:val="0"/>
                <w:sz w:val="32"/>
                <w:szCs w:val="32"/>
              </w:rPr>
              <w:lastRenderedPageBreak/>
              <w:t>支出决算表</w:t>
            </w:r>
          </w:p>
        </w:tc>
      </w:tr>
      <w:tr w:rsidR="00310C9A" w:rsidRPr="00334E4F">
        <w:trPr>
          <w:trHeight w:val="174"/>
          <w:jc w:val="center"/>
        </w:trPr>
        <w:tc>
          <w:tcPr>
            <w:tcW w:w="4393" w:type="dxa"/>
            <w:gridSpan w:val="2"/>
            <w:tcBorders>
              <w:top w:val="nil"/>
              <w:left w:val="nil"/>
              <w:bottom w:val="nil"/>
              <w:right w:val="nil"/>
            </w:tcBorders>
            <w:shd w:val="clear" w:color="000000" w:fill="FFFFFF"/>
            <w:noWrap/>
            <w:vAlign w:val="center"/>
          </w:tcPr>
          <w:p w:rsidR="00310C9A" w:rsidRPr="00334E4F" w:rsidRDefault="00AD3DAC">
            <w:pPr>
              <w:widowControl/>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727"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405"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663"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650"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475"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730"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color w:val="000000"/>
                <w:kern w:val="0"/>
                <w:szCs w:val="21"/>
              </w:rPr>
            </w:pPr>
            <w:r w:rsidRPr="00334E4F">
              <w:rPr>
                <w:rFonts w:ascii="宋体" w:eastAsia="宋体" w:hAnsi="宋体" w:cs="宋体" w:hint="eastAsia"/>
                <w:color w:val="000000"/>
                <w:kern w:val="0"/>
                <w:szCs w:val="21"/>
              </w:rPr>
              <w:t>公开03表</w:t>
            </w:r>
          </w:p>
        </w:tc>
      </w:tr>
      <w:tr w:rsidR="00310C9A" w:rsidRPr="00334E4F">
        <w:trPr>
          <w:trHeight w:val="285"/>
          <w:jc w:val="center"/>
        </w:trPr>
        <w:tc>
          <w:tcPr>
            <w:tcW w:w="6120" w:type="dxa"/>
            <w:gridSpan w:val="3"/>
            <w:tcBorders>
              <w:top w:val="nil"/>
              <w:left w:val="nil"/>
              <w:bottom w:val="nil"/>
              <w:right w:val="nil"/>
            </w:tcBorders>
            <w:shd w:val="clear" w:color="000000" w:fill="FFFFFF"/>
            <w:noWrap/>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color w:val="000000"/>
                <w:kern w:val="0"/>
                <w:szCs w:val="21"/>
              </w:rPr>
              <w:t>部门</w:t>
            </w:r>
            <w:r w:rsidRPr="00334E4F">
              <w:rPr>
                <w:rFonts w:hint="eastAsia"/>
                <w:szCs w:val="21"/>
              </w:rPr>
              <w:t xml:space="preserve">：湘潭县发展和改革局　</w:t>
            </w:r>
            <w:r w:rsidRPr="00334E4F">
              <w:rPr>
                <w:rFonts w:ascii="宋体" w:eastAsia="宋体" w:hAnsi="宋体" w:cs="宋体" w:hint="eastAsia"/>
                <w:kern w:val="0"/>
                <w:szCs w:val="21"/>
              </w:rPr>
              <w:t xml:space="preserve">　</w:t>
            </w:r>
          </w:p>
        </w:tc>
        <w:tc>
          <w:tcPr>
            <w:tcW w:w="1405"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663" w:type="dxa"/>
            <w:gridSpan w:val="2"/>
            <w:tcBorders>
              <w:top w:val="nil"/>
              <w:left w:val="nil"/>
              <w:bottom w:val="nil"/>
              <w:right w:val="nil"/>
            </w:tcBorders>
            <w:shd w:val="clear" w:color="000000" w:fill="FFFFFF"/>
            <w:noWrap/>
            <w:vAlign w:val="center"/>
          </w:tcPr>
          <w:p w:rsidR="00310C9A" w:rsidRPr="00334E4F" w:rsidRDefault="00AD3DAC">
            <w:pPr>
              <w:widowControl/>
              <w:jc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w:t>
            </w:r>
          </w:p>
        </w:tc>
        <w:tc>
          <w:tcPr>
            <w:tcW w:w="1650"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475"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730"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color w:val="000000"/>
                <w:kern w:val="0"/>
                <w:szCs w:val="21"/>
              </w:rPr>
            </w:pPr>
            <w:r w:rsidRPr="00334E4F">
              <w:rPr>
                <w:rFonts w:ascii="宋体" w:eastAsia="宋体" w:hAnsi="宋体" w:cs="宋体" w:hint="eastAsia"/>
                <w:color w:val="000000"/>
                <w:kern w:val="0"/>
                <w:szCs w:val="21"/>
              </w:rPr>
              <w:t>单位：万元</w:t>
            </w:r>
          </w:p>
        </w:tc>
      </w:tr>
      <w:tr w:rsidR="00310C9A" w:rsidRPr="00334E4F">
        <w:trPr>
          <w:trHeight w:val="450"/>
          <w:jc w:val="center"/>
        </w:trPr>
        <w:tc>
          <w:tcPr>
            <w:tcW w:w="439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项    目</w:t>
            </w:r>
          </w:p>
        </w:tc>
        <w:tc>
          <w:tcPr>
            <w:tcW w:w="17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本年支出合计</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基本支出</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项目支出</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上缴上级支出</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经营支出</w:t>
            </w:r>
          </w:p>
        </w:tc>
        <w:tc>
          <w:tcPr>
            <w:tcW w:w="158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对附属单位补助支出</w:t>
            </w:r>
          </w:p>
        </w:tc>
      </w:tr>
      <w:tr w:rsidR="00310C9A" w:rsidRPr="00334E4F">
        <w:trPr>
          <w:trHeight w:val="450"/>
          <w:jc w:val="center"/>
        </w:trPr>
        <w:tc>
          <w:tcPr>
            <w:tcW w:w="150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rPr>
                <w:rFonts w:ascii="宋体" w:eastAsia="宋体" w:hAnsi="宋体" w:cs="宋体"/>
                <w:kern w:val="0"/>
                <w:szCs w:val="21"/>
              </w:rPr>
            </w:pPr>
            <w:r w:rsidRPr="00334E4F">
              <w:rPr>
                <w:rFonts w:ascii="宋体" w:eastAsia="宋体" w:hAnsi="宋体" w:cs="宋体" w:hint="eastAsia"/>
                <w:kern w:val="0"/>
                <w:szCs w:val="21"/>
              </w:rPr>
              <w:t>功能分类科目</w:t>
            </w:r>
          </w:p>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编码</w:t>
            </w:r>
          </w:p>
        </w:tc>
        <w:tc>
          <w:tcPr>
            <w:tcW w:w="2886" w:type="dxa"/>
            <w:vMerge w:val="restart"/>
            <w:tcBorders>
              <w:top w:val="nil"/>
              <w:left w:val="single" w:sz="4" w:space="0" w:color="auto"/>
              <w:bottom w:val="single" w:sz="4" w:space="0" w:color="auto"/>
              <w:right w:val="single" w:sz="4" w:space="0" w:color="auto"/>
            </w:tcBorders>
            <w:shd w:val="clear" w:color="000000" w:fill="FFFFFF"/>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科目名称</w:t>
            </w:r>
          </w:p>
        </w:tc>
        <w:tc>
          <w:tcPr>
            <w:tcW w:w="1727"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450"/>
          <w:jc w:val="center"/>
        </w:trPr>
        <w:tc>
          <w:tcPr>
            <w:tcW w:w="1507"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2886" w:type="dxa"/>
            <w:vMerge/>
            <w:tcBorders>
              <w:top w:val="nil"/>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727"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450"/>
          <w:jc w:val="center"/>
        </w:trPr>
        <w:tc>
          <w:tcPr>
            <w:tcW w:w="439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栏次</w:t>
            </w:r>
          </w:p>
        </w:tc>
        <w:tc>
          <w:tcPr>
            <w:tcW w:w="1727"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w:t>
            </w:r>
          </w:p>
        </w:tc>
        <w:tc>
          <w:tcPr>
            <w:tcW w:w="1584"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2</w:t>
            </w:r>
          </w:p>
        </w:tc>
        <w:tc>
          <w:tcPr>
            <w:tcW w:w="1584"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3</w:t>
            </w:r>
          </w:p>
        </w:tc>
        <w:tc>
          <w:tcPr>
            <w:tcW w:w="1584"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4</w:t>
            </w:r>
          </w:p>
        </w:tc>
        <w:tc>
          <w:tcPr>
            <w:tcW w:w="1584"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5</w:t>
            </w:r>
          </w:p>
        </w:tc>
        <w:tc>
          <w:tcPr>
            <w:tcW w:w="1587"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6</w:t>
            </w:r>
          </w:p>
        </w:tc>
      </w:tr>
      <w:tr w:rsidR="00310C9A" w:rsidRPr="00334E4F">
        <w:trPr>
          <w:trHeight w:val="450"/>
          <w:jc w:val="center"/>
        </w:trPr>
        <w:tc>
          <w:tcPr>
            <w:tcW w:w="439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b/>
                <w:bCs/>
                <w:kern w:val="0"/>
                <w:szCs w:val="21"/>
              </w:rPr>
            </w:pPr>
            <w:r w:rsidRPr="00334E4F">
              <w:rPr>
                <w:rFonts w:ascii="宋体" w:eastAsia="宋体" w:hAnsi="宋体" w:cs="宋体" w:hint="eastAsia"/>
                <w:b/>
                <w:bCs/>
                <w:kern w:val="0"/>
                <w:szCs w:val="21"/>
              </w:rPr>
              <w:t>合计</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5,624.74</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1,096.08</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4,528.66</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kern w:val="0"/>
                <w:szCs w:val="21"/>
              </w:rPr>
            </w:pPr>
            <w:r w:rsidRPr="00334E4F">
              <w:rPr>
                <w:rFonts w:ascii="宋体" w:eastAsia="宋体" w:hAnsi="宋体" w:cs="宋体" w:hint="eastAsia"/>
                <w:b/>
                <w:bCs/>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kern w:val="0"/>
                <w:szCs w:val="21"/>
              </w:rPr>
            </w:pPr>
            <w:r w:rsidRPr="00334E4F">
              <w:rPr>
                <w:rFonts w:ascii="宋体" w:eastAsia="宋体" w:hAnsi="宋体" w:cs="宋体" w:hint="eastAsia"/>
                <w:b/>
                <w:bCs/>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kern w:val="0"/>
                <w:szCs w:val="21"/>
              </w:rPr>
            </w:pPr>
            <w:r w:rsidRPr="00334E4F">
              <w:rPr>
                <w:rFonts w:ascii="宋体" w:eastAsia="宋体" w:hAnsi="宋体" w:cs="宋体" w:hint="eastAsia"/>
                <w:b/>
                <w:bCs/>
                <w:kern w:val="0"/>
                <w:szCs w:val="21"/>
              </w:rPr>
              <w:t xml:space="preserve">　</w:t>
            </w: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201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一般公共服务支出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2,564.38</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1,060.62</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1,503.75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kern w:val="0"/>
                <w:szCs w:val="21"/>
              </w:rPr>
            </w:pPr>
            <w:r w:rsidRPr="00334E4F">
              <w:rPr>
                <w:rFonts w:ascii="宋体" w:eastAsia="宋体" w:hAnsi="宋体" w:cs="宋体" w:hint="eastAsia"/>
                <w:b/>
                <w:bCs/>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kern w:val="0"/>
                <w:szCs w:val="21"/>
              </w:rPr>
            </w:pPr>
            <w:r w:rsidRPr="00334E4F">
              <w:rPr>
                <w:rFonts w:ascii="宋体" w:eastAsia="宋体" w:hAnsi="宋体" w:cs="宋体" w:hint="eastAsia"/>
                <w:b/>
                <w:bCs/>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kern w:val="0"/>
                <w:szCs w:val="21"/>
              </w:rPr>
            </w:pPr>
            <w:r w:rsidRPr="00334E4F">
              <w:rPr>
                <w:rFonts w:ascii="宋体" w:eastAsia="宋体" w:hAnsi="宋体" w:cs="宋体" w:hint="eastAsia"/>
                <w:b/>
                <w:bCs/>
                <w:kern w:val="0"/>
                <w:szCs w:val="21"/>
              </w:rPr>
              <w:t xml:space="preserve">　</w:t>
            </w: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发展与改革事务</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2,542.12</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1,060.62</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1,481.50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行政运行</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1,060.62</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1,060.62</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2010402</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一般行政管理事务</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115.79</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115.79</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2010403</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机关服务</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9.49</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9.49</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2010404</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战略规划与实施</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77.47</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77.47</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2010406</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社会事业发展规划</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rsidP="005D5B59">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80.0</w:t>
            </w:r>
            <w:r w:rsidR="005D5B59" w:rsidRPr="00334E4F">
              <w:rPr>
                <w:rFonts w:ascii="宋体" w:eastAsia="宋体" w:hAnsi="宋体" w:cs="宋体" w:hint="eastAsia"/>
                <w:color w:val="000000"/>
                <w:kern w:val="0"/>
                <w:szCs w:val="21"/>
              </w:rPr>
              <w:t>7</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rsidP="005D5B59">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80.0</w:t>
            </w:r>
            <w:r w:rsidR="005D5B59" w:rsidRPr="00334E4F">
              <w:rPr>
                <w:rFonts w:ascii="宋体" w:eastAsia="宋体" w:hAnsi="宋体" w:cs="宋体" w:hint="eastAsia"/>
                <w:color w:val="000000"/>
                <w:kern w:val="0"/>
                <w:szCs w:val="21"/>
              </w:rPr>
              <w:t>7</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2010499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其他发展与改革事务支出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1,198.68</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1,198.68</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其他一般公共服务支出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22.26</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22.26</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2019999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其他一般公共服务支出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22.26</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22.26</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207</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文化旅游体育与传媒支出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b/>
                <w:bCs/>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b/>
                <w:bCs/>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b/>
                <w:bCs/>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20703</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体育</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2070399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其他体育支出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208</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社会保障和就业支出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35.45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35.45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b/>
                <w:bCs/>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lastRenderedPageBreak/>
              <w:t>20808</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抚恤</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2080801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死亡抚恤</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35.45</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211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节能环保支出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300.00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21199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其他节能环保支出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2119901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其他节能环保支出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215</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资源勘探工业信息等支出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1,970.00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1,970.00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21599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其他资源勘探工业信息等支出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2159999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其他资源勘探工业信息等支出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1,970.00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住房保障支出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22101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保障性安居工程支出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2210108</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老旧小区改造</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222</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粮油物资储备支出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274.91</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274.91</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22201</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粮油事务</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14.91</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14.91</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2220199</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其他粮油事务支出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14.91</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14.91</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22204</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粮油储备</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2220403</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储备粮（油）库建设</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224</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灾害防治及应急管理支出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280.00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280.00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22407</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自然灾害救灾及恢复重建支出</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2240704</w:t>
            </w:r>
          </w:p>
        </w:tc>
        <w:tc>
          <w:tcPr>
            <w:tcW w:w="2886"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自然灾害灾后重建补助</w:t>
            </w:r>
          </w:p>
        </w:tc>
        <w:tc>
          <w:tcPr>
            <w:tcW w:w="1727"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Cs w:val="21"/>
              </w:rPr>
            </w:pPr>
          </w:p>
        </w:tc>
      </w:tr>
      <w:tr w:rsidR="00310C9A" w:rsidRPr="00334E4F">
        <w:trPr>
          <w:trHeight w:val="630"/>
          <w:jc w:val="center"/>
        </w:trPr>
        <w:tc>
          <w:tcPr>
            <w:tcW w:w="14043" w:type="dxa"/>
            <w:gridSpan w:val="12"/>
            <w:tcBorders>
              <w:top w:val="nil"/>
              <w:left w:val="nil"/>
              <w:bottom w:val="nil"/>
              <w:right w:val="nil"/>
            </w:tcBorders>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注：本表反映部门本年度各项支出情况。</w:t>
            </w:r>
          </w:p>
        </w:tc>
      </w:tr>
    </w:tbl>
    <w:p w:rsidR="00310C9A" w:rsidRPr="00334E4F" w:rsidRDefault="00310C9A">
      <w:pPr>
        <w:widowControl/>
        <w:rPr>
          <w:rFonts w:ascii="Times New Roman" w:eastAsia="方正小标宋_GBK" w:hAnsi="Times New Roman" w:cs="Times New Roman"/>
          <w:color w:val="000000"/>
          <w:kern w:val="0"/>
          <w:sz w:val="36"/>
          <w:szCs w:val="36"/>
        </w:rPr>
      </w:pPr>
    </w:p>
    <w:p w:rsidR="00310C9A" w:rsidRPr="00334E4F" w:rsidRDefault="00310C9A">
      <w:pPr>
        <w:widowControl/>
        <w:ind w:left="93"/>
        <w:jc w:val="center"/>
        <w:rPr>
          <w:rFonts w:ascii="Times New Roman" w:eastAsia="方正小标宋_GBK" w:hAnsi="Times New Roman" w:cs="Times New Roman"/>
          <w:color w:val="000000"/>
          <w:kern w:val="0"/>
          <w:sz w:val="36"/>
          <w:szCs w:val="21"/>
        </w:rPr>
      </w:pPr>
    </w:p>
    <w:p w:rsidR="00310C9A" w:rsidRPr="00334E4F" w:rsidRDefault="00310C9A">
      <w:pPr>
        <w:widowControl/>
        <w:ind w:left="93"/>
        <w:jc w:val="center"/>
        <w:rPr>
          <w:rFonts w:ascii="Times New Roman" w:eastAsia="方正小标宋_GBK" w:hAnsi="Times New Roman" w:cs="Times New Roman"/>
          <w:color w:val="000000"/>
          <w:kern w:val="0"/>
          <w:sz w:val="36"/>
          <w:szCs w:val="21"/>
        </w:rPr>
      </w:pPr>
    </w:p>
    <w:p w:rsidR="00310C9A" w:rsidRPr="00334E4F" w:rsidRDefault="00310C9A">
      <w:pPr>
        <w:widowControl/>
        <w:ind w:left="93"/>
        <w:jc w:val="center"/>
        <w:rPr>
          <w:rFonts w:ascii="Times New Roman" w:eastAsia="方正小标宋_GBK" w:hAnsi="Times New Roman" w:cs="Times New Roman"/>
          <w:color w:val="000000"/>
          <w:kern w:val="0"/>
          <w:sz w:val="36"/>
          <w:szCs w:val="21"/>
        </w:rPr>
      </w:pPr>
    </w:p>
    <w:p w:rsidR="00310C9A" w:rsidRPr="00334E4F" w:rsidRDefault="00310C9A">
      <w:pPr>
        <w:widowControl/>
        <w:ind w:left="93"/>
        <w:jc w:val="center"/>
        <w:rPr>
          <w:rFonts w:ascii="Times New Roman" w:eastAsia="方正小标宋_GBK" w:hAnsi="Times New Roman" w:cs="Times New Roman"/>
          <w:color w:val="000000"/>
          <w:kern w:val="0"/>
          <w:sz w:val="36"/>
          <w:szCs w:val="21"/>
        </w:rPr>
      </w:pPr>
    </w:p>
    <w:p w:rsidR="00310C9A" w:rsidRPr="00334E4F" w:rsidRDefault="00310C9A">
      <w:pPr>
        <w:widowControl/>
        <w:ind w:left="93"/>
        <w:jc w:val="center"/>
        <w:rPr>
          <w:rFonts w:ascii="Times New Roman" w:eastAsia="方正小标宋_GBK" w:hAnsi="Times New Roman" w:cs="Times New Roman"/>
          <w:color w:val="000000"/>
          <w:kern w:val="0"/>
          <w:sz w:val="36"/>
          <w:szCs w:val="21"/>
        </w:rPr>
      </w:pPr>
    </w:p>
    <w:tbl>
      <w:tblPr>
        <w:tblW w:w="15549" w:type="dxa"/>
        <w:jc w:val="center"/>
        <w:tblLook w:val="04A0"/>
      </w:tblPr>
      <w:tblGrid>
        <w:gridCol w:w="3596"/>
        <w:gridCol w:w="438"/>
        <w:gridCol w:w="1103"/>
        <w:gridCol w:w="3411"/>
        <w:gridCol w:w="632"/>
        <w:gridCol w:w="435"/>
        <w:gridCol w:w="1573"/>
        <w:gridCol w:w="1394"/>
        <w:gridCol w:w="1394"/>
        <w:gridCol w:w="1573"/>
      </w:tblGrid>
      <w:tr w:rsidR="00310C9A" w:rsidRPr="00334E4F">
        <w:trPr>
          <w:trHeight w:val="360"/>
          <w:jc w:val="center"/>
        </w:trPr>
        <w:tc>
          <w:tcPr>
            <w:tcW w:w="15549" w:type="dxa"/>
            <w:gridSpan w:val="10"/>
            <w:tcBorders>
              <w:top w:val="nil"/>
              <w:left w:val="nil"/>
              <w:bottom w:val="nil"/>
              <w:right w:val="nil"/>
            </w:tcBorders>
            <w:shd w:val="clear" w:color="auto" w:fill="auto"/>
            <w:noWrap/>
            <w:vAlign w:val="center"/>
          </w:tcPr>
          <w:p w:rsidR="00B84C90" w:rsidRDefault="00B84C90">
            <w:pPr>
              <w:widowControl/>
              <w:jc w:val="center"/>
              <w:rPr>
                <w:rFonts w:ascii="华文中宋" w:eastAsia="华文中宋" w:hAnsi="华文中宋" w:cs="宋体"/>
                <w:color w:val="000000"/>
                <w:kern w:val="0"/>
                <w:sz w:val="32"/>
                <w:szCs w:val="32"/>
              </w:rPr>
            </w:pPr>
            <w:bookmarkStart w:id="1" w:name="RANGE!A1:I22"/>
            <w:bookmarkStart w:id="2" w:name="RANGE!A1:F16"/>
            <w:bookmarkEnd w:id="1"/>
          </w:p>
          <w:p w:rsidR="00310C9A" w:rsidRPr="00334E4F" w:rsidRDefault="00AD3DAC">
            <w:pPr>
              <w:widowControl/>
              <w:jc w:val="center"/>
              <w:rPr>
                <w:rFonts w:ascii="华文中宋" w:eastAsia="华文中宋" w:hAnsi="华文中宋" w:cs="宋体"/>
                <w:color w:val="000000"/>
                <w:kern w:val="0"/>
                <w:sz w:val="32"/>
                <w:szCs w:val="32"/>
              </w:rPr>
            </w:pPr>
            <w:r w:rsidRPr="00334E4F">
              <w:rPr>
                <w:rFonts w:ascii="华文中宋" w:eastAsia="华文中宋" w:hAnsi="华文中宋" w:cs="宋体" w:hint="eastAsia"/>
                <w:color w:val="000000"/>
                <w:kern w:val="0"/>
                <w:sz w:val="32"/>
                <w:szCs w:val="32"/>
              </w:rPr>
              <w:lastRenderedPageBreak/>
              <w:t>财政拨款收入支出决算总表</w:t>
            </w:r>
          </w:p>
        </w:tc>
      </w:tr>
      <w:tr w:rsidR="00310C9A" w:rsidRPr="00334E4F">
        <w:trPr>
          <w:trHeight w:val="199"/>
          <w:jc w:val="center"/>
        </w:trPr>
        <w:tc>
          <w:tcPr>
            <w:tcW w:w="3596"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lastRenderedPageBreak/>
              <w:t xml:space="preserve">　</w:t>
            </w:r>
          </w:p>
        </w:tc>
        <w:tc>
          <w:tcPr>
            <w:tcW w:w="438"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103"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公开04表</w:t>
            </w:r>
          </w:p>
        </w:tc>
      </w:tr>
      <w:tr w:rsidR="00310C9A" w:rsidRPr="00334E4F">
        <w:trPr>
          <w:trHeight w:val="300"/>
          <w:jc w:val="center"/>
        </w:trPr>
        <w:tc>
          <w:tcPr>
            <w:tcW w:w="3596" w:type="dxa"/>
            <w:tcBorders>
              <w:top w:val="nil"/>
              <w:left w:val="nil"/>
              <w:bottom w:val="nil"/>
              <w:right w:val="nil"/>
            </w:tcBorders>
            <w:shd w:val="clear" w:color="000000" w:fill="FFFFFF"/>
            <w:noWrap/>
            <w:vAlign w:val="center"/>
          </w:tcPr>
          <w:p w:rsidR="00310C9A" w:rsidRPr="00334E4F" w:rsidRDefault="00AD3DAC">
            <w:pPr>
              <w:widowControl/>
              <w:jc w:val="lef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部门：</w:t>
            </w:r>
            <w:r w:rsidRPr="00334E4F">
              <w:rPr>
                <w:rFonts w:eastAsia="宋体" w:hint="eastAsia"/>
              </w:rPr>
              <w:t>湘潭县发展和改革局</w:t>
            </w:r>
          </w:p>
        </w:tc>
        <w:tc>
          <w:tcPr>
            <w:tcW w:w="438"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103"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单位：万元</w:t>
            </w:r>
          </w:p>
        </w:tc>
      </w:tr>
      <w:tr w:rsidR="00310C9A" w:rsidRPr="00334E4F">
        <w:trPr>
          <w:trHeight w:val="402"/>
          <w:jc w:val="center"/>
        </w:trPr>
        <w:tc>
          <w:tcPr>
            <w:tcW w:w="5137"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收入</w:t>
            </w:r>
          </w:p>
        </w:tc>
        <w:tc>
          <w:tcPr>
            <w:tcW w:w="10412" w:type="dxa"/>
            <w:gridSpan w:val="7"/>
            <w:tcBorders>
              <w:top w:val="single" w:sz="4" w:space="0" w:color="auto"/>
              <w:left w:val="nil"/>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支出</w:t>
            </w:r>
          </w:p>
        </w:tc>
      </w:tr>
      <w:tr w:rsidR="00310C9A" w:rsidRPr="00334E4F">
        <w:trPr>
          <w:trHeight w:val="630"/>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项    目</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行次</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金额</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国有资本经营预算财政拨款</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栏    次</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1</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5</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一、一般公共预算财政拨款</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5,144.10</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33</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rsidP="00773C71">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2,152.</w:t>
            </w:r>
            <w:r w:rsidR="00773C71">
              <w:rPr>
                <w:rFonts w:ascii="宋体" w:eastAsia="宋体" w:hAnsi="宋体" w:cs="宋体" w:hint="eastAsia"/>
                <w:color w:val="000000"/>
                <w:kern w:val="0"/>
                <w:sz w:val="22"/>
              </w:rPr>
              <w:t>19</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rsidP="00773C71">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2,152.</w:t>
            </w:r>
            <w:r w:rsidR="00773C71">
              <w:rPr>
                <w:rFonts w:ascii="宋体" w:eastAsia="宋体" w:hAnsi="宋体" w:cs="宋体" w:hint="eastAsia"/>
                <w:color w:val="000000"/>
                <w:kern w:val="0"/>
                <w:sz w:val="22"/>
              </w:rPr>
              <w:t>19</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二、政府性基金预算财政拨款</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34</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三、国有资本经营预算财政拨款</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3</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35</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4</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四、公共安全支出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36</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5</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五、教育支出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37</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6</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六、科学技术支出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38</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7</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七、文化旅游体育与传媒支出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39</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100.00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100.00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8</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八、社会保障和就业支出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40</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rsidP="00773C71">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35.4</w:t>
            </w:r>
            <w:r w:rsidR="00773C71">
              <w:rPr>
                <w:rFonts w:ascii="宋体" w:eastAsia="宋体" w:hAnsi="宋体" w:cs="宋体" w:hint="eastAsia"/>
                <w:color w:val="000000"/>
                <w:kern w:val="0"/>
                <w:sz w:val="22"/>
              </w:rPr>
              <w:t>6</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35.4</w:t>
            </w:r>
            <w:r w:rsidR="00773C71">
              <w:rPr>
                <w:rFonts w:ascii="宋体" w:eastAsia="宋体" w:hAnsi="宋体" w:cs="宋体" w:hint="eastAsia"/>
                <w:color w:val="000000"/>
                <w:kern w:val="0"/>
                <w:sz w:val="22"/>
              </w:rPr>
              <w:t>6</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9</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九、卫生健康支出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41</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10</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十、节能环保支出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42</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300.00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300.00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11</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十一、城乡社区支出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43</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12</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color w:val="000000"/>
                <w:sz w:val="22"/>
              </w:rPr>
            </w:pPr>
            <w:r w:rsidRPr="00334E4F">
              <w:rPr>
                <w:rFonts w:ascii="宋体" w:eastAsia="宋体" w:hAnsi="宋体" w:cs="宋体" w:hint="eastAsia"/>
                <w:color w:val="000000"/>
                <w:kern w:val="0"/>
                <w:sz w:val="22"/>
              </w:rPr>
              <w:t>十二、农林水支出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44</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13</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十三、交通运输支出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45</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14</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十四、资源勘探工业信息等支出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46</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1,970.00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1,970.00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15</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十五、商业服务业等支出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47</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16</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4"/>
                <w:szCs w:val="24"/>
              </w:rPr>
            </w:pPr>
            <w:r w:rsidRPr="00334E4F">
              <w:rPr>
                <w:rFonts w:ascii="宋体" w:eastAsia="宋体" w:hAnsi="宋体" w:cs="宋体" w:hint="eastAsia"/>
                <w:color w:val="000000"/>
                <w:kern w:val="0"/>
                <w:sz w:val="22"/>
              </w:rPr>
              <w:t>十六、金融支出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48</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17</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2"/>
              </w:rPr>
            </w:pPr>
            <w:r w:rsidRPr="00334E4F">
              <w:rPr>
                <w:rFonts w:ascii="宋体" w:eastAsia="宋体" w:hAnsi="宋体" w:cs="宋体" w:hint="eastAsia"/>
                <w:color w:val="000000"/>
                <w:kern w:val="0"/>
                <w:sz w:val="22"/>
              </w:rPr>
              <w:t>十七、援助其他地区支出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49</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b/>
                <w:bCs/>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18</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十八、自然资源海洋气象等支出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50</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b/>
                <w:bCs/>
                <w:kern w:val="0"/>
                <w:sz w:val="22"/>
              </w:rPr>
            </w:pPr>
            <w:r w:rsidRPr="00334E4F">
              <w:rPr>
                <w:rFonts w:ascii="宋体" w:eastAsia="宋体" w:hAnsi="宋体" w:cs="宋体" w:hint="eastAsia"/>
                <w:b/>
                <w:bCs/>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19</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2"/>
              </w:rPr>
            </w:pPr>
            <w:r w:rsidRPr="00334E4F">
              <w:rPr>
                <w:rFonts w:ascii="宋体" w:eastAsia="宋体" w:hAnsi="宋体" w:cs="宋体" w:hint="eastAsia"/>
                <w:color w:val="000000"/>
                <w:kern w:val="0"/>
                <w:sz w:val="22"/>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51</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100.00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100.00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20</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2"/>
              </w:rPr>
            </w:pPr>
            <w:r w:rsidRPr="00334E4F">
              <w:rPr>
                <w:rFonts w:ascii="宋体" w:eastAsia="宋体" w:hAnsi="宋体" w:cs="宋体" w:hint="eastAsia"/>
                <w:color w:val="000000"/>
                <w:kern w:val="0"/>
                <w:sz w:val="22"/>
              </w:rPr>
              <w:t>二十、粮油物资储备支出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52</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269.91</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269.91</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21</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2"/>
              </w:rPr>
            </w:pPr>
            <w:r w:rsidRPr="00334E4F">
              <w:rPr>
                <w:rFonts w:ascii="宋体" w:eastAsia="宋体" w:hAnsi="宋体" w:cs="宋体" w:hint="eastAsia"/>
                <w:color w:val="000000"/>
                <w:kern w:val="0"/>
                <w:sz w:val="22"/>
              </w:rPr>
              <w:t>二十一、国有资本经营预算支出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53</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22</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kern w:val="0"/>
                <w:sz w:val="22"/>
              </w:rPr>
            </w:pPr>
            <w:r w:rsidRPr="00334E4F">
              <w:rPr>
                <w:rFonts w:ascii="宋体" w:eastAsia="宋体" w:hAnsi="宋体" w:cs="宋体" w:hint="eastAsia"/>
                <w:color w:val="000000"/>
                <w:kern w:val="0"/>
                <w:sz w:val="22"/>
              </w:rPr>
              <w:t>二十二、灾害防治及应急管理支出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54</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280.00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280.00</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kern w:val="0"/>
                <w:sz w:val="22"/>
              </w:rPr>
            </w:pPr>
            <w:r w:rsidRPr="00334E4F">
              <w:rPr>
                <w:rFonts w:ascii="宋体" w:eastAsia="宋体" w:hAnsi="宋体" w:cs="宋体" w:hint="eastAsia"/>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23</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二十三、其他支出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55</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24</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二十四、债务还本支出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56</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25</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二十五、债务付息支出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57</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26</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rPr>
                <w:rFonts w:ascii="宋体" w:eastAsia="宋体" w:hAnsi="宋体" w:cs="宋体"/>
                <w:kern w:val="0"/>
                <w:sz w:val="22"/>
              </w:rPr>
            </w:pP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textAlignment w:val="center"/>
              <w:rPr>
                <w:rFonts w:ascii="宋体" w:eastAsia="宋体" w:hAnsi="宋体" w:cs="宋体"/>
                <w:color w:val="000000"/>
                <w:kern w:val="0"/>
                <w:sz w:val="22"/>
              </w:rPr>
            </w:pPr>
            <w:r w:rsidRPr="00334E4F">
              <w:rPr>
                <w:rFonts w:ascii="宋体" w:eastAsia="宋体" w:hAnsi="宋体" w:cs="宋体" w:hint="eastAsia"/>
                <w:color w:val="000000"/>
                <w:kern w:val="0"/>
                <w:sz w:val="22"/>
              </w:rPr>
              <w:t>二十六、抗疫特别国债安排的支出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58</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本年收入合计</w:t>
            </w:r>
          </w:p>
        </w:tc>
        <w:tc>
          <w:tcPr>
            <w:tcW w:w="438"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27</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sz w:val="22"/>
              </w:rPr>
            </w:pPr>
            <w:r w:rsidRPr="00334E4F">
              <w:rPr>
                <w:rFonts w:ascii="宋体" w:eastAsia="宋体" w:hAnsi="宋体" w:cs="宋体" w:hint="eastAsia"/>
                <w:color w:val="000000"/>
                <w:kern w:val="0"/>
                <w:sz w:val="22"/>
              </w:rPr>
              <w:t>5,144.10</w:t>
            </w:r>
          </w:p>
        </w:tc>
        <w:tc>
          <w:tcPr>
            <w:tcW w:w="3411"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kern w:val="0"/>
                <w:sz w:val="22"/>
              </w:rPr>
            </w:pPr>
            <w:r w:rsidRPr="00334E4F">
              <w:rPr>
                <w:rFonts w:ascii="宋体" w:eastAsia="宋体" w:hAnsi="宋体" w:cs="宋体" w:hint="eastAsia"/>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center"/>
              <w:textAlignment w:val="center"/>
              <w:rPr>
                <w:rFonts w:ascii="宋体" w:eastAsia="宋体" w:hAnsi="宋体" w:cs="宋体"/>
                <w:kern w:val="0"/>
                <w:sz w:val="22"/>
              </w:rPr>
            </w:pPr>
            <w:r w:rsidRPr="00334E4F">
              <w:rPr>
                <w:rFonts w:ascii="宋体" w:eastAsia="宋体" w:hAnsi="宋体" w:cs="宋体" w:hint="eastAsia"/>
                <w:color w:val="000000"/>
                <w:kern w:val="0"/>
                <w:sz w:val="22"/>
              </w:rPr>
              <w:t>59</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5,207.56</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kern w:val="0"/>
                <w:sz w:val="22"/>
              </w:rPr>
            </w:pPr>
            <w:r w:rsidRPr="00334E4F">
              <w:rPr>
                <w:rFonts w:ascii="宋体" w:eastAsia="宋体" w:hAnsi="宋体" w:cs="宋体" w:hint="eastAsia"/>
                <w:color w:val="000000"/>
                <w:kern w:val="0"/>
                <w:sz w:val="22"/>
              </w:rPr>
              <w:t>5,207.56</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center"/>
              <w:rPr>
                <w:rFonts w:ascii="宋体" w:eastAsia="宋体" w:hAnsi="宋体" w:cs="宋体"/>
                <w:b/>
                <w:bCs/>
                <w:kern w:val="0"/>
                <w:sz w:val="22"/>
              </w:rPr>
            </w:pPr>
            <w:r w:rsidRPr="00334E4F">
              <w:rPr>
                <w:rFonts w:ascii="宋体" w:eastAsia="宋体" w:hAnsi="宋体" w:cs="宋体" w:hint="eastAsia"/>
                <w:kern w:val="0"/>
                <w:sz w:val="22"/>
              </w:rPr>
              <w:t>年初财政拨款结转和结余</w:t>
            </w:r>
          </w:p>
        </w:tc>
        <w:tc>
          <w:tcPr>
            <w:tcW w:w="438"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28</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 w:val="22"/>
              </w:rPr>
            </w:pPr>
            <w:r w:rsidRPr="00334E4F">
              <w:rPr>
                <w:rFonts w:ascii="宋体" w:eastAsia="宋体" w:hAnsi="宋体" w:cs="宋体" w:hint="eastAsia"/>
                <w:color w:val="000000"/>
                <w:kern w:val="0"/>
                <w:sz w:val="22"/>
              </w:rPr>
              <w:t>63.46</w:t>
            </w:r>
          </w:p>
        </w:tc>
        <w:tc>
          <w:tcPr>
            <w:tcW w:w="3411"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年末财政拨款结转和结余</w:t>
            </w:r>
          </w:p>
        </w:tc>
        <w:tc>
          <w:tcPr>
            <w:tcW w:w="1067"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60</w:t>
            </w:r>
          </w:p>
        </w:tc>
        <w:tc>
          <w:tcPr>
            <w:tcW w:w="1573"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widowControl/>
              <w:jc w:val="right"/>
              <w:textAlignment w:val="center"/>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widowControl/>
              <w:jc w:val="right"/>
              <w:textAlignment w:val="center"/>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b/>
                <w:bCs/>
                <w:kern w:val="0"/>
                <w:sz w:val="22"/>
              </w:rPr>
            </w:pPr>
            <w:r w:rsidRPr="00334E4F">
              <w:rPr>
                <w:rFonts w:ascii="宋体" w:eastAsia="宋体" w:hAnsi="宋体" w:cs="宋体" w:hint="eastAsia"/>
                <w:b/>
                <w:bCs/>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b/>
                <w:bCs/>
                <w:kern w:val="0"/>
                <w:sz w:val="22"/>
              </w:rPr>
            </w:pPr>
            <w:r w:rsidRPr="00334E4F">
              <w:rPr>
                <w:rFonts w:ascii="宋体" w:eastAsia="宋体" w:hAnsi="宋体" w:cs="宋体" w:hint="eastAsia"/>
                <w:b/>
                <w:bCs/>
                <w:kern w:val="0"/>
                <w:sz w:val="22"/>
              </w:rPr>
              <w:t xml:space="preserve">　</w:t>
            </w: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 xml:space="preserve">     一般公共预算财政拨款</w:t>
            </w:r>
          </w:p>
        </w:tc>
        <w:tc>
          <w:tcPr>
            <w:tcW w:w="438"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29</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kern w:val="0"/>
                <w:sz w:val="22"/>
              </w:rPr>
            </w:pPr>
            <w:r w:rsidRPr="00334E4F">
              <w:rPr>
                <w:rFonts w:ascii="宋体" w:eastAsia="宋体" w:hAnsi="宋体" w:cs="宋体" w:hint="eastAsia"/>
                <w:color w:val="000000"/>
                <w:kern w:val="0"/>
                <w:sz w:val="22"/>
              </w:rPr>
              <w:t>63.46</w:t>
            </w:r>
          </w:p>
        </w:tc>
        <w:tc>
          <w:tcPr>
            <w:tcW w:w="3411"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widowControl/>
              <w:jc w:val="left"/>
              <w:textAlignment w:val="center"/>
              <w:rPr>
                <w:rFonts w:ascii="宋体" w:eastAsia="宋体" w:hAnsi="宋体" w:cs="宋体"/>
                <w:b/>
                <w:bCs/>
                <w:kern w:val="0"/>
                <w:sz w:val="22"/>
              </w:rPr>
            </w:pPr>
          </w:p>
        </w:tc>
        <w:tc>
          <w:tcPr>
            <w:tcW w:w="1067"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61</w:t>
            </w:r>
          </w:p>
        </w:tc>
        <w:tc>
          <w:tcPr>
            <w:tcW w:w="1573"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jc w:val="right"/>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widowControl/>
              <w:jc w:val="right"/>
              <w:textAlignment w:val="center"/>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 xml:space="preserve">     政府性基金预算财政拨款</w:t>
            </w:r>
          </w:p>
        </w:tc>
        <w:tc>
          <w:tcPr>
            <w:tcW w:w="438"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30</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color w:val="000000"/>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jc w:val="left"/>
              <w:rPr>
                <w:rFonts w:ascii="宋体" w:eastAsia="宋体" w:hAnsi="宋体" w:cs="宋体"/>
                <w:b/>
                <w:bCs/>
                <w:kern w:val="0"/>
                <w:sz w:val="22"/>
              </w:rPr>
            </w:pPr>
          </w:p>
        </w:tc>
        <w:tc>
          <w:tcPr>
            <w:tcW w:w="1067"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62</w:t>
            </w:r>
          </w:p>
        </w:tc>
        <w:tc>
          <w:tcPr>
            <w:tcW w:w="1573"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jc w:val="right"/>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widowControl/>
              <w:jc w:val="right"/>
              <w:textAlignment w:val="center"/>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left"/>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 xml:space="preserve">     国有资本经营预算财政拨款</w:t>
            </w:r>
          </w:p>
        </w:tc>
        <w:tc>
          <w:tcPr>
            <w:tcW w:w="438"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31</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rPr>
                <w:rFonts w:ascii="宋体" w:eastAsia="宋体" w:hAnsi="宋体" w:cs="宋体"/>
                <w:b/>
                <w:bCs/>
                <w:color w:val="000000"/>
                <w:kern w:val="0"/>
                <w:sz w:val="22"/>
              </w:rPr>
            </w:pPr>
            <w:r w:rsidRPr="00334E4F">
              <w:rPr>
                <w:rFonts w:ascii="宋体" w:eastAsia="宋体" w:hAnsi="宋体" w:cs="宋体" w:hint="eastAsia"/>
                <w:kern w:val="0"/>
                <w:sz w:val="22"/>
              </w:rPr>
              <w:t xml:space="preserve">　</w:t>
            </w:r>
          </w:p>
        </w:tc>
        <w:tc>
          <w:tcPr>
            <w:tcW w:w="3411"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jc w:val="left"/>
              <w:rPr>
                <w:rFonts w:ascii="宋体" w:eastAsia="宋体" w:hAnsi="宋体" w:cs="宋体"/>
                <w:b/>
                <w:bCs/>
                <w:kern w:val="0"/>
                <w:sz w:val="22"/>
              </w:rPr>
            </w:pPr>
          </w:p>
        </w:tc>
        <w:tc>
          <w:tcPr>
            <w:tcW w:w="1067"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color w:val="000000"/>
                <w:kern w:val="0"/>
                <w:sz w:val="22"/>
              </w:rPr>
              <w:t>63</w:t>
            </w:r>
          </w:p>
        </w:tc>
        <w:tc>
          <w:tcPr>
            <w:tcW w:w="1573"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jc w:val="right"/>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000000" w:fill="FFFFFF"/>
            <w:noWrap/>
            <w:vAlign w:val="center"/>
          </w:tcPr>
          <w:p w:rsidR="00310C9A" w:rsidRPr="00334E4F" w:rsidRDefault="00310C9A">
            <w:pPr>
              <w:widowControl/>
              <w:jc w:val="right"/>
              <w:textAlignment w:val="center"/>
              <w:rPr>
                <w:rFonts w:ascii="宋体" w:eastAsia="宋体" w:hAnsi="宋体" w:cs="宋体"/>
                <w:b/>
                <w:bCs/>
                <w:color w:val="000000"/>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r>
      <w:tr w:rsidR="00310C9A" w:rsidRPr="00334E4F">
        <w:trPr>
          <w:trHeight w:val="402"/>
          <w:jc w:val="center"/>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color w:val="000000"/>
                <w:sz w:val="22"/>
              </w:rPr>
            </w:pPr>
            <w:r w:rsidRPr="00334E4F">
              <w:rPr>
                <w:rFonts w:ascii="宋体" w:eastAsia="宋体" w:hAnsi="宋体" w:cs="宋体" w:hint="eastAsia"/>
                <w:b/>
                <w:bCs/>
                <w:color w:val="000000"/>
                <w:kern w:val="0"/>
                <w:sz w:val="22"/>
              </w:rPr>
              <w:t>总计</w:t>
            </w:r>
          </w:p>
        </w:tc>
        <w:tc>
          <w:tcPr>
            <w:tcW w:w="438"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b/>
                <w:bCs/>
                <w:color w:val="000000"/>
                <w:kern w:val="0"/>
                <w:sz w:val="22"/>
              </w:rPr>
              <w:t>32</w:t>
            </w:r>
          </w:p>
        </w:tc>
        <w:tc>
          <w:tcPr>
            <w:tcW w:w="11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b/>
                <w:bCs/>
                <w:color w:val="000000"/>
                <w:sz w:val="22"/>
              </w:rPr>
            </w:pPr>
            <w:r w:rsidRPr="00334E4F">
              <w:rPr>
                <w:rFonts w:ascii="宋体" w:eastAsia="宋体" w:hAnsi="宋体" w:cs="宋体" w:hint="eastAsia"/>
                <w:b/>
                <w:bCs/>
                <w:color w:val="000000"/>
                <w:kern w:val="0"/>
                <w:sz w:val="22"/>
              </w:rPr>
              <w:t>5,207.56</w:t>
            </w:r>
          </w:p>
        </w:tc>
        <w:tc>
          <w:tcPr>
            <w:tcW w:w="3411"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b/>
                <w:bCs/>
                <w:color w:val="000000"/>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center"/>
              <w:textAlignment w:val="center"/>
              <w:rPr>
                <w:rFonts w:ascii="宋体" w:eastAsia="宋体" w:hAnsi="宋体" w:cs="宋体"/>
                <w:b/>
                <w:bCs/>
                <w:kern w:val="0"/>
                <w:sz w:val="22"/>
              </w:rPr>
            </w:pPr>
            <w:r w:rsidRPr="00334E4F">
              <w:rPr>
                <w:rFonts w:ascii="宋体" w:eastAsia="宋体" w:hAnsi="宋体" w:cs="宋体" w:hint="eastAsia"/>
                <w:b/>
                <w:bCs/>
                <w:color w:val="000000"/>
                <w:kern w:val="0"/>
                <w:sz w:val="22"/>
              </w:rPr>
              <w:t>64</w:t>
            </w:r>
          </w:p>
        </w:tc>
        <w:tc>
          <w:tcPr>
            <w:tcW w:w="1573"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right"/>
              <w:textAlignment w:val="center"/>
              <w:rPr>
                <w:rFonts w:ascii="宋体" w:eastAsia="宋体" w:hAnsi="宋体" w:cs="宋体"/>
                <w:b/>
                <w:bCs/>
                <w:color w:val="000000"/>
                <w:kern w:val="0"/>
                <w:sz w:val="22"/>
              </w:rPr>
            </w:pPr>
            <w:r w:rsidRPr="00334E4F">
              <w:rPr>
                <w:rFonts w:ascii="宋体" w:eastAsia="宋体" w:hAnsi="宋体" w:cs="宋体" w:hint="eastAsia"/>
                <w:b/>
                <w:bCs/>
                <w:color w:val="000000"/>
                <w:kern w:val="0"/>
                <w:sz w:val="22"/>
              </w:rPr>
              <w:t>5,207.56</w:t>
            </w:r>
          </w:p>
        </w:tc>
        <w:tc>
          <w:tcPr>
            <w:tcW w:w="1394" w:type="dxa"/>
            <w:tcBorders>
              <w:top w:val="nil"/>
              <w:left w:val="nil"/>
              <w:bottom w:val="single" w:sz="4" w:space="0" w:color="auto"/>
              <w:right w:val="single" w:sz="4" w:space="0" w:color="auto"/>
            </w:tcBorders>
            <w:shd w:val="clear" w:color="000000" w:fill="FFFFFF"/>
            <w:noWrap/>
            <w:vAlign w:val="center"/>
          </w:tcPr>
          <w:p w:rsidR="00310C9A" w:rsidRPr="00334E4F" w:rsidRDefault="00AD3DAC">
            <w:pPr>
              <w:widowControl/>
              <w:jc w:val="right"/>
              <w:textAlignment w:val="center"/>
              <w:rPr>
                <w:rFonts w:ascii="宋体" w:eastAsia="宋体" w:hAnsi="宋体" w:cs="宋体"/>
                <w:b/>
                <w:bCs/>
                <w:color w:val="000000"/>
                <w:kern w:val="0"/>
                <w:sz w:val="22"/>
              </w:rPr>
            </w:pPr>
            <w:r w:rsidRPr="00334E4F">
              <w:rPr>
                <w:rFonts w:ascii="宋体" w:eastAsia="宋体" w:hAnsi="宋体" w:cs="宋体" w:hint="eastAsia"/>
                <w:b/>
                <w:bCs/>
                <w:color w:val="000000"/>
                <w:kern w:val="0"/>
                <w:sz w:val="22"/>
              </w:rPr>
              <w:t>5,207.56</w:t>
            </w:r>
          </w:p>
        </w:tc>
        <w:tc>
          <w:tcPr>
            <w:tcW w:w="1394"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left"/>
              <w:rPr>
                <w:rFonts w:ascii="宋体" w:eastAsia="宋体" w:hAnsi="宋体" w:cs="宋体"/>
                <w:b/>
                <w:bCs/>
                <w:kern w:val="0"/>
                <w:sz w:val="22"/>
              </w:rPr>
            </w:pPr>
          </w:p>
        </w:tc>
      </w:tr>
      <w:tr w:rsidR="00310C9A" w:rsidRPr="00334E4F">
        <w:trPr>
          <w:trHeight w:val="585"/>
          <w:jc w:val="center"/>
        </w:trPr>
        <w:tc>
          <w:tcPr>
            <w:tcW w:w="15549" w:type="dxa"/>
            <w:gridSpan w:val="10"/>
            <w:tcBorders>
              <w:top w:val="nil"/>
              <w:left w:val="nil"/>
              <w:bottom w:val="nil"/>
              <w:right w:val="nil"/>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310C9A" w:rsidRPr="00334E4F" w:rsidRDefault="00310C9A">
      <w:pPr>
        <w:widowControl/>
        <w:jc w:val="center"/>
        <w:rPr>
          <w:rFonts w:ascii="Times New Roman" w:eastAsia="方正小标宋_GBK" w:hAnsi="Times New Roman" w:cs="Times New Roman"/>
          <w:kern w:val="0"/>
          <w:sz w:val="36"/>
          <w:szCs w:val="36"/>
        </w:rPr>
      </w:pPr>
    </w:p>
    <w:p w:rsidR="00310C9A" w:rsidRPr="00334E4F" w:rsidRDefault="00310C9A">
      <w:pPr>
        <w:widowControl/>
        <w:jc w:val="center"/>
        <w:rPr>
          <w:rFonts w:ascii="Times New Roman" w:eastAsia="方正小标宋_GBK" w:hAnsi="Times New Roman" w:cs="Times New Roman"/>
          <w:kern w:val="0"/>
          <w:sz w:val="36"/>
          <w:szCs w:val="36"/>
        </w:rPr>
      </w:pPr>
    </w:p>
    <w:p w:rsidR="00310C9A" w:rsidRPr="00334E4F" w:rsidRDefault="00310C9A">
      <w:pPr>
        <w:widowControl/>
        <w:jc w:val="center"/>
        <w:rPr>
          <w:rFonts w:ascii="Times New Roman" w:eastAsia="方正小标宋_GBK" w:hAnsi="Times New Roman" w:cs="Times New Roman"/>
          <w:kern w:val="0"/>
          <w:sz w:val="36"/>
          <w:szCs w:val="36"/>
        </w:rPr>
      </w:pPr>
    </w:p>
    <w:p w:rsidR="00310C9A" w:rsidRPr="00334E4F" w:rsidRDefault="00310C9A">
      <w:pPr>
        <w:widowControl/>
        <w:jc w:val="center"/>
        <w:rPr>
          <w:rFonts w:ascii="Times New Roman" w:eastAsia="方正小标宋_GBK" w:hAnsi="Times New Roman" w:cs="Times New Roman"/>
          <w:kern w:val="0"/>
          <w:sz w:val="36"/>
          <w:szCs w:val="36"/>
        </w:rPr>
      </w:pPr>
    </w:p>
    <w:p w:rsidR="00310C9A" w:rsidRDefault="00310C9A">
      <w:pPr>
        <w:widowControl/>
        <w:jc w:val="center"/>
        <w:rPr>
          <w:rFonts w:ascii="Times New Roman" w:eastAsia="方正小标宋_GBK" w:hAnsi="Times New Roman" w:cs="Times New Roman"/>
          <w:kern w:val="0"/>
          <w:sz w:val="36"/>
          <w:szCs w:val="36"/>
        </w:rPr>
      </w:pPr>
    </w:p>
    <w:p w:rsidR="00B84C90" w:rsidRDefault="00B84C90">
      <w:pPr>
        <w:widowControl/>
        <w:jc w:val="center"/>
        <w:rPr>
          <w:rFonts w:ascii="Times New Roman" w:eastAsia="方正小标宋_GBK" w:hAnsi="Times New Roman" w:cs="Times New Roman"/>
          <w:kern w:val="0"/>
          <w:sz w:val="36"/>
          <w:szCs w:val="36"/>
        </w:rPr>
      </w:pPr>
    </w:p>
    <w:p w:rsidR="00B84C90" w:rsidRDefault="00B84C90">
      <w:pPr>
        <w:widowControl/>
        <w:jc w:val="center"/>
        <w:rPr>
          <w:rFonts w:ascii="Times New Roman" w:eastAsia="方正小标宋_GBK" w:hAnsi="Times New Roman" w:cs="Times New Roman"/>
          <w:kern w:val="0"/>
          <w:sz w:val="36"/>
          <w:szCs w:val="36"/>
        </w:rPr>
      </w:pPr>
    </w:p>
    <w:p w:rsidR="00B84C90" w:rsidRPr="00334E4F" w:rsidRDefault="00B84C90">
      <w:pPr>
        <w:widowControl/>
        <w:jc w:val="center"/>
        <w:rPr>
          <w:rFonts w:ascii="Times New Roman" w:eastAsia="方正小标宋_GBK" w:hAnsi="Times New Roman" w:cs="Times New Roman"/>
          <w:kern w:val="0"/>
          <w:sz w:val="36"/>
          <w:szCs w:val="36"/>
        </w:rPr>
      </w:pPr>
    </w:p>
    <w:p w:rsidR="00310C9A" w:rsidRPr="00334E4F" w:rsidRDefault="00310C9A">
      <w:pPr>
        <w:widowControl/>
        <w:jc w:val="center"/>
        <w:rPr>
          <w:rFonts w:ascii="Times New Roman" w:eastAsia="方正小标宋_GBK" w:hAnsi="Times New Roman" w:cs="Times New Roman"/>
          <w:kern w:val="0"/>
          <w:sz w:val="36"/>
          <w:szCs w:val="36"/>
        </w:rPr>
      </w:pPr>
    </w:p>
    <w:p w:rsidR="00310C9A" w:rsidRPr="00334E4F" w:rsidRDefault="00AD3DAC">
      <w:pPr>
        <w:widowControl/>
        <w:jc w:val="center"/>
        <w:outlineLvl w:val="0"/>
        <w:rPr>
          <w:rFonts w:ascii="Times New Roman" w:eastAsia="方正小标宋_GBK" w:hAnsi="Times New Roman" w:cs="Times New Roman"/>
          <w:kern w:val="0"/>
          <w:sz w:val="36"/>
          <w:szCs w:val="36"/>
        </w:rPr>
      </w:pPr>
      <w:r w:rsidRPr="00334E4F">
        <w:rPr>
          <w:rFonts w:ascii="Times New Roman" w:eastAsia="方正小标宋_GBK" w:hAnsi="Times New Roman" w:cs="Times New Roman"/>
          <w:kern w:val="0"/>
          <w:sz w:val="36"/>
          <w:szCs w:val="36"/>
        </w:rPr>
        <w:lastRenderedPageBreak/>
        <w:t>一般公共预算财政拨款支出决算表</w:t>
      </w:r>
      <w:bookmarkEnd w:id="2"/>
    </w:p>
    <w:p w:rsidR="00310C9A" w:rsidRPr="00334E4F" w:rsidRDefault="00AD3DAC" w:rsidP="005D6072">
      <w:pPr>
        <w:widowControl/>
        <w:spacing w:beforeLines="50"/>
        <w:jc w:val="left"/>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部门：  湘潭县发展和改革局                                                                                                 公开05表</w:t>
      </w:r>
    </w:p>
    <w:p w:rsidR="00310C9A" w:rsidRPr="00334E4F" w:rsidRDefault="00AD3DAC">
      <w:pPr>
        <w:widowControl/>
        <w:jc w:val="left"/>
        <w:rPr>
          <w:rFonts w:ascii="宋体" w:eastAsia="宋体" w:hAnsi="宋体" w:cs="宋体"/>
          <w:color w:val="000000"/>
          <w:kern w:val="0"/>
          <w:sz w:val="20"/>
          <w:szCs w:val="20"/>
        </w:rPr>
      </w:pPr>
      <w:r w:rsidRPr="00334E4F">
        <w:rPr>
          <w:rFonts w:ascii="宋体" w:eastAsia="宋体" w:hAnsi="宋体" w:cs="宋体" w:hint="eastAsia"/>
          <w:color w:val="000000"/>
          <w:kern w:val="0"/>
          <w:szCs w:val="21"/>
        </w:rPr>
        <w:t xml:space="preserve">                                                                                                                                单位：万元</w:t>
      </w:r>
    </w:p>
    <w:tbl>
      <w:tblPr>
        <w:tblW w:w="13833" w:type="dxa"/>
        <w:jc w:val="center"/>
        <w:tblLook w:val="04A0"/>
      </w:tblPr>
      <w:tblGrid>
        <w:gridCol w:w="1200"/>
        <w:gridCol w:w="3527"/>
        <w:gridCol w:w="3000"/>
        <w:gridCol w:w="3138"/>
        <w:gridCol w:w="2968"/>
      </w:tblGrid>
      <w:tr w:rsidR="00310C9A" w:rsidRPr="00334E4F">
        <w:trPr>
          <w:trHeight w:val="440"/>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项 目</w:t>
            </w:r>
          </w:p>
        </w:tc>
        <w:tc>
          <w:tcPr>
            <w:tcW w:w="9106" w:type="dxa"/>
            <w:gridSpan w:val="3"/>
            <w:tcBorders>
              <w:top w:val="single" w:sz="8" w:space="0" w:color="auto"/>
              <w:left w:val="nil"/>
              <w:bottom w:val="single" w:sz="4" w:space="0" w:color="auto"/>
              <w:right w:val="single" w:sz="8" w:space="0" w:color="000000"/>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本年支出</w:t>
            </w:r>
          </w:p>
        </w:tc>
      </w:tr>
      <w:tr w:rsidR="00310C9A" w:rsidRPr="00334E4F">
        <w:trPr>
          <w:trHeight w:val="523"/>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小计</w:t>
            </w:r>
          </w:p>
        </w:tc>
        <w:tc>
          <w:tcPr>
            <w:tcW w:w="3138" w:type="dxa"/>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基本支出</w:t>
            </w:r>
          </w:p>
        </w:tc>
        <w:tc>
          <w:tcPr>
            <w:tcW w:w="2968" w:type="dxa"/>
            <w:vMerge w:val="restart"/>
            <w:tcBorders>
              <w:top w:val="nil"/>
              <w:left w:val="single" w:sz="4" w:space="0" w:color="auto"/>
              <w:bottom w:val="single" w:sz="4" w:space="0" w:color="000000"/>
              <w:right w:val="single" w:sz="8" w:space="0" w:color="auto"/>
            </w:tcBorders>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项目支出</w:t>
            </w:r>
          </w:p>
        </w:tc>
      </w:tr>
      <w:tr w:rsidR="00310C9A" w:rsidRPr="00334E4F">
        <w:trPr>
          <w:trHeight w:val="383"/>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3527" w:type="dxa"/>
            <w:vMerge/>
            <w:tcBorders>
              <w:top w:val="nil"/>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3138"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2968" w:type="dxa"/>
            <w:vMerge/>
            <w:tcBorders>
              <w:top w:val="nil"/>
              <w:left w:val="single" w:sz="4" w:space="0" w:color="auto"/>
              <w:bottom w:val="single" w:sz="4" w:space="0" w:color="000000"/>
              <w:right w:val="single" w:sz="8" w:space="0" w:color="auto"/>
            </w:tcBorders>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312"/>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3527" w:type="dxa"/>
            <w:vMerge/>
            <w:tcBorders>
              <w:top w:val="nil"/>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3138"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2968" w:type="dxa"/>
            <w:vMerge/>
            <w:tcBorders>
              <w:top w:val="nil"/>
              <w:left w:val="single" w:sz="4" w:space="0" w:color="auto"/>
              <w:bottom w:val="single" w:sz="4" w:space="0" w:color="000000"/>
              <w:right w:val="single" w:sz="8" w:space="0" w:color="auto"/>
            </w:tcBorders>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476"/>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2</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3</w:t>
            </w:r>
          </w:p>
        </w:tc>
      </w:tr>
      <w:tr w:rsidR="00310C9A" w:rsidRPr="00334E4F">
        <w:trPr>
          <w:trHeight w:val="476"/>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b/>
                <w:bCs/>
                <w:kern w:val="0"/>
                <w:szCs w:val="21"/>
              </w:rPr>
            </w:pPr>
            <w:r w:rsidRPr="00334E4F">
              <w:rPr>
                <w:rFonts w:ascii="宋体" w:eastAsia="宋体" w:hAnsi="宋体" w:cs="宋体" w:hint="eastAsia"/>
                <w:b/>
                <w:bCs/>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5,207.56</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1,096.08</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4,111.48</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201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一般公共服务支出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2,152.19</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1,060.62</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1,091.57</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发展与改革事务</w:t>
            </w:r>
          </w:p>
        </w:tc>
        <w:tc>
          <w:tcPr>
            <w:tcW w:w="3000" w:type="dxa"/>
            <w:tcBorders>
              <w:top w:val="nil"/>
              <w:left w:val="nil"/>
              <w:bottom w:val="single" w:sz="4" w:space="0" w:color="auto"/>
              <w:right w:val="single" w:sz="4" w:space="0" w:color="auto"/>
            </w:tcBorders>
            <w:shd w:val="clear" w:color="auto" w:fill="auto"/>
            <w:vAlign w:val="center"/>
          </w:tcPr>
          <w:p w:rsidR="00310C9A" w:rsidRPr="00773C71" w:rsidRDefault="00AD3DAC" w:rsidP="00773C71">
            <w:pPr>
              <w:widowControl/>
              <w:jc w:val="right"/>
              <w:textAlignment w:val="center"/>
              <w:rPr>
                <w:rFonts w:ascii="宋体" w:eastAsia="宋体" w:hAnsi="宋体" w:cs="宋体"/>
                <w:kern w:val="0"/>
                <w:szCs w:val="21"/>
              </w:rPr>
            </w:pPr>
            <w:r w:rsidRPr="00773C71">
              <w:rPr>
                <w:rFonts w:ascii="宋体" w:eastAsia="宋体" w:hAnsi="宋体" w:cs="宋体" w:hint="eastAsia"/>
                <w:kern w:val="0"/>
                <w:szCs w:val="21"/>
              </w:rPr>
              <w:t>2,152.</w:t>
            </w:r>
            <w:r w:rsidR="00773C71" w:rsidRPr="00773C71">
              <w:rPr>
                <w:rFonts w:ascii="宋体" w:eastAsia="宋体" w:hAnsi="宋体" w:cs="宋体" w:hint="eastAsia"/>
                <w:kern w:val="0"/>
                <w:szCs w:val="21"/>
              </w:rPr>
              <w:t>19</w:t>
            </w:r>
          </w:p>
        </w:tc>
        <w:tc>
          <w:tcPr>
            <w:tcW w:w="3138" w:type="dxa"/>
            <w:tcBorders>
              <w:top w:val="nil"/>
              <w:left w:val="nil"/>
              <w:bottom w:val="single" w:sz="4" w:space="0" w:color="auto"/>
              <w:right w:val="single" w:sz="4" w:space="0" w:color="auto"/>
            </w:tcBorders>
            <w:shd w:val="clear" w:color="auto" w:fill="auto"/>
            <w:vAlign w:val="center"/>
          </w:tcPr>
          <w:p w:rsidR="00310C9A" w:rsidRPr="00773C71" w:rsidRDefault="00AD3DAC">
            <w:pPr>
              <w:widowControl/>
              <w:jc w:val="right"/>
              <w:textAlignment w:val="center"/>
              <w:rPr>
                <w:rFonts w:ascii="宋体" w:eastAsia="宋体" w:hAnsi="宋体" w:cs="宋体"/>
                <w:kern w:val="0"/>
                <w:szCs w:val="21"/>
              </w:rPr>
            </w:pPr>
            <w:r w:rsidRPr="00773C71">
              <w:rPr>
                <w:rFonts w:ascii="宋体" w:eastAsia="宋体" w:hAnsi="宋体" w:cs="宋体" w:hint="eastAsia"/>
                <w:kern w:val="0"/>
                <w:szCs w:val="21"/>
              </w:rPr>
              <w:t>1,060.62</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1,091.57</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行政运行</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1,060.62</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1,060.62</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2010402</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一般行政管理事务</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93.15</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93.15</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2010403</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机关服务</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9.49</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9.49</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2010404</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战略规划与实施</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77.47</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77.47</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2010406</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社会事业发展规划</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48.58</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48.58</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2010499</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其他发展与改革事务支出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862.88</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862.88</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207</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文化旅游体育与传媒支出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b/>
                <w:bCs/>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20703</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体育</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2070399</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其他体育支出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208</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社会保障和就业支出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rsidP="003D0417">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35.4</w:t>
            </w:r>
            <w:r w:rsidR="003D0417" w:rsidRPr="00334E4F">
              <w:rPr>
                <w:rFonts w:ascii="宋体" w:eastAsia="宋体" w:hAnsi="宋体" w:cs="宋体" w:hint="eastAsia"/>
                <w:b/>
                <w:bCs/>
                <w:color w:val="000000"/>
                <w:kern w:val="0"/>
                <w:szCs w:val="21"/>
              </w:rPr>
              <w:t>6</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rsidP="003D0417">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35.4</w:t>
            </w:r>
            <w:r w:rsidR="003D0417" w:rsidRPr="00334E4F">
              <w:rPr>
                <w:rFonts w:ascii="宋体" w:eastAsia="宋体" w:hAnsi="宋体" w:cs="宋体" w:hint="eastAsia"/>
                <w:b/>
                <w:bCs/>
                <w:color w:val="000000"/>
                <w:kern w:val="0"/>
                <w:szCs w:val="21"/>
              </w:rPr>
              <w:t>6</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310C9A">
            <w:pPr>
              <w:widowControl/>
              <w:jc w:val="right"/>
              <w:textAlignment w:val="center"/>
              <w:rPr>
                <w:rFonts w:ascii="宋体" w:eastAsia="宋体" w:hAnsi="宋体" w:cs="宋体"/>
                <w:b/>
                <w:bCs/>
                <w:kern w:val="0"/>
                <w:szCs w:val="21"/>
              </w:rPr>
            </w:pP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20808</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抚恤</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rsidP="003D0417">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35.4</w:t>
            </w:r>
            <w:r w:rsidR="003D0417" w:rsidRPr="00334E4F">
              <w:rPr>
                <w:rFonts w:ascii="宋体" w:eastAsia="宋体" w:hAnsi="宋体" w:cs="宋体" w:hint="eastAsia"/>
                <w:color w:val="000000"/>
                <w:kern w:val="0"/>
                <w:szCs w:val="21"/>
              </w:rPr>
              <w:t>6</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rsidP="003D0417">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35.4</w:t>
            </w:r>
            <w:r w:rsidR="003D0417" w:rsidRPr="00334E4F">
              <w:rPr>
                <w:rFonts w:ascii="宋体" w:eastAsia="宋体" w:hAnsi="宋体" w:cs="宋体" w:hint="eastAsia"/>
                <w:color w:val="000000"/>
                <w:kern w:val="0"/>
                <w:szCs w:val="21"/>
              </w:rPr>
              <w:t>6</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lastRenderedPageBreak/>
              <w:t>2080801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死亡抚恤</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rsidP="00AE360A">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35.4</w:t>
            </w:r>
            <w:r w:rsidR="00AE360A">
              <w:rPr>
                <w:rFonts w:ascii="宋体" w:eastAsia="宋体" w:hAnsi="宋体" w:cs="宋体" w:hint="eastAsia"/>
                <w:color w:val="000000"/>
                <w:kern w:val="0"/>
                <w:szCs w:val="21"/>
              </w:rPr>
              <w:t>6</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AD3DAC" w:rsidP="003D0417">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35.4</w:t>
            </w:r>
            <w:r w:rsidR="003D0417" w:rsidRPr="00334E4F">
              <w:rPr>
                <w:rFonts w:ascii="宋体" w:eastAsia="宋体" w:hAnsi="宋体" w:cs="宋体" w:hint="eastAsia"/>
                <w:color w:val="000000"/>
                <w:kern w:val="0"/>
                <w:szCs w:val="21"/>
              </w:rPr>
              <w:t>6</w:t>
            </w: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211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节能环保支出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300.00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b/>
                <w:bCs/>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300.00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21199</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其他节能环保支出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2119901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其他节能环保支出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300.00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215</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资源勘探工业信息等支出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1,970.00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b/>
                <w:bCs/>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1,970.00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21599</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其他资源勘探工业信息等支出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1,970.00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1,970.00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2159999</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其他资源勘探工业信息等支出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1,970.00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1,970.00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221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住房保障支出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b/>
                <w:bCs/>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100.00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22101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保障性安居工程支出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2210108</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老旧小区改造</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100.00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222</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粮油物资储备支出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269.91</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b/>
                <w:bCs/>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kern w:val="0"/>
                <w:szCs w:val="21"/>
              </w:rPr>
            </w:pPr>
            <w:r w:rsidRPr="00334E4F">
              <w:rPr>
                <w:rFonts w:ascii="宋体" w:eastAsia="宋体" w:hAnsi="宋体" w:cs="宋体" w:hint="eastAsia"/>
                <w:b/>
                <w:bCs/>
                <w:color w:val="000000"/>
                <w:kern w:val="0"/>
                <w:szCs w:val="21"/>
              </w:rPr>
              <w:t>269.91</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22201</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粮油事务</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9.91</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9.91</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2220199</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 xml:space="preserve">  其他粮油事务支出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9.91</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9.91</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22204</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kern w:val="0"/>
                <w:szCs w:val="21"/>
              </w:rPr>
            </w:pPr>
            <w:r w:rsidRPr="00334E4F">
              <w:rPr>
                <w:rFonts w:ascii="宋体" w:eastAsia="宋体" w:hAnsi="宋体" w:cs="宋体" w:hint="eastAsia"/>
                <w:color w:val="000000"/>
                <w:kern w:val="0"/>
                <w:szCs w:val="21"/>
              </w:rPr>
              <w:t>粮油储备</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260.00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kern w:val="0"/>
                <w:szCs w:val="21"/>
              </w:rPr>
            </w:pPr>
            <w:r w:rsidRPr="00334E4F">
              <w:rPr>
                <w:rFonts w:ascii="宋体" w:eastAsia="宋体" w:hAnsi="宋体" w:cs="宋体" w:hint="eastAsia"/>
                <w:color w:val="000000"/>
                <w:kern w:val="0"/>
                <w:szCs w:val="21"/>
              </w:rPr>
              <w:t>260.00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2220403</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储备粮（油）库建设</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right"/>
              <w:textAlignment w:val="center"/>
              <w:rPr>
                <w:rFonts w:ascii="宋体" w:eastAsia="宋体" w:hAnsi="宋体" w:cs="宋体"/>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224</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灾害防治及应急管理支出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280.00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left"/>
              <w:textAlignment w:val="center"/>
              <w:rPr>
                <w:rFonts w:ascii="宋体" w:eastAsia="宋体" w:hAnsi="宋体" w:cs="宋体"/>
                <w:b/>
                <w:bCs/>
                <w:color w:val="000000"/>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b/>
                <w:bCs/>
                <w:color w:val="000000"/>
                <w:kern w:val="0"/>
                <w:szCs w:val="21"/>
              </w:rPr>
            </w:pPr>
            <w:r w:rsidRPr="00334E4F">
              <w:rPr>
                <w:rFonts w:ascii="宋体" w:eastAsia="宋体" w:hAnsi="宋体" w:cs="宋体" w:hint="eastAsia"/>
                <w:b/>
                <w:bCs/>
                <w:color w:val="000000"/>
                <w:kern w:val="0"/>
                <w:szCs w:val="21"/>
              </w:rPr>
              <w:t>280.00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22407</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自然灾害救灾及恢复重建支出</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left"/>
              <w:textAlignment w:val="center"/>
              <w:rPr>
                <w:rFonts w:ascii="宋体" w:eastAsia="宋体" w:hAnsi="宋体" w:cs="宋体"/>
                <w:color w:val="000000"/>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r>
      <w:tr w:rsidR="00310C9A" w:rsidRPr="00334E4F">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2240704</w:t>
            </w:r>
          </w:p>
        </w:tc>
        <w:tc>
          <w:tcPr>
            <w:tcW w:w="35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自然灾害灾后重建补助</w:t>
            </w:r>
          </w:p>
        </w:tc>
        <w:tc>
          <w:tcPr>
            <w:tcW w:w="300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c>
          <w:tcPr>
            <w:tcW w:w="3138" w:type="dxa"/>
            <w:tcBorders>
              <w:top w:val="nil"/>
              <w:left w:val="nil"/>
              <w:bottom w:val="single" w:sz="4" w:space="0" w:color="auto"/>
              <w:right w:val="single" w:sz="4" w:space="0" w:color="auto"/>
            </w:tcBorders>
            <w:shd w:val="clear" w:color="auto" w:fill="auto"/>
            <w:vAlign w:val="center"/>
          </w:tcPr>
          <w:p w:rsidR="00310C9A" w:rsidRPr="00334E4F" w:rsidRDefault="00310C9A">
            <w:pPr>
              <w:widowControl/>
              <w:jc w:val="left"/>
              <w:textAlignment w:val="center"/>
              <w:rPr>
                <w:rFonts w:ascii="宋体" w:eastAsia="宋体" w:hAnsi="宋体" w:cs="宋体"/>
                <w:color w:val="000000"/>
                <w:kern w:val="0"/>
                <w:szCs w:val="21"/>
              </w:rPr>
            </w:pPr>
          </w:p>
        </w:tc>
        <w:tc>
          <w:tcPr>
            <w:tcW w:w="2968"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280.00</w:t>
            </w:r>
          </w:p>
        </w:tc>
      </w:tr>
      <w:tr w:rsidR="00310C9A" w:rsidRPr="00334E4F">
        <w:trPr>
          <w:trHeight w:val="678"/>
          <w:jc w:val="center"/>
        </w:trPr>
        <w:tc>
          <w:tcPr>
            <w:tcW w:w="13833" w:type="dxa"/>
            <w:gridSpan w:val="5"/>
            <w:tcBorders>
              <w:top w:val="nil"/>
              <w:left w:val="nil"/>
              <w:bottom w:val="nil"/>
              <w:right w:val="nil"/>
            </w:tcBorders>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注：本表反映部门本年度一般公共预算财政拨款支出情况。</w:t>
            </w:r>
          </w:p>
        </w:tc>
      </w:tr>
    </w:tbl>
    <w:p w:rsidR="00310C9A" w:rsidRPr="00334E4F" w:rsidRDefault="00310C9A">
      <w:pPr>
        <w:widowControl/>
        <w:jc w:val="left"/>
        <w:rPr>
          <w:rFonts w:ascii="Times New Roman" w:eastAsia="仿宋_GB2312" w:hAnsi="Times New Roman" w:cs="Times New Roman"/>
          <w:bCs/>
          <w:kern w:val="0"/>
          <w:szCs w:val="21"/>
        </w:rPr>
      </w:pPr>
    </w:p>
    <w:p w:rsidR="00310C9A" w:rsidRPr="00334E4F" w:rsidRDefault="00AD3DAC">
      <w:pPr>
        <w:widowControl/>
        <w:jc w:val="left"/>
        <w:rPr>
          <w:rFonts w:ascii="Times New Roman" w:eastAsia="仿宋_GB2312" w:hAnsi="Times New Roman" w:cs="Times New Roman"/>
          <w:bCs/>
          <w:kern w:val="0"/>
          <w:szCs w:val="21"/>
        </w:rPr>
      </w:pPr>
      <w:r w:rsidRPr="00334E4F">
        <w:rPr>
          <w:rFonts w:ascii="Times New Roman" w:eastAsia="仿宋_GB2312" w:hAnsi="Times New Roman" w:cs="Times New Roman"/>
          <w:bCs/>
          <w:kern w:val="0"/>
          <w:szCs w:val="21"/>
        </w:rPr>
        <w:br w:type="page"/>
      </w:r>
    </w:p>
    <w:tbl>
      <w:tblPr>
        <w:tblW w:w="15709" w:type="dxa"/>
        <w:tblLayout w:type="fixed"/>
        <w:tblLook w:val="04A0"/>
      </w:tblPr>
      <w:tblGrid>
        <w:gridCol w:w="1032"/>
        <w:gridCol w:w="3363"/>
        <w:gridCol w:w="922"/>
        <w:gridCol w:w="1200"/>
        <w:gridCol w:w="2265"/>
        <w:gridCol w:w="939"/>
        <w:gridCol w:w="1203"/>
        <w:gridCol w:w="3933"/>
        <w:gridCol w:w="852"/>
      </w:tblGrid>
      <w:tr w:rsidR="00310C9A" w:rsidRPr="00334E4F">
        <w:trPr>
          <w:trHeight w:val="113"/>
        </w:trPr>
        <w:tc>
          <w:tcPr>
            <w:tcW w:w="15709" w:type="dxa"/>
            <w:gridSpan w:val="9"/>
            <w:tcBorders>
              <w:top w:val="nil"/>
              <w:left w:val="nil"/>
              <w:bottom w:val="nil"/>
              <w:right w:val="nil"/>
            </w:tcBorders>
            <w:shd w:val="clear" w:color="auto" w:fill="auto"/>
            <w:noWrap/>
            <w:vAlign w:val="center"/>
          </w:tcPr>
          <w:p w:rsidR="00310C9A" w:rsidRPr="00334E4F" w:rsidRDefault="00AD3DAC">
            <w:pPr>
              <w:widowControl/>
              <w:jc w:val="center"/>
              <w:rPr>
                <w:rFonts w:ascii="宋体" w:eastAsia="宋体" w:hAnsi="宋体" w:cs="宋体"/>
                <w:b/>
                <w:bCs/>
                <w:color w:val="000000"/>
                <w:kern w:val="0"/>
                <w:sz w:val="24"/>
                <w:szCs w:val="40"/>
              </w:rPr>
            </w:pPr>
            <w:bookmarkStart w:id="3" w:name="RANGE!A1:I34"/>
            <w:r w:rsidRPr="00334E4F">
              <w:rPr>
                <w:rFonts w:ascii="宋体" w:eastAsia="宋体" w:hAnsi="宋体" w:cs="宋体" w:hint="eastAsia"/>
                <w:b/>
                <w:bCs/>
                <w:color w:val="000000"/>
                <w:kern w:val="0"/>
                <w:sz w:val="24"/>
                <w:szCs w:val="40"/>
              </w:rPr>
              <w:lastRenderedPageBreak/>
              <w:t>一般公共预算财政拨款基本支出决算表</w:t>
            </w:r>
            <w:bookmarkEnd w:id="3"/>
          </w:p>
          <w:p w:rsidR="00310C9A" w:rsidRPr="00334E4F" w:rsidRDefault="00AD3DAC">
            <w:pPr>
              <w:widowControl/>
              <w:wordWrap w:val="0"/>
              <w:jc w:val="right"/>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  部门： 湘潭县发展和改革局                                                                                                                               公开06表</w:t>
            </w:r>
          </w:p>
          <w:p w:rsidR="00310C9A" w:rsidRPr="00334E4F" w:rsidRDefault="00AD3DAC">
            <w:pPr>
              <w:widowControl/>
              <w:jc w:val="right"/>
              <w:rPr>
                <w:rFonts w:ascii="宋体" w:eastAsia="宋体" w:hAnsi="宋体" w:cs="宋体"/>
                <w:color w:val="000000"/>
                <w:kern w:val="0"/>
                <w:szCs w:val="32"/>
              </w:rPr>
            </w:pPr>
            <w:r w:rsidRPr="00334E4F">
              <w:rPr>
                <w:rFonts w:ascii="宋体" w:eastAsia="宋体" w:hAnsi="宋体" w:cs="宋体" w:hint="eastAsia"/>
                <w:color w:val="000000"/>
                <w:kern w:val="0"/>
                <w:szCs w:val="21"/>
              </w:rPr>
              <w:t>单位：万元</w:t>
            </w:r>
          </w:p>
        </w:tc>
      </w:tr>
      <w:tr w:rsidR="00310C9A" w:rsidRPr="00334E4F">
        <w:trPr>
          <w:trHeight w:val="113"/>
        </w:trPr>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 w:val="20"/>
                <w:szCs w:val="20"/>
              </w:rPr>
              <w:t>经济分类科目编码</w:t>
            </w:r>
          </w:p>
        </w:tc>
        <w:tc>
          <w:tcPr>
            <w:tcW w:w="3363"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科目名称</w:t>
            </w:r>
          </w:p>
        </w:tc>
        <w:tc>
          <w:tcPr>
            <w:tcW w:w="922"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决算数</w:t>
            </w:r>
          </w:p>
        </w:tc>
        <w:tc>
          <w:tcPr>
            <w:tcW w:w="1200"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经济分类科目编码</w:t>
            </w:r>
          </w:p>
        </w:tc>
        <w:tc>
          <w:tcPr>
            <w:tcW w:w="2265"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科目名称</w:t>
            </w:r>
          </w:p>
        </w:tc>
        <w:tc>
          <w:tcPr>
            <w:tcW w:w="939"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决算数</w:t>
            </w:r>
          </w:p>
        </w:tc>
        <w:tc>
          <w:tcPr>
            <w:tcW w:w="1203"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经济分类科目编码</w:t>
            </w:r>
          </w:p>
        </w:tc>
        <w:tc>
          <w:tcPr>
            <w:tcW w:w="3933"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科目名称</w:t>
            </w:r>
          </w:p>
        </w:tc>
        <w:tc>
          <w:tcPr>
            <w:tcW w:w="852" w:type="dxa"/>
            <w:tcBorders>
              <w:top w:val="single" w:sz="4" w:space="0" w:color="auto"/>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决算数</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工资福利支出</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823.47</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商品和服务支出</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184.45</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307</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债务利息及费用支出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30101</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基本工资</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229.73</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30201</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办公费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20.52</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30701</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国内债务付息</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30102</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津贴补贴</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0.89</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30202</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印刷费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1.16</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30702</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国外债务付息</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30103</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奖金</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183.91</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30203</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咨询费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3.00</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资本性支出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30.14</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30106</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伙食补助费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29.06</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30204</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手续费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31001</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房屋建筑物购建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30107</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绩效工资</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118.97</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30205</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水费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31002</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办公设备购置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30.14</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30108</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机关事业单位基本养老保险缴费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72.06</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30206</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电费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6.30</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31003</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专用设备购置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30109</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职业年金缴费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30207</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邮电费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0.93</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31005</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基础设施建设</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30110</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职工基本医疗保险缴费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rsidP="00814FF6">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38.5</w:t>
            </w:r>
            <w:r w:rsidR="00814FF6" w:rsidRPr="00334E4F">
              <w:rPr>
                <w:rFonts w:ascii="宋体" w:eastAsia="宋体" w:hAnsi="宋体" w:cs="宋体" w:hint="eastAsia"/>
                <w:color w:val="000000"/>
                <w:kern w:val="0"/>
                <w:szCs w:val="21"/>
              </w:rPr>
              <w:t>5</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30208</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取暖费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31006</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大型修缮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30111</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公务员医疗补助缴费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8.46</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30209</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物业管理费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31007</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信息网络及软件购置更新</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30112</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其他社会保障缴费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3.81</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30211</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差旅费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3.93</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31008</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物资储备</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30113</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住房公积金</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111.28</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30212</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因公出国（境）费用</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31009</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土地补偿</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30114</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医疗费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30213</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维修（护）费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11.39</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31010</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安置补助</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30199</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其他工资福利支出</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26.75</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30214</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租赁费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31011</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地上附着物和青苗补偿</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对个人和家庭的补助</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58.02</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30215</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会议费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31012</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拆迁补偿</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30301</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离休费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30216</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培训费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0.87</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31013</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公务用车购置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30302</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退休费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30217</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公务接待费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4.22</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31019</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其他交通工具购置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30303</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退职（役）费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30218</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专用材料费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31021</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文物和陈列品购置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30304</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抚恤金</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38.90</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30224</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被装购置费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31022</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无形资产购置</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30305</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生活补助</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7.70</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30225</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专用燃料费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31099</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其他资本性支出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30306</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救济费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30226</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劳务费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10.47</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399</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其他支出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30307</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医疗费补助</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1.44</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30227</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委托业务费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39906</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赠与</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30308</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助学金</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30228</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工会经费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33.85</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39907</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国家赔偿费用支出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30309</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奖励金</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30229</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福利费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39908</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对民间非营利组织和群众性自治组织补贴</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30310</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个人农业生产补贴</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30231</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公务用车运行维护费</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4.66</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39999</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其他支出</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30311</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代缴社会保险费</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30239</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其他交通费用</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71.37</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18"/>
              </w:rPr>
            </w:pPr>
            <w:r w:rsidRPr="00334E4F">
              <w:rPr>
                <w:rFonts w:ascii="宋体" w:eastAsia="宋体" w:hAnsi="宋体" w:cs="宋体" w:hint="eastAsia"/>
                <w:color w:val="000000"/>
                <w:kern w:val="0"/>
                <w:szCs w:val="18"/>
              </w:rPr>
              <w:t xml:space="preserve">　</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18"/>
              </w:rPr>
            </w:pPr>
            <w:r w:rsidRPr="00334E4F">
              <w:rPr>
                <w:rFonts w:ascii="宋体" w:eastAsia="宋体" w:hAnsi="宋体" w:cs="宋体" w:hint="eastAsia"/>
                <w:color w:val="000000"/>
                <w:kern w:val="0"/>
                <w:szCs w:val="18"/>
              </w:rPr>
              <w:t xml:space="preserve">　</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30399</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其他对个人和家庭的补助</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9.98</w:t>
            </w: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30240</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税金及附加费用</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310C9A">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18"/>
              </w:rPr>
            </w:pPr>
            <w:r w:rsidRPr="00334E4F">
              <w:rPr>
                <w:rFonts w:ascii="宋体" w:eastAsia="宋体" w:hAnsi="宋体" w:cs="宋体" w:hint="eastAsia"/>
                <w:color w:val="000000"/>
                <w:kern w:val="0"/>
                <w:szCs w:val="18"/>
              </w:rPr>
              <w:t xml:space="preserve">　</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18"/>
              </w:rPr>
            </w:pPr>
            <w:r w:rsidRPr="00334E4F">
              <w:rPr>
                <w:rFonts w:ascii="宋体" w:eastAsia="宋体" w:hAnsi="宋体" w:cs="宋体" w:hint="eastAsia"/>
                <w:color w:val="000000"/>
                <w:kern w:val="0"/>
                <w:szCs w:val="18"/>
              </w:rPr>
              <w:t xml:space="preserve">　</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317"/>
        </w:trPr>
        <w:tc>
          <w:tcPr>
            <w:tcW w:w="1032" w:type="dxa"/>
            <w:tcBorders>
              <w:top w:val="nil"/>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c>
          <w:tcPr>
            <w:tcW w:w="336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310C9A">
            <w:pPr>
              <w:jc w:val="right"/>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30299</w:t>
            </w:r>
          </w:p>
        </w:tc>
        <w:tc>
          <w:tcPr>
            <w:tcW w:w="2265"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其他商品和服务支出</w:t>
            </w:r>
          </w:p>
        </w:tc>
        <w:tc>
          <w:tcPr>
            <w:tcW w:w="939"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11.78</w:t>
            </w:r>
          </w:p>
        </w:tc>
        <w:tc>
          <w:tcPr>
            <w:tcW w:w="120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18"/>
              </w:rPr>
            </w:pPr>
            <w:r w:rsidRPr="00334E4F">
              <w:rPr>
                <w:rFonts w:ascii="宋体" w:eastAsia="宋体" w:hAnsi="宋体" w:cs="宋体" w:hint="eastAsia"/>
                <w:color w:val="000000"/>
                <w:kern w:val="0"/>
                <w:szCs w:val="18"/>
              </w:rPr>
              <w:t xml:space="preserve">　</w:t>
            </w:r>
          </w:p>
        </w:tc>
        <w:tc>
          <w:tcPr>
            <w:tcW w:w="3933"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18"/>
              </w:rPr>
            </w:pPr>
            <w:r w:rsidRPr="00334E4F">
              <w:rPr>
                <w:rFonts w:ascii="宋体" w:eastAsia="宋体" w:hAnsi="宋体" w:cs="宋体" w:hint="eastAsia"/>
                <w:color w:val="000000"/>
                <w:kern w:val="0"/>
                <w:szCs w:val="18"/>
              </w:rPr>
              <w:t xml:space="preserve">　</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left"/>
              <w:rPr>
                <w:rFonts w:ascii="宋体" w:eastAsia="宋体" w:hAnsi="宋体" w:cs="宋体"/>
                <w:color w:val="000000"/>
                <w:kern w:val="0"/>
                <w:szCs w:val="20"/>
              </w:rPr>
            </w:pPr>
            <w:r w:rsidRPr="00334E4F">
              <w:rPr>
                <w:rFonts w:ascii="宋体" w:eastAsia="宋体" w:hAnsi="宋体" w:cs="宋体" w:hint="eastAsia"/>
                <w:color w:val="000000"/>
                <w:kern w:val="0"/>
                <w:szCs w:val="20"/>
              </w:rPr>
              <w:t xml:space="preserve">　</w:t>
            </w:r>
          </w:p>
        </w:tc>
      </w:tr>
      <w:tr w:rsidR="00310C9A" w:rsidRPr="00334E4F">
        <w:trPr>
          <w:trHeight w:hRule="exact" w:val="284"/>
        </w:trPr>
        <w:tc>
          <w:tcPr>
            <w:tcW w:w="43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人员经费合计</w:t>
            </w:r>
          </w:p>
        </w:tc>
        <w:tc>
          <w:tcPr>
            <w:tcW w:w="92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kern w:val="0"/>
                <w:szCs w:val="21"/>
              </w:rPr>
            </w:pPr>
            <w:r w:rsidRPr="00334E4F">
              <w:rPr>
                <w:rFonts w:ascii="宋体" w:eastAsia="宋体" w:hAnsi="宋体" w:cs="宋体" w:hint="eastAsia"/>
                <w:color w:val="000000"/>
                <w:kern w:val="0"/>
                <w:szCs w:val="21"/>
              </w:rPr>
              <w:t>881.49</w:t>
            </w:r>
          </w:p>
        </w:tc>
        <w:tc>
          <w:tcPr>
            <w:tcW w:w="9540" w:type="dxa"/>
            <w:gridSpan w:val="5"/>
            <w:tcBorders>
              <w:top w:val="single" w:sz="4" w:space="0" w:color="auto"/>
              <w:left w:val="nil"/>
              <w:bottom w:val="single" w:sz="4" w:space="0" w:color="auto"/>
              <w:right w:val="single" w:sz="4" w:space="0" w:color="auto"/>
            </w:tcBorders>
            <w:shd w:val="clear" w:color="auto" w:fill="auto"/>
            <w:noWrap/>
            <w:vAlign w:val="center"/>
          </w:tcPr>
          <w:p w:rsidR="00310C9A" w:rsidRPr="00334E4F" w:rsidRDefault="00AD3DAC">
            <w:pPr>
              <w:widowControl/>
              <w:jc w:val="center"/>
              <w:rPr>
                <w:rFonts w:ascii="宋体" w:eastAsia="宋体" w:hAnsi="宋体" w:cs="宋体"/>
                <w:color w:val="000000"/>
                <w:kern w:val="0"/>
                <w:szCs w:val="20"/>
              </w:rPr>
            </w:pPr>
            <w:r w:rsidRPr="00334E4F">
              <w:rPr>
                <w:rFonts w:ascii="宋体" w:eastAsia="宋体" w:hAnsi="宋体" w:cs="宋体" w:hint="eastAsia"/>
                <w:color w:val="000000"/>
                <w:kern w:val="0"/>
                <w:szCs w:val="20"/>
              </w:rPr>
              <w:t>公用经费合计</w:t>
            </w:r>
          </w:p>
        </w:tc>
        <w:tc>
          <w:tcPr>
            <w:tcW w:w="852" w:type="dxa"/>
            <w:tcBorders>
              <w:top w:val="nil"/>
              <w:left w:val="nil"/>
              <w:bottom w:val="single" w:sz="4" w:space="0" w:color="auto"/>
              <w:right w:val="single" w:sz="4" w:space="0" w:color="auto"/>
            </w:tcBorders>
            <w:shd w:val="clear" w:color="auto" w:fill="auto"/>
            <w:noWrap/>
            <w:vAlign w:val="center"/>
          </w:tcPr>
          <w:p w:rsidR="00310C9A" w:rsidRPr="00334E4F" w:rsidRDefault="00AD3DAC">
            <w:pPr>
              <w:widowControl/>
              <w:jc w:val="right"/>
              <w:textAlignment w:val="center"/>
              <w:rPr>
                <w:rFonts w:ascii="宋体" w:eastAsia="宋体" w:hAnsi="宋体" w:cs="宋体"/>
                <w:color w:val="000000"/>
                <w:szCs w:val="21"/>
              </w:rPr>
            </w:pPr>
            <w:r w:rsidRPr="00334E4F">
              <w:rPr>
                <w:rFonts w:ascii="宋体" w:eastAsia="宋体" w:hAnsi="宋体" w:cs="宋体" w:hint="eastAsia"/>
                <w:color w:val="000000"/>
                <w:kern w:val="0"/>
                <w:szCs w:val="21"/>
              </w:rPr>
              <w:t>214.59</w:t>
            </w:r>
          </w:p>
        </w:tc>
      </w:tr>
      <w:tr w:rsidR="00310C9A" w:rsidRPr="00334E4F">
        <w:trPr>
          <w:trHeight w:hRule="exact" w:val="284"/>
        </w:trPr>
        <w:tc>
          <w:tcPr>
            <w:tcW w:w="15709" w:type="dxa"/>
            <w:gridSpan w:val="9"/>
            <w:tcBorders>
              <w:top w:val="nil"/>
              <w:left w:val="nil"/>
              <w:bottom w:val="nil"/>
              <w:right w:val="nil"/>
            </w:tcBorders>
            <w:shd w:val="clear" w:color="auto" w:fill="auto"/>
            <w:noWrap/>
            <w:vAlign w:val="center"/>
          </w:tcPr>
          <w:p w:rsidR="00310C9A" w:rsidRPr="00334E4F" w:rsidRDefault="00AD3DAC">
            <w:pPr>
              <w:widowControl/>
              <w:jc w:val="left"/>
              <w:rPr>
                <w:rFonts w:ascii="宋体" w:eastAsia="宋体" w:hAnsi="宋体" w:cs="宋体"/>
                <w:color w:val="000000"/>
                <w:kern w:val="0"/>
                <w:szCs w:val="24"/>
              </w:rPr>
            </w:pPr>
            <w:r w:rsidRPr="00334E4F">
              <w:rPr>
                <w:rFonts w:ascii="宋体" w:eastAsia="宋体" w:hAnsi="宋体" w:cs="宋体" w:hint="eastAsia"/>
                <w:color w:val="000000"/>
                <w:kern w:val="0"/>
                <w:szCs w:val="24"/>
              </w:rPr>
              <w:t>注：本表反映部门本年度一般公共预算财政拨款基本支出明细情况。</w:t>
            </w:r>
          </w:p>
        </w:tc>
      </w:tr>
    </w:tbl>
    <w:p w:rsidR="00310C9A" w:rsidRPr="00334E4F" w:rsidRDefault="00310C9A">
      <w:pPr>
        <w:widowControl/>
        <w:jc w:val="center"/>
        <w:rPr>
          <w:rFonts w:ascii="Times New Roman" w:eastAsia="方正小标宋_GBK" w:hAnsi="Times New Roman" w:cs="Times New Roman"/>
          <w:color w:val="000000"/>
          <w:kern w:val="0"/>
          <w:sz w:val="36"/>
          <w:szCs w:val="36"/>
        </w:rPr>
      </w:pPr>
    </w:p>
    <w:p w:rsidR="00310C9A" w:rsidRPr="00334E4F" w:rsidRDefault="00310C9A">
      <w:pPr>
        <w:widowControl/>
        <w:jc w:val="center"/>
        <w:rPr>
          <w:rFonts w:ascii="Times New Roman" w:eastAsia="方正小标宋_GBK" w:hAnsi="Times New Roman" w:cs="Times New Roman"/>
          <w:color w:val="000000"/>
          <w:kern w:val="0"/>
          <w:sz w:val="36"/>
          <w:szCs w:val="36"/>
        </w:rPr>
      </w:pPr>
    </w:p>
    <w:p w:rsidR="00310C9A" w:rsidRPr="00334E4F" w:rsidRDefault="00AD3DAC">
      <w:pPr>
        <w:widowControl/>
        <w:jc w:val="center"/>
        <w:outlineLvl w:val="0"/>
        <w:rPr>
          <w:rFonts w:ascii="Times New Roman" w:eastAsia="方正小标宋_GBK" w:hAnsi="Times New Roman" w:cs="Times New Roman"/>
          <w:color w:val="000000"/>
          <w:kern w:val="0"/>
          <w:sz w:val="36"/>
          <w:szCs w:val="36"/>
        </w:rPr>
      </w:pPr>
      <w:r w:rsidRPr="00334E4F">
        <w:rPr>
          <w:rFonts w:ascii="Times New Roman" w:eastAsia="方正小标宋_GBK" w:hAnsi="Times New Roman" w:cs="Times New Roman" w:hint="eastAsia"/>
          <w:color w:val="000000"/>
          <w:kern w:val="0"/>
          <w:sz w:val="36"/>
          <w:szCs w:val="36"/>
        </w:rPr>
        <w:t>一般公共预算财政拨款“三公”经费支出决算表</w:t>
      </w:r>
    </w:p>
    <w:p w:rsidR="00310C9A" w:rsidRPr="00334E4F" w:rsidRDefault="00AD3DAC" w:rsidP="00B25969">
      <w:pPr>
        <w:widowControl/>
        <w:ind w:firstLineChars="200" w:firstLine="420"/>
        <w:jc w:val="left"/>
        <w:rPr>
          <w:rFonts w:ascii="宋体" w:eastAsia="宋体" w:hAnsi="宋体" w:cs="宋体"/>
          <w:color w:val="000000"/>
          <w:kern w:val="0"/>
          <w:szCs w:val="21"/>
        </w:rPr>
      </w:pPr>
      <w:r w:rsidRPr="00334E4F">
        <w:rPr>
          <w:rFonts w:ascii="宋体" w:eastAsia="宋体" w:hAnsi="宋体" w:cs="宋体" w:hint="eastAsia"/>
          <w:color w:val="000000"/>
          <w:kern w:val="0"/>
          <w:szCs w:val="21"/>
        </w:rPr>
        <w:t xml:space="preserve">部门： 湘潭县发展和改革局                          </w:t>
      </w:r>
      <w:r w:rsidR="00B25969" w:rsidRPr="00334E4F">
        <w:rPr>
          <w:rFonts w:ascii="宋体" w:eastAsia="宋体" w:hAnsi="宋体" w:cs="宋体" w:hint="eastAsia"/>
          <w:color w:val="000000"/>
          <w:kern w:val="0"/>
          <w:szCs w:val="21"/>
        </w:rPr>
        <w:t xml:space="preserve">               </w:t>
      </w:r>
      <w:r w:rsidRPr="00334E4F">
        <w:rPr>
          <w:rFonts w:ascii="宋体" w:eastAsia="宋体" w:hAnsi="宋体" w:cs="宋体" w:hint="eastAsia"/>
          <w:color w:val="000000"/>
          <w:kern w:val="0"/>
          <w:szCs w:val="21"/>
        </w:rPr>
        <w:t xml:space="preserve"> </w:t>
      </w:r>
      <w:r w:rsidR="00B25969" w:rsidRPr="00334E4F">
        <w:rPr>
          <w:rFonts w:ascii="宋体" w:eastAsia="宋体" w:hAnsi="宋体" w:cs="宋体" w:hint="eastAsia"/>
          <w:color w:val="000000"/>
          <w:kern w:val="0"/>
          <w:szCs w:val="21"/>
        </w:rPr>
        <w:t xml:space="preserve">                                                         </w:t>
      </w:r>
      <w:r w:rsidRPr="00334E4F">
        <w:rPr>
          <w:rFonts w:ascii="宋体" w:eastAsia="宋体" w:hAnsi="宋体" w:cs="宋体" w:hint="eastAsia"/>
          <w:color w:val="000000"/>
          <w:kern w:val="0"/>
          <w:szCs w:val="21"/>
        </w:rPr>
        <w:t>公开07表</w:t>
      </w:r>
    </w:p>
    <w:p w:rsidR="00310C9A" w:rsidRPr="00334E4F" w:rsidRDefault="00AD3DAC">
      <w:pPr>
        <w:widowControl/>
        <w:ind w:right="420"/>
        <w:jc w:val="center"/>
        <w:rPr>
          <w:rFonts w:ascii="宋体" w:eastAsia="宋体" w:hAnsi="宋体" w:cs="宋体"/>
          <w:color w:val="000000"/>
          <w:kern w:val="0"/>
          <w:szCs w:val="21"/>
        </w:rPr>
      </w:pPr>
      <w:r w:rsidRPr="00334E4F">
        <w:rPr>
          <w:rFonts w:ascii="宋体" w:eastAsia="宋体" w:hAnsi="宋体" w:cs="宋体" w:hint="eastAsia"/>
          <w:color w:val="000000"/>
          <w:kern w:val="0"/>
          <w:szCs w:val="21"/>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310C9A" w:rsidRPr="00334E4F">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决算数</w:t>
            </w:r>
          </w:p>
        </w:tc>
      </w:tr>
      <w:tr w:rsidR="00310C9A" w:rsidRPr="00334E4F">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w:t>
            </w:r>
          </w:p>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w:t>
            </w:r>
          </w:p>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接待费</w:t>
            </w:r>
          </w:p>
        </w:tc>
      </w:tr>
      <w:tr w:rsidR="00310C9A" w:rsidRPr="00334E4F">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公务用车</w:t>
            </w:r>
            <w:r w:rsidRPr="00334E4F">
              <w:rPr>
                <w:rFonts w:ascii="宋体" w:eastAsia="宋体" w:hAnsi="宋体" w:cs="宋体" w:hint="eastAsia"/>
                <w:kern w:val="0"/>
                <w:szCs w:val="21"/>
              </w:rPr>
              <w:br/>
              <w:t>购置费</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公务用车</w:t>
            </w:r>
            <w:r w:rsidRPr="00334E4F">
              <w:rPr>
                <w:rFonts w:ascii="宋体" w:eastAsia="宋体" w:hAnsi="宋体" w:cs="宋体" w:hint="eastAsia"/>
                <w:kern w:val="0"/>
                <w:szCs w:val="21"/>
              </w:rPr>
              <w:br/>
              <w:t>运行费</w:t>
            </w:r>
          </w:p>
        </w:tc>
        <w:tc>
          <w:tcPr>
            <w:tcW w:w="1220" w:type="dxa"/>
            <w:vMerge/>
            <w:tcBorders>
              <w:top w:val="nil"/>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220" w:type="dxa"/>
            <w:vMerge/>
            <w:tcBorders>
              <w:top w:val="nil"/>
              <w:left w:val="nil"/>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公务用车</w:t>
            </w:r>
            <w:r w:rsidRPr="00334E4F">
              <w:rPr>
                <w:rFonts w:ascii="宋体" w:eastAsia="宋体" w:hAnsi="宋体" w:cs="宋体" w:hint="eastAsia"/>
                <w:kern w:val="0"/>
                <w:szCs w:val="21"/>
              </w:rPr>
              <w:br/>
              <w:t>购置费</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公务用车</w:t>
            </w:r>
            <w:r w:rsidRPr="00334E4F">
              <w:rPr>
                <w:rFonts w:ascii="宋体" w:eastAsia="宋体" w:hAnsi="宋体" w:cs="宋体" w:hint="eastAsia"/>
                <w:kern w:val="0"/>
                <w:szCs w:val="21"/>
              </w:rPr>
              <w:br/>
              <w:t>运行费</w:t>
            </w:r>
          </w:p>
        </w:tc>
        <w:tc>
          <w:tcPr>
            <w:tcW w:w="1220" w:type="dxa"/>
            <w:vMerge/>
            <w:tcBorders>
              <w:top w:val="nil"/>
              <w:left w:val="single" w:sz="4" w:space="0" w:color="auto"/>
              <w:bottom w:val="single" w:sz="4" w:space="0" w:color="000000"/>
              <w:right w:val="single" w:sz="8" w:space="0" w:color="auto"/>
            </w:tcBorders>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12</w:t>
            </w:r>
          </w:p>
        </w:tc>
      </w:tr>
      <w:tr w:rsidR="00310C9A" w:rsidRPr="00334E4F">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19.80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4.80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4.80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15.00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12.75</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0.00</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4.66</w:t>
            </w:r>
          </w:p>
        </w:tc>
        <w:tc>
          <w:tcPr>
            <w:tcW w:w="1220"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0.00</w:t>
            </w:r>
          </w:p>
        </w:tc>
        <w:tc>
          <w:tcPr>
            <w:tcW w:w="1220" w:type="dxa"/>
            <w:tcBorders>
              <w:top w:val="nil"/>
              <w:left w:val="nil"/>
              <w:bottom w:val="single" w:sz="8" w:space="0" w:color="auto"/>
              <w:right w:val="nil"/>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4.66</w:t>
            </w:r>
          </w:p>
        </w:tc>
        <w:tc>
          <w:tcPr>
            <w:tcW w:w="1220" w:type="dxa"/>
            <w:tcBorders>
              <w:top w:val="nil"/>
              <w:left w:val="single" w:sz="4" w:space="0" w:color="auto"/>
              <w:bottom w:val="single" w:sz="8" w:space="0" w:color="auto"/>
              <w:right w:val="single" w:sz="8" w:space="0" w:color="auto"/>
            </w:tcBorders>
            <w:shd w:val="clear" w:color="auto" w:fill="auto"/>
            <w:vAlign w:val="center"/>
          </w:tcPr>
          <w:p w:rsidR="00310C9A" w:rsidRPr="00334E4F" w:rsidRDefault="00AD3DAC">
            <w:pPr>
              <w:widowControl/>
              <w:jc w:val="center"/>
              <w:textAlignment w:val="center"/>
              <w:rPr>
                <w:rFonts w:ascii="宋体" w:eastAsia="宋体" w:hAnsi="宋体" w:cs="宋体"/>
                <w:kern w:val="0"/>
                <w:szCs w:val="21"/>
              </w:rPr>
            </w:pPr>
            <w:r w:rsidRPr="00334E4F">
              <w:rPr>
                <w:rFonts w:ascii="宋体" w:eastAsia="宋体" w:hAnsi="宋体" w:cs="宋体" w:hint="eastAsia"/>
                <w:color w:val="000000"/>
                <w:kern w:val="0"/>
                <w:szCs w:val="21"/>
              </w:rPr>
              <w:t>8.09</w:t>
            </w:r>
          </w:p>
        </w:tc>
      </w:tr>
    </w:tbl>
    <w:p w:rsidR="00310C9A" w:rsidRPr="00334E4F" w:rsidRDefault="00AD3DAC">
      <w:pPr>
        <w:widowControl/>
        <w:ind w:firstLineChars="200" w:firstLine="480"/>
        <w:jc w:val="left"/>
        <w:rPr>
          <w:rFonts w:ascii="宋体" w:eastAsia="宋体" w:hAnsi="宋体" w:cs="宋体"/>
          <w:kern w:val="0"/>
          <w:sz w:val="24"/>
          <w:szCs w:val="24"/>
        </w:rPr>
      </w:pPr>
      <w:r w:rsidRPr="00334E4F">
        <w:rPr>
          <w:rFonts w:ascii="宋体" w:eastAsia="宋体" w:hAns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310C9A" w:rsidRPr="00334E4F" w:rsidRDefault="00310C9A">
      <w:pPr>
        <w:widowControl/>
        <w:jc w:val="left"/>
        <w:rPr>
          <w:rFonts w:ascii="宋体" w:eastAsia="宋体" w:hAnsi="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widowControl/>
        <w:jc w:val="left"/>
        <w:rPr>
          <w:rFonts w:ascii="宋体" w:eastAsia="宋体" w:cs="宋体"/>
          <w:kern w:val="0"/>
          <w:sz w:val="24"/>
          <w:szCs w:val="24"/>
        </w:rPr>
      </w:pPr>
    </w:p>
    <w:p w:rsidR="00310C9A" w:rsidRPr="00334E4F" w:rsidRDefault="00310C9A">
      <w:pPr>
        <w:autoSpaceDE w:val="0"/>
        <w:autoSpaceDN w:val="0"/>
        <w:adjustRightInd w:val="0"/>
        <w:ind w:leftChars="150" w:left="315"/>
        <w:jc w:val="left"/>
        <w:rPr>
          <w:rFonts w:ascii="宋体" w:eastAsia="宋体" w:cs="宋体"/>
          <w:kern w:val="0"/>
          <w:sz w:val="24"/>
          <w:szCs w:val="24"/>
        </w:rPr>
      </w:pPr>
    </w:p>
    <w:p w:rsidR="00310C9A" w:rsidRPr="00334E4F" w:rsidRDefault="00AD3DAC">
      <w:pPr>
        <w:widowControl/>
        <w:jc w:val="center"/>
        <w:outlineLvl w:val="0"/>
        <w:rPr>
          <w:rFonts w:ascii="Times New Roman" w:eastAsia="方正小标宋_GBK" w:hAnsi="Times New Roman" w:cs="Times New Roman"/>
          <w:kern w:val="0"/>
          <w:sz w:val="36"/>
          <w:szCs w:val="36"/>
        </w:rPr>
      </w:pPr>
      <w:r w:rsidRPr="00334E4F">
        <w:rPr>
          <w:rFonts w:ascii="Times New Roman" w:eastAsia="方正小标宋_GBK" w:hAnsi="Times New Roman" w:cs="Times New Roman"/>
          <w:kern w:val="0"/>
          <w:sz w:val="36"/>
          <w:szCs w:val="36"/>
        </w:rPr>
        <w:t>政府性基金预算财政拨款收入支出决算表</w:t>
      </w:r>
    </w:p>
    <w:p w:rsidR="00310C9A" w:rsidRPr="00334E4F" w:rsidRDefault="00AD3DAC">
      <w:pPr>
        <w:widowControl/>
        <w:wordWrap w:val="0"/>
        <w:ind w:firstLineChars="200" w:firstLine="420"/>
        <w:rPr>
          <w:rFonts w:ascii="宋体" w:eastAsia="宋体" w:hAnsi="宋体" w:cs="宋体"/>
          <w:color w:val="000000"/>
          <w:kern w:val="0"/>
          <w:szCs w:val="21"/>
        </w:rPr>
      </w:pPr>
      <w:r w:rsidRPr="00334E4F">
        <w:rPr>
          <w:rFonts w:ascii="宋体" w:eastAsia="宋体" w:hAnsi="宋体" w:cs="宋体" w:hint="eastAsia"/>
          <w:color w:val="000000"/>
          <w:kern w:val="0"/>
          <w:szCs w:val="21"/>
        </w:rPr>
        <w:t>部门：湘潭县发展和改革局                                                                                                     公开08表</w:t>
      </w:r>
    </w:p>
    <w:p w:rsidR="00310C9A" w:rsidRPr="00334E4F" w:rsidRDefault="00AD3DAC">
      <w:pPr>
        <w:widowControl/>
        <w:jc w:val="center"/>
        <w:outlineLvl w:val="0"/>
        <w:rPr>
          <w:rFonts w:ascii="宋体" w:eastAsia="宋体" w:hAnsi="宋体" w:cs="宋体"/>
          <w:color w:val="000000"/>
          <w:kern w:val="0"/>
          <w:szCs w:val="21"/>
        </w:rPr>
      </w:pPr>
      <w:r w:rsidRPr="00334E4F">
        <w:rPr>
          <w:rFonts w:ascii="宋体" w:eastAsia="宋体" w:hAnsi="宋体" w:cs="宋体" w:hint="eastAsia"/>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310C9A" w:rsidRPr="00334E4F">
        <w:trPr>
          <w:trHeight w:val="454"/>
          <w:jc w:val="center"/>
        </w:trPr>
        <w:tc>
          <w:tcPr>
            <w:tcW w:w="2440" w:type="dxa"/>
            <w:gridSpan w:val="2"/>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项 目</w:t>
            </w:r>
          </w:p>
        </w:tc>
        <w:tc>
          <w:tcPr>
            <w:tcW w:w="200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年初结转和结余</w:t>
            </w:r>
          </w:p>
        </w:tc>
        <w:tc>
          <w:tcPr>
            <w:tcW w:w="200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本年收入</w:t>
            </w:r>
          </w:p>
        </w:tc>
        <w:tc>
          <w:tcPr>
            <w:tcW w:w="6000" w:type="dxa"/>
            <w:gridSpan w:val="3"/>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本年支出</w:t>
            </w:r>
          </w:p>
        </w:tc>
        <w:tc>
          <w:tcPr>
            <w:tcW w:w="200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年末结转和结余</w:t>
            </w:r>
          </w:p>
        </w:tc>
      </w:tr>
      <w:tr w:rsidR="00310C9A" w:rsidRPr="00334E4F">
        <w:trPr>
          <w:trHeight w:val="454"/>
          <w:jc w:val="center"/>
        </w:trPr>
        <w:tc>
          <w:tcPr>
            <w:tcW w:w="112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功能分类科目编码</w:t>
            </w:r>
          </w:p>
        </w:tc>
        <w:tc>
          <w:tcPr>
            <w:tcW w:w="132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科目名称</w:t>
            </w:r>
          </w:p>
        </w:tc>
        <w:tc>
          <w:tcPr>
            <w:tcW w:w="2000" w:type="dxa"/>
            <w:vMerge/>
            <w:vAlign w:val="center"/>
          </w:tcPr>
          <w:p w:rsidR="00310C9A" w:rsidRPr="00334E4F" w:rsidRDefault="00310C9A">
            <w:pPr>
              <w:widowControl/>
              <w:jc w:val="left"/>
              <w:rPr>
                <w:rFonts w:ascii="宋体" w:eastAsia="宋体" w:hAnsi="宋体" w:cs="宋体"/>
                <w:b/>
                <w:kern w:val="0"/>
                <w:szCs w:val="21"/>
              </w:rPr>
            </w:pPr>
          </w:p>
        </w:tc>
        <w:tc>
          <w:tcPr>
            <w:tcW w:w="2000" w:type="dxa"/>
            <w:vMerge/>
            <w:vAlign w:val="center"/>
          </w:tcPr>
          <w:p w:rsidR="00310C9A" w:rsidRPr="00334E4F" w:rsidRDefault="00310C9A">
            <w:pPr>
              <w:widowControl/>
              <w:jc w:val="left"/>
              <w:rPr>
                <w:rFonts w:ascii="宋体" w:eastAsia="宋体" w:hAnsi="宋体" w:cs="宋体"/>
                <w:b/>
                <w:kern w:val="0"/>
                <w:szCs w:val="21"/>
              </w:rPr>
            </w:pPr>
          </w:p>
        </w:tc>
        <w:tc>
          <w:tcPr>
            <w:tcW w:w="200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小计</w:t>
            </w:r>
          </w:p>
        </w:tc>
        <w:tc>
          <w:tcPr>
            <w:tcW w:w="200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 xml:space="preserve">基本支出  </w:t>
            </w:r>
          </w:p>
        </w:tc>
        <w:tc>
          <w:tcPr>
            <w:tcW w:w="2000" w:type="dxa"/>
            <w:vMerge w:val="restart"/>
            <w:shd w:val="clear" w:color="auto" w:fill="auto"/>
            <w:vAlign w:val="center"/>
          </w:tcPr>
          <w:p w:rsidR="00310C9A" w:rsidRPr="00334E4F" w:rsidRDefault="00AD3DAC">
            <w:pPr>
              <w:widowControl/>
              <w:jc w:val="center"/>
              <w:rPr>
                <w:rFonts w:ascii="宋体" w:eastAsia="宋体" w:hAnsi="宋体" w:cs="宋体"/>
                <w:b/>
                <w:kern w:val="0"/>
                <w:szCs w:val="21"/>
              </w:rPr>
            </w:pPr>
            <w:r w:rsidRPr="00334E4F">
              <w:rPr>
                <w:rFonts w:ascii="宋体" w:eastAsia="宋体" w:hAnsi="宋体" w:cs="宋体" w:hint="eastAsia"/>
                <w:b/>
                <w:kern w:val="0"/>
                <w:szCs w:val="21"/>
              </w:rPr>
              <w:t>项目支出</w:t>
            </w:r>
          </w:p>
        </w:tc>
        <w:tc>
          <w:tcPr>
            <w:tcW w:w="2000" w:type="dxa"/>
            <w:vMerge/>
            <w:vAlign w:val="center"/>
          </w:tcPr>
          <w:p w:rsidR="00310C9A" w:rsidRPr="00334E4F" w:rsidRDefault="00310C9A">
            <w:pPr>
              <w:widowControl/>
              <w:jc w:val="left"/>
              <w:rPr>
                <w:rFonts w:ascii="宋体" w:eastAsia="宋体" w:hAnsi="宋体" w:cs="宋体"/>
                <w:b/>
                <w:kern w:val="0"/>
                <w:szCs w:val="21"/>
              </w:rPr>
            </w:pPr>
          </w:p>
        </w:tc>
      </w:tr>
      <w:tr w:rsidR="00310C9A" w:rsidRPr="00334E4F">
        <w:trPr>
          <w:trHeight w:val="454"/>
          <w:jc w:val="center"/>
        </w:trPr>
        <w:tc>
          <w:tcPr>
            <w:tcW w:w="1120" w:type="dxa"/>
            <w:vMerge/>
            <w:vAlign w:val="center"/>
          </w:tcPr>
          <w:p w:rsidR="00310C9A" w:rsidRPr="00334E4F" w:rsidRDefault="00310C9A">
            <w:pPr>
              <w:widowControl/>
              <w:jc w:val="left"/>
              <w:rPr>
                <w:rFonts w:ascii="宋体" w:eastAsia="宋体" w:hAnsi="宋体" w:cs="宋体"/>
                <w:kern w:val="0"/>
                <w:szCs w:val="21"/>
              </w:rPr>
            </w:pPr>
          </w:p>
        </w:tc>
        <w:tc>
          <w:tcPr>
            <w:tcW w:w="132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454"/>
          <w:jc w:val="center"/>
        </w:trPr>
        <w:tc>
          <w:tcPr>
            <w:tcW w:w="1120" w:type="dxa"/>
            <w:vMerge/>
            <w:vAlign w:val="center"/>
          </w:tcPr>
          <w:p w:rsidR="00310C9A" w:rsidRPr="00334E4F" w:rsidRDefault="00310C9A">
            <w:pPr>
              <w:widowControl/>
              <w:jc w:val="left"/>
              <w:rPr>
                <w:rFonts w:ascii="宋体" w:eastAsia="宋体" w:hAnsi="宋体" w:cs="宋体"/>
                <w:kern w:val="0"/>
                <w:szCs w:val="21"/>
              </w:rPr>
            </w:pPr>
          </w:p>
        </w:tc>
        <w:tc>
          <w:tcPr>
            <w:tcW w:w="132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c>
          <w:tcPr>
            <w:tcW w:w="2000" w:type="dxa"/>
            <w:vMerge/>
            <w:vAlign w:val="center"/>
          </w:tcPr>
          <w:p w:rsidR="00310C9A" w:rsidRPr="00334E4F" w:rsidRDefault="00310C9A">
            <w:pPr>
              <w:widowControl/>
              <w:jc w:val="left"/>
              <w:rPr>
                <w:rFonts w:ascii="宋体" w:eastAsia="宋体" w:hAnsi="宋体" w:cs="宋体"/>
                <w:kern w:val="0"/>
                <w:szCs w:val="21"/>
              </w:rPr>
            </w:pPr>
          </w:p>
        </w:tc>
      </w:tr>
      <w:tr w:rsidR="00310C9A" w:rsidRPr="00334E4F">
        <w:trPr>
          <w:trHeight w:val="454"/>
          <w:jc w:val="center"/>
        </w:trPr>
        <w:tc>
          <w:tcPr>
            <w:tcW w:w="2440" w:type="dxa"/>
            <w:gridSpan w:val="2"/>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栏次</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1</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2</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3</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4</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5</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6</w:t>
            </w:r>
          </w:p>
        </w:tc>
      </w:tr>
      <w:tr w:rsidR="00310C9A" w:rsidRPr="00334E4F">
        <w:trPr>
          <w:trHeight w:val="454"/>
          <w:jc w:val="center"/>
        </w:trPr>
        <w:tc>
          <w:tcPr>
            <w:tcW w:w="2440" w:type="dxa"/>
            <w:gridSpan w:val="2"/>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合计</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4"/>
          <w:jc w:val="center"/>
        </w:trPr>
        <w:tc>
          <w:tcPr>
            <w:tcW w:w="112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32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本单位无政府性基本收入支出。</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4"/>
          <w:jc w:val="center"/>
        </w:trPr>
        <w:tc>
          <w:tcPr>
            <w:tcW w:w="112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32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4"/>
          <w:jc w:val="center"/>
        </w:trPr>
        <w:tc>
          <w:tcPr>
            <w:tcW w:w="112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32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4"/>
          <w:jc w:val="center"/>
        </w:trPr>
        <w:tc>
          <w:tcPr>
            <w:tcW w:w="112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32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4"/>
          <w:jc w:val="center"/>
        </w:trPr>
        <w:tc>
          <w:tcPr>
            <w:tcW w:w="112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32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r>
      <w:tr w:rsidR="00310C9A" w:rsidRPr="00334E4F">
        <w:trPr>
          <w:trHeight w:val="454"/>
          <w:jc w:val="center"/>
        </w:trPr>
        <w:tc>
          <w:tcPr>
            <w:tcW w:w="1120" w:type="dxa"/>
            <w:shd w:val="clear" w:color="auto" w:fill="auto"/>
            <w:vAlign w:val="center"/>
          </w:tcPr>
          <w:p w:rsidR="00310C9A" w:rsidRPr="00334E4F" w:rsidRDefault="00AD3DAC">
            <w:pPr>
              <w:widowControl/>
              <w:jc w:val="center"/>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132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c>
          <w:tcPr>
            <w:tcW w:w="2000" w:type="dxa"/>
            <w:shd w:val="clear" w:color="auto" w:fill="auto"/>
            <w:vAlign w:val="center"/>
          </w:tcPr>
          <w:p w:rsidR="00310C9A" w:rsidRPr="00334E4F" w:rsidRDefault="00AD3DAC">
            <w:pPr>
              <w:widowControl/>
              <w:jc w:val="left"/>
              <w:rPr>
                <w:rFonts w:ascii="宋体" w:eastAsia="宋体" w:hAnsi="宋体" w:cs="宋体"/>
                <w:kern w:val="0"/>
                <w:szCs w:val="21"/>
              </w:rPr>
            </w:pPr>
            <w:r w:rsidRPr="00334E4F">
              <w:rPr>
                <w:rFonts w:ascii="宋体" w:eastAsia="宋体" w:hAnsi="宋体" w:cs="宋体" w:hint="eastAsia"/>
                <w:kern w:val="0"/>
                <w:szCs w:val="21"/>
              </w:rPr>
              <w:t xml:space="preserve">　</w:t>
            </w:r>
          </w:p>
        </w:tc>
      </w:tr>
    </w:tbl>
    <w:p w:rsidR="00310C9A" w:rsidRPr="00334E4F" w:rsidRDefault="00AD3DAC">
      <w:pPr>
        <w:widowControl/>
        <w:ind w:firstLineChars="200" w:firstLine="420"/>
        <w:jc w:val="left"/>
        <w:rPr>
          <w:rFonts w:ascii="宋体" w:eastAsia="宋体" w:hAnsi="宋体" w:cs="宋体"/>
          <w:kern w:val="0"/>
          <w:szCs w:val="21"/>
        </w:rPr>
      </w:pPr>
      <w:r w:rsidRPr="00334E4F">
        <w:rPr>
          <w:rFonts w:ascii="宋体" w:eastAsia="宋体" w:hAnsi="宋体" w:cs="宋体" w:hint="eastAsia"/>
          <w:kern w:val="0"/>
          <w:szCs w:val="21"/>
        </w:rPr>
        <w:t>注：本表反映部门本年度政府性基金预算财政拨款收入、支出及结转和结余情况</w:t>
      </w:r>
    </w:p>
    <w:p w:rsidR="00310C9A" w:rsidRPr="00334E4F" w:rsidRDefault="00AD3DAC">
      <w:pPr>
        <w:widowControl/>
        <w:ind w:firstLineChars="200" w:firstLine="482"/>
        <w:jc w:val="left"/>
        <w:rPr>
          <w:rFonts w:ascii="宋体" w:eastAsia="宋体" w:hAnsi="宋体" w:cs="宋体"/>
          <w:b/>
          <w:bCs/>
          <w:kern w:val="0"/>
          <w:sz w:val="24"/>
          <w:szCs w:val="24"/>
        </w:rPr>
      </w:pPr>
      <w:r w:rsidRPr="00334E4F">
        <w:rPr>
          <w:rFonts w:ascii="宋体" w:eastAsia="宋体" w:hAnsi="宋体" w:cs="宋体" w:hint="eastAsia"/>
          <w:b/>
          <w:bCs/>
          <w:kern w:val="0"/>
          <w:sz w:val="24"/>
          <w:szCs w:val="24"/>
        </w:rPr>
        <w:t>说明：湘潭县发展和改革局没有政府性基金收入，也没有使用政府性基金安排的支出，故本表无数据。</w:t>
      </w:r>
    </w:p>
    <w:p w:rsidR="00310C9A" w:rsidRPr="00334E4F" w:rsidRDefault="00AD3DAC">
      <w:pPr>
        <w:widowControl/>
        <w:jc w:val="left"/>
        <w:rPr>
          <w:rFonts w:ascii="宋体" w:eastAsia="宋体" w:hAnsi="宋体" w:cs="宋体"/>
          <w:szCs w:val="21"/>
        </w:rPr>
      </w:pPr>
      <w:r w:rsidRPr="00334E4F">
        <w:rPr>
          <w:rFonts w:ascii="宋体" w:eastAsia="宋体" w:hAnsi="宋体" w:cs="宋体" w:hint="eastAsia"/>
          <w:szCs w:val="21"/>
        </w:rPr>
        <w:br w:type="page"/>
      </w:r>
    </w:p>
    <w:p w:rsidR="00310C9A" w:rsidRPr="00334E4F" w:rsidRDefault="00310C9A">
      <w:pPr>
        <w:widowControl/>
        <w:jc w:val="left"/>
        <w:rPr>
          <w:rFonts w:ascii="黑体" w:eastAsia="黑体" w:hAnsi="黑体"/>
          <w:szCs w:val="21"/>
        </w:rPr>
      </w:pPr>
    </w:p>
    <w:p w:rsidR="00310C9A" w:rsidRPr="00334E4F" w:rsidRDefault="00310C9A">
      <w:pPr>
        <w:widowControl/>
        <w:jc w:val="left"/>
        <w:rPr>
          <w:rFonts w:ascii="黑体" w:eastAsia="黑体" w:hAnsi="黑体"/>
          <w:szCs w:val="21"/>
        </w:rPr>
      </w:pPr>
    </w:p>
    <w:tbl>
      <w:tblPr>
        <w:tblW w:w="14190" w:type="dxa"/>
        <w:jc w:val="center"/>
        <w:tblLook w:val="04A0"/>
      </w:tblPr>
      <w:tblGrid>
        <w:gridCol w:w="1060"/>
        <w:gridCol w:w="560"/>
        <w:gridCol w:w="1089"/>
        <w:gridCol w:w="2126"/>
        <w:gridCol w:w="1225"/>
        <w:gridCol w:w="1326"/>
        <w:gridCol w:w="1294"/>
        <w:gridCol w:w="1683"/>
        <w:gridCol w:w="3827"/>
      </w:tblGrid>
      <w:tr w:rsidR="00310C9A" w:rsidRPr="00334E4F">
        <w:trPr>
          <w:trHeight w:val="720"/>
          <w:jc w:val="center"/>
        </w:trPr>
        <w:tc>
          <w:tcPr>
            <w:tcW w:w="14190" w:type="dxa"/>
            <w:gridSpan w:val="9"/>
            <w:tcBorders>
              <w:top w:val="nil"/>
              <w:left w:val="nil"/>
              <w:bottom w:val="nil"/>
              <w:right w:val="nil"/>
            </w:tcBorders>
            <w:shd w:val="clear" w:color="000000" w:fill="FFFFFF"/>
            <w:vAlign w:val="center"/>
          </w:tcPr>
          <w:p w:rsidR="00310C9A" w:rsidRPr="00334E4F" w:rsidRDefault="00AD3DAC">
            <w:pPr>
              <w:widowControl/>
              <w:jc w:val="center"/>
              <w:rPr>
                <w:rFonts w:ascii="华文中宋" w:eastAsia="华文中宋" w:hAnsi="华文中宋" w:cs="宋体"/>
                <w:kern w:val="0"/>
                <w:sz w:val="32"/>
                <w:szCs w:val="32"/>
              </w:rPr>
            </w:pPr>
            <w:r w:rsidRPr="00334E4F">
              <w:rPr>
                <w:rFonts w:ascii="华文中宋" w:eastAsia="华文中宋" w:hAnsi="华文中宋" w:cs="宋体" w:hint="eastAsia"/>
                <w:kern w:val="0"/>
                <w:sz w:val="32"/>
                <w:szCs w:val="32"/>
              </w:rPr>
              <w:t>国有资本经营预算财政拨款支出决算表</w:t>
            </w:r>
          </w:p>
        </w:tc>
      </w:tr>
      <w:tr w:rsidR="00310C9A" w:rsidRPr="00334E4F">
        <w:trPr>
          <w:trHeight w:val="285"/>
          <w:jc w:val="center"/>
        </w:trPr>
        <w:tc>
          <w:tcPr>
            <w:tcW w:w="1060" w:type="dxa"/>
            <w:tcBorders>
              <w:top w:val="nil"/>
              <w:left w:val="nil"/>
              <w:bottom w:val="nil"/>
              <w:right w:val="nil"/>
            </w:tcBorders>
            <w:shd w:val="clear" w:color="000000" w:fill="FFFFFF"/>
            <w:vAlign w:val="center"/>
          </w:tcPr>
          <w:p w:rsidR="00310C9A" w:rsidRPr="00334E4F" w:rsidRDefault="00AD3DAC">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310C9A" w:rsidRPr="00334E4F" w:rsidRDefault="00AD3DAC">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310C9A" w:rsidRPr="00334E4F" w:rsidRDefault="00AD3DAC">
            <w:pPr>
              <w:widowControl/>
              <w:jc w:val="center"/>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公开09表</w:t>
            </w:r>
          </w:p>
        </w:tc>
      </w:tr>
      <w:tr w:rsidR="00310C9A" w:rsidRPr="00334E4F">
        <w:trPr>
          <w:trHeight w:val="285"/>
          <w:jc w:val="center"/>
        </w:trPr>
        <w:tc>
          <w:tcPr>
            <w:tcW w:w="4835" w:type="dxa"/>
            <w:gridSpan w:val="4"/>
            <w:tcBorders>
              <w:top w:val="nil"/>
              <w:left w:val="nil"/>
              <w:bottom w:val="nil"/>
              <w:right w:val="nil"/>
            </w:tcBorders>
            <w:shd w:val="clear" w:color="000000" w:fill="FFFFFF"/>
            <w:noWrap/>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color w:val="000000"/>
                <w:kern w:val="0"/>
                <w:sz w:val="20"/>
                <w:szCs w:val="20"/>
              </w:rPr>
              <w:t>部门：</w:t>
            </w:r>
            <w:r w:rsidRPr="00334E4F">
              <w:rPr>
                <w:rFonts w:ascii="宋体" w:eastAsia="宋体" w:hAnsi="宋体" w:cs="宋体" w:hint="eastAsia"/>
                <w:kern w:val="0"/>
                <w:sz w:val="20"/>
                <w:szCs w:val="20"/>
              </w:rPr>
              <w:t xml:space="preserve">湘潭县发展和改革局   　</w:t>
            </w:r>
          </w:p>
        </w:tc>
        <w:tc>
          <w:tcPr>
            <w:tcW w:w="1225" w:type="dxa"/>
            <w:tcBorders>
              <w:top w:val="nil"/>
              <w:left w:val="nil"/>
              <w:bottom w:val="single" w:sz="8" w:space="0" w:color="auto"/>
              <w:right w:val="nil"/>
            </w:tcBorders>
            <w:shd w:val="clear" w:color="000000" w:fill="FFFFFF"/>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310C9A" w:rsidRPr="00334E4F" w:rsidRDefault="00AD3DAC">
            <w:pPr>
              <w:widowControl/>
              <w:jc w:val="right"/>
              <w:rPr>
                <w:rFonts w:ascii="宋体" w:eastAsia="宋体" w:hAnsi="宋体" w:cs="宋体"/>
                <w:color w:val="000000"/>
                <w:kern w:val="0"/>
                <w:sz w:val="20"/>
                <w:szCs w:val="20"/>
              </w:rPr>
            </w:pPr>
            <w:r w:rsidRPr="00334E4F">
              <w:rPr>
                <w:rFonts w:ascii="宋体" w:eastAsia="宋体" w:hAnsi="宋体" w:cs="宋体" w:hint="eastAsia"/>
                <w:color w:val="000000"/>
                <w:kern w:val="0"/>
                <w:sz w:val="20"/>
                <w:szCs w:val="20"/>
              </w:rPr>
              <w:t>单位：万元</w:t>
            </w:r>
          </w:p>
        </w:tc>
      </w:tr>
      <w:tr w:rsidR="00310C9A" w:rsidRPr="00334E4F">
        <w:trPr>
          <w:trHeight w:val="402"/>
          <w:jc w:val="center"/>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本年支出</w:t>
            </w:r>
          </w:p>
        </w:tc>
      </w:tr>
      <w:tr w:rsidR="00310C9A" w:rsidRPr="00334E4F">
        <w:trPr>
          <w:trHeight w:val="402"/>
          <w:jc w:val="center"/>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项目支出</w:t>
            </w:r>
          </w:p>
        </w:tc>
      </w:tr>
      <w:tr w:rsidR="00310C9A" w:rsidRPr="00334E4F">
        <w:trPr>
          <w:trHeight w:val="402"/>
          <w:jc w:val="center"/>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r>
      <w:tr w:rsidR="00310C9A" w:rsidRPr="00334E4F">
        <w:trPr>
          <w:trHeight w:val="402"/>
          <w:jc w:val="center"/>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10C9A" w:rsidRPr="00334E4F" w:rsidRDefault="00310C9A">
            <w:pPr>
              <w:widowControl/>
              <w:jc w:val="left"/>
              <w:rPr>
                <w:rFonts w:ascii="宋体" w:eastAsia="宋体" w:hAnsi="宋体" w:cs="宋体"/>
                <w:kern w:val="0"/>
                <w:sz w:val="24"/>
                <w:szCs w:val="24"/>
              </w:rPr>
            </w:pPr>
          </w:p>
        </w:tc>
      </w:tr>
      <w:tr w:rsidR="00310C9A" w:rsidRPr="00334E4F">
        <w:trPr>
          <w:trHeight w:val="402"/>
          <w:jc w:val="center"/>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3</w:t>
            </w:r>
          </w:p>
        </w:tc>
      </w:tr>
      <w:tr w:rsidR="00310C9A" w:rsidRPr="00334E4F">
        <w:trPr>
          <w:trHeight w:val="402"/>
          <w:jc w:val="center"/>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kern w:val="0"/>
                <w:sz w:val="20"/>
                <w:szCs w:val="20"/>
              </w:rPr>
              <w:t xml:space="preserve">　本单位无国有资本经营预算财政拨款支出。</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0"/>
                <w:szCs w:val="20"/>
              </w:rPr>
            </w:pPr>
            <w:r w:rsidRPr="00334E4F">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402"/>
          <w:jc w:val="center"/>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310C9A" w:rsidRPr="00334E4F" w:rsidRDefault="00AD3DAC">
            <w:pPr>
              <w:widowControl/>
              <w:jc w:val="center"/>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 xml:space="preserve">　</w:t>
            </w:r>
          </w:p>
        </w:tc>
      </w:tr>
      <w:tr w:rsidR="00310C9A" w:rsidRPr="00334E4F">
        <w:trPr>
          <w:trHeight w:val="720"/>
          <w:jc w:val="center"/>
        </w:trPr>
        <w:tc>
          <w:tcPr>
            <w:tcW w:w="14190" w:type="dxa"/>
            <w:gridSpan w:val="9"/>
            <w:tcBorders>
              <w:top w:val="single" w:sz="8" w:space="0" w:color="auto"/>
              <w:left w:val="nil"/>
              <w:bottom w:val="nil"/>
              <w:right w:val="nil"/>
            </w:tcBorders>
            <w:shd w:val="clear" w:color="auto" w:fill="auto"/>
            <w:vAlign w:val="center"/>
          </w:tcPr>
          <w:p w:rsidR="00310C9A" w:rsidRPr="00334E4F" w:rsidRDefault="00AD3DAC">
            <w:pPr>
              <w:widowControl/>
              <w:jc w:val="left"/>
              <w:rPr>
                <w:rFonts w:ascii="宋体" w:eastAsia="宋体" w:hAnsi="宋体" w:cs="宋体"/>
                <w:kern w:val="0"/>
                <w:sz w:val="24"/>
                <w:szCs w:val="24"/>
              </w:rPr>
            </w:pPr>
            <w:r w:rsidRPr="00334E4F">
              <w:rPr>
                <w:rFonts w:ascii="宋体" w:eastAsia="宋体" w:hAnsi="宋体" w:cs="宋体" w:hint="eastAsia"/>
                <w:kern w:val="0"/>
                <w:sz w:val="24"/>
                <w:szCs w:val="24"/>
              </w:rPr>
              <w:t>注：本表反映部门本年度国有资本经营预算财政拨款支出情况。</w:t>
            </w:r>
          </w:p>
        </w:tc>
      </w:tr>
    </w:tbl>
    <w:p w:rsidR="00310C9A" w:rsidRPr="00334E4F" w:rsidRDefault="00AD3DAC">
      <w:pPr>
        <w:widowControl/>
        <w:ind w:firstLineChars="200" w:firstLine="482"/>
        <w:jc w:val="left"/>
        <w:rPr>
          <w:rFonts w:ascii="宋体" w:eastAsia="宋体" w:hAnsi="宋体" w:cs="宋体"/>
          <w:b/>
          <w:bCs/>
          <w:kern w:val="0"/>
          <w:sz w:val="24"/>
          <w:szCs w:val="24"/>
        </w:rPr>
      </w:pPr>
      <w:r w:rsidRPr="00334E4F">
        <w:rPr>
          <w:rFonts w:ascii="宋体" w:eastAsia="宋体" w:hAnsi="宋体" w:cs="宋体" w:hint="eastAsia"/>
          <w:b/>
          <w:bCs/>
          <w:kern w:val="0"/>
          <w:sz w:val="24"/>
          <w:szCs w:val="24"/>
        </w:rPr>
        <w:t>说明：湘潭县发展和改革局没有国有资本经营预算财政拨款支出，故本表无数据。</w:t>
      </w:r>
    </w:p>
    <w:p w:rsidR="00310C9A" w:rsidRDefault="00310C9A">
      <w:pPr>
        <w:widowControl/>
        <w:ind w:firstLineChars="200" w:firstLine="482"/>
        <w:jc w:val="left"/>
        <w:rPr>
          <w:rFonts w:ascii="宋体" w:eastAsia="宋体" w:hAnsi="宋体" w:cs="宋体"/>
          <w:b/>
          <w:bCs/>
          <w:kern w:val="0"/>
          <w:sz w:val="24"/>
          <w:szCs w:val="24"/>
        </w:rPr>
      </w:pPr>
    </w:p>
    <w:p w:rsidR="00B84C90" w:rsidRDefault="00B84C90">
      <w:pPr>
        <w:widowControl/>
        <w:ind w:firstLineChars="200" w:firstLine="482"/>
        <w:jc w:val="left"/>
        <w:rPr>
          <w:rFonts w:ascii="宋体" w:eastAsia="宋体" w:hAnsi="宋体" w:cs="宋体"/>
          <w:b/>
          <w:bCs/>
          <w:kern w:val="0"/>
          <w:sz w:val="24"/>
          <w:szCs w:val="24"/>
        </w:rPr>
      </w:pPr>
    </w:p>
    <w:p w:rsidR="00B84C90" w:rsidRDefault="00B84C90">
      <w:pPr>
        <w:widowControl/>
        <w:ind w:firstLineChars="200" w:firstLine="482"/>
        <w:jc w:val="left"/>
        <w:rPr>
          <w:rFonts w:ascii="宋体" w:eastAsia="宋体" w:hAnsi="宋体" w:cs="宋体"/>
          <w:b/>
          <w:bCs/>
          <w:kern w:val="0"/>
          <w:sz w:val="24"/>
          <w:szCs w:val="24"/>
        </w:rPr>
      </w:pPr>
    </w:p>
    <w:p w:rsidR="00B84C90" w:rsidRDefault="00B84C90">
      <w:pPr>
        <w:widowControl/>
        <w:ind w:firstLineChars="200" w:firstLine="482"/>
        <w:jc w:val="left"/>
        <w:rPr>
          <w:rFonts w:ascii="宋体" w:eastAsia="宋体" w:hAnsi="宋体" w:cs="宋体"/>
          <w:b/>
          <w:bCs/>
          <w:kern w:val="0"/>
          <w:sz w:val="24"/>
          <w:szCs w:val="24"/>
        </w:rPr>
        <w:sectPr w:rsidR="00B84C90" w:rsidSect="00B84C90">
          <w:pgSz w:w="16838" w:h="11906" w:orient="landscape"/>
          <w:pgMar w:top="720" w:right="720" w:bottom="720" w:left="720" w:header="851" w:footer="992" w:gutter="0"/>
          <w:cols w:space="425"/>
          <w:docGrid w:linePitch="312"/>
        </w:sectPr>
      </w:pPr>
    </w:p>
    <w:p w:rsidR="00310C9A" w:rsidRDefault="00310C9A">
      <w:pPr>
        <w:pStyle w:val="Default"/>
        <w:rPr>
          <w:sz w:val="72"/>
          <w:szCs w:val="72"/>
        </w:rPr>
      </w:pPr>
    </w:p>
    <w:p w:rsidR="00B84C90" w:rsidRPr="00334E4F" w:rsidRDefault="00B84C90">
      <w:pPr>
        <w:pStyle w:val="Default"/>
        <w:rPr>
          <w:sz w:val="72"/>
          <w:szCs w:val="72"/>
        </w:rPr>
      </w:pPr>
    </w:p>
    <w:p w:rsidR="00310C9A" w:rsidRPr="00334E4F" w:rsidRDefault="00310C9A">
      <w:pPr>
        <w:pStyle w:val="Default"/>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AD3DAC">
      <w:pPr>
        <w:pStyle w:val="Default"/>
        <w:jc w:val="center"/>
        <w:rPr>
          <w:sz w:val="72"/>
          <w:szCs w:val="72"/>
        </w:rPr>
      </w:pPr>
      <w:r w:rsidRPr="00334E4F">
        <w:rPr>
          <w:rFonts w:hint="eastAsia"/>
          <w:sz w:val="72"/>
          <w:szCs w:val="72"/>
        </w:rPr>
        <w:t>第三部分</w:t>
      </w:r>
    </w:p>
    <w:p w:rsidR="00310C9A" w:rsidRPr="00334E4F" w:rsidRDefault="00310C9A">
      <w:pPr>
        <w:pStyle w:val="Default"/>
        <w:jc w:val="center"/>
        <w:rPr>
          <w:sz w:val="70"/>
          <w:szCs w:val="70"/>
        </w:rPr>
      </w:pPr>
    </w:p>
    <w:p w:rsidR="00310C9A" w:rsidRPr="00334E4F" w:rsidRDefault="00AD3DAC">
      <w:pPr>
        <w:pStyle w:val="Default"/>
        <w:jc w:val="center"/>
        <w:outlineLvl w:val="0"/>
        <w:rPr>
          <w:sz w:val="70"/>
          <w:szCs w:val="70"/>
        </w:rPr>
      </w:pPr>
      <w:r w:rsidRPr="00334E4F">
        <w:rPr>
          <w:sz w:val="70"/>
          <w:szCs w:val="70"/>
        </w:rPr>
        <w:t>20</w:t>
      </w:r>
      <w:r w:rsidRPr="00334E4F">
        <w:rPr>
          <w:rFonts w:hint="eastAsia"/>
          <w:sz w:val="70"/>
          <w:szCs w:val="70"/>
        </w:rPr>
        <w:t>20年度部门决算情况说明</w:t>
      </w:r>
    </w:p>
    <w:p w:rsidR="00310C9A" w:rsidRPr="00334E4F" w:rsidRDefault="00AD3DAC">
      <w:pPr>
        <w:widowControl/>
        <w:jc w:val="left"/>
        <w:rPr>
          <w:rFonts w:ascii="黑体" w:eastAsia="黑体" w:cs="黑体"/>
          <w:color w:val="000000"/>
          <w:kern w:val="0"/>
          <w:sz w:val="70"/>
          <w:szCs w:val="70"/>
        </w:rPr>
      </w:pPr>
      <w:r w:rsidRPr="00334E4F">
        <w:rPr>
          <w:sz w:val="70"/>
          <w:szCs w:val="70"/>
        </w:rPr>
        <w:br w:type="page"/>
      </w:r>
    </w:p>
    <w:p w:rsidR="00310C9A" w:rsidRPr="00334E4F" w:rsidRDefault="00310C9A">
      <w:pPr>
        <w:pStyle w:val="Default"/>
        <w:rPr>
          <w:rFonts w:asciiTheme="minorEastAsia" w:eastAsiaTheme="minorEastAsia" w:hAnsiTheme="minorEastAsia"/>
          <w:sz w:val="32"/>
          <w:szCs w:val="32"/>
        </w:rPr>
      </w:pP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一、收入支出决算总体情况说明</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2020年度收、支总计5,834.18万元。与上年相比，增加4,324.71万元，增长286.51%，主要是因为增加上级专项资金。</w:t>
      </w:r>
    </w:p>
    <w:p w:rsidR="00310C9A" w:rsidRPr="00334E4F" w:rsidRDefault="00AD3DAC" w:rsidP="00B84C90">
      <w:pPr>
        <w:pStyle w:val="Default"/>
        <w:spacing w:line="600" w:lineRule="exact"/>
        <w:ind w:firstLineChars="200" w:firstLine="643"/>
        <w:rPr>
          <w:rFonts w:hAnsi="黑体"/>
          <w:b/>
          <w:sz w:val="32"/>
          <w:szCs w:val="32"/>
        </w:rPr>
      </w:pPr>
      <w:r w:rsidRPr="00334E4F">
        <w:rPr>
          <w:rFonts w:hAnsi="黑体" w:hint="eastAsia"/>
          <w:b/>
          <w:sz w:val="32"/>
          <w:szCs w:val="32"/>
        </w:rPr>
        <w:t>二、收入决算情况说明</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本年收入合计5,770.72万元，其中：财政拨款收入5,144.10万元，占89.14%；上级补助收入0万元，占0%；事业收入0万元，占0%；经营收入0万元，占0%；附属单位上缴收入0万元，占0%；其他收入626.62万元，占10.86%。</w:t>
      </w: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三、支出决算情况说明</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本年支出合计5,624.74万元，其中：基本支出1,096.08万元，占19.49%；项目支出4,528.66万元，占80.51%；上缴上级支出0万元，占0%；经营支出0万元，占0%；对附属单位补助支出0万元，占0%。</w:t>
      </w: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四、财政拨款收入支出决算总体情况说明</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 xml:space="preserve"> 2020年度财政拨款收、支总计5,207.56万元，与上年相比，增加3,836.39万元,增长279.79%，主要是因为增加上级专项资金。</w:t>
      </w: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五、一般公共预算财政拨款支出决算情况说明</w:t>
      </w:r>
    </w:p>
    <w:p w:rsidR="00310C9A" w:rsidRPr="00334E4F" w:rsidRDefault="00AD3DAC" w:rsidP="00B84C90">
      <w:pPr>
        <w:pStyle w:val="Default"/>
        <w:spacing w:line="600" w:lineRule="exact"/>
        <w:ind w:firstLineChars="200" w:firstLine="643"/>
        <w:outlineLvl w:val="1"/>
        <w:rPr>
          <w:rFonts w:asciiTheme="minorEastAsia" w:eastAsiaTheme="minorEastAsia" w:hAnsiTheme="minorEastAsia"/>
          <w:b/>
          <w:sz w:val="32"/>
          <w:szCs w:val="32"/>
        </w:rPr>
      </w:pPr>
      <w:r w:rsidRPr="00334E4F">
        <w:rPr>
          <w:rFonts w:asciiTheme="minorEastAsia" w:eastAsiaTheme="minorEastAsia" w:hAnsiTheme="minorEastAsia" w:hint="eastAsia"/>
          <w:b/>
          <w:sz w:val="32"/>
          <w:szCs w:val="32"/>
        </w:rPr>
        <w:t>（一）财政拨款支出决算总体情况</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2020年度财政拨款支出5,207.56万元，占本年支出合计的92.58%，与上年相比，财政拨款支出增加3,889.50万元，增长295.09%，主要是因为增加上级专项资金。</w:t>
      </w:r>
    </w:p>
    <w:p w:rsidR="00310C9A" w:rsidRPr="00334E4F" w:rsidRDefault="00AD3DAC" w:rsidP="00B84C90">
      <w:pPr>
        <w:pStyle w:val="Default"/>
        <w:spacing w:line="600" w:lineRule="exact"/>
        <w:ind w:firstLineChars="150" w:firstLine="482"/>
        <w:outlineLvl w:val="1"/>
        <w:rPr>
          <w:rFonts w:asciiTheme="minorEastAsia" w:eastAsiaTheme="minorEastAsia" w:hAnsiTheme="minorEastAsia"/>
          <w:b/>
          <w:sz w:val="32"/>
          <w:szCs w:val="32"/>
        </w:rPr>
      </w:pPr>
      <w:r w:rsidRPr="00334E4F">
        <w:rPr>
          <w:rFonts w:asciiTheme="minorEastAsia" w:eastAsiaTheme="minorEastAsia" w:hAnsiTheme="minorEastAsia" w:hint="eastAsia"/>
          <w:b/>
          <w:sz w:val="32"/>
          <w:szCs w:val="32"/>
        </w:rPr>
        <w:t>（二）财政拨款支出决算结构情况</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2020年度财政拨款支出5,207.56万元，主要用于以下方面：一般公共服务（类）支出2,152.</w:t>
      </w:r>
      <w:r w:rsidR="00FD1E4C">
        <w:rPr>
          <w:rFonts w:asciiTheme="minorEastAsia" w:eastAsiaTheme="minorEastAsia" w:hAnsiTheme="minorEastAsia" w:hint="eastAsia"/>
          <w:sz w:val="32"/>
          <w:szCs w:val="32"/>
        </w:rPr>
        <w:t>19</w:t>
      </w:r>
      <w:r w:rsidRPr="00334E4F">
        <w:rPr>
          <w:rFonts w:asciiTheme="minorEastAsia" w:eastAsiaTheme="minorEastAsia" w:hAnsiTheme="minorEastAsia" w:hint="eastAsia"/>
          <w:sz w:val="32"/>
          <w:szCs w:val="32"/>
        </w:rPr>
        <w:t>万元，占41.33%；文化旅游体育与传媒（类）100万元，占1.92%；社会保障和就业（类)支出35.4</w:t>
      </w:r>
      <w:r w:rsidR="00FD1E4C">
        <w:rPr>
          <w:rFonts w:asciiTheme="minorEastAsia" w:eastAsiaTheme="minorEastAsia" w:hAnsiTheme="minorEastAsia" w:hint="eastAsia"/>
          <w:sz w:val="32"/>
          <w:szCs w:val="32"/>
        </w:rPr>
        <w:t>6</w:t>
      </w:r>
      <w:r w:rsidRPr="00334E4F">
        <w:rPr>
          <w:rFonts w:asciiTheme="minorEastAsia" w:eastAsiaTheme="minorEastAsia" w:hAnsiTheme="minorEastAsia" w:hint="eastAsia"/>
          <w:sz w:val="32"/>
          <w:szCs w:val="32"/>
        </w:rPr>
        <w:t>万元，占0.68%；节能环保（类）支出300万元，占5.76%；资源勘探工业信息等（类）支出1,970.00万元，占</w:t>
      </w:r>
      <w:r w:rsidRPr="00334E4F">
        <w:rPr>
          <w:rFonts w:asciiTheme="minorEastAsia" w:eastAsiaTheme="minorEastAsia" w:hAnsiTheme="minorEastAsia" w:hint="eastAsia"/>
          <w:sz w:val="32"/>
          <w:szCs w:val="32"/>
        </w:rPr>
        <w:lastRenderedPageBreak/>
        <w:t>37.83%；住房保障（类）支出100万元，占1.92%；粮油物资储备（类）支出269.91万元，占5.18%；灾害防治及应急管理（类）支出280万元，占5.38%。</w:t>
      </w:r>
    </w:p>
    <w:p w:rsidR="00310C9A" w:rsidRPr="00334E4F" w:rsidRDefault="00AD3DAC" w:rsidP="00B84C90">
      <w:pPr>
        <w:pStyle w:val="Default"/>
        <w:spacing w:line="600" w:lineRule="exact"/>
        <w:ind w:firstLineChars="200" w:firstLine="643"/>
        <w:outlineLvl w:val="1"/>
        <w:rPr>
          <w:rFonts w:asciiTheme="minorEastAsia" w:eastAsiaTheme="minorEastAsia" w:hAnsiTheme="minorEastAsia"/>
          <w:b/>
          <w:sz w:val="32"/>
          <w:szCs w:val="32"/>
        </w:rPr>
      </w:pPr>
      <w:r w:rsidRPr="00334E4F">
        <w:rPr>
          <w:rFonts w:asciiTheme="minorEastAsia" w:eastAsiaTheme="minorEastAsia" w:hAnsiTheme="minorEastAsia" w:hint="eastAsia"/>
          <w:b/>
          <w:sz w:val="32"/>
          <w:szCs w:val="32"/>
        </w:rPr>
        <w:t>（三）财政拨款支出决算具体情况</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2020年度财政拨款支出年初预算数</w:t>
      </w:r>
      <w:r w:rsidRPr="00334E4F">
        <w:rPr>
          <w:rFonts w:asciiTheme="minorEastAsia" w:eastAsiaTheme="minorEastAsia" w:hAnsiTheme="minorEastAsia" w:hint="eastAsia"/>
          <w:color w:val="auto"/>
          <w:sz w:val="32"/>
          <w:szCs w:val="32"/>
        </w:rPr>
        <w:t>为1,941.2</w:t>
      </w:r>
      <w:r w:rsidR="005D6072">
        <w:rPr>
          <w:rFonts w:asciiTheme="minorEastAsia" w:eastAsiaTheme="minorEastAsia" w:hAnsiTheme="minorEastAsia" w:hint="eastAsia"/>
          <w:color w:val="auto"/>
          <w:sz w:val="32"/>
          <w:szCs w:val="32"/>
        </w:rPr>
        <w:t>579</w:t>
      </w:r>
      <w:r w:rsidRPr="00334E4F">
        <w:rPr>
          <w:rFonts w:asciiTheme="minorEastAsia" w:eastAsiaTheme="minorEastAsia" w:hAnsiTheme="minorEastAsia" w:hint="eastAsia"/>
          <w:color w:val="auto"/>
          <w:sz w:val="32"/>
          <w:szCs w:val="32"/>
        </w:rPr>
        <w:t>万元，支出决</w:t>
      </w:r>
      <w:r w:rsidRPr="00334E4F">
        <w:rPr>
          <w:rFonts w:asciiTheme="minorEastAsia" w:eastAsiaTheme="minorEastAsia" w:hAnsiTheme="minorEastAsia" w:hint="eastAsia"/>
          <w:sz w:val="32"/>
          <w:szCs w:val="32"/>
        </w:rPr>
        <w:t>算数为5,207.56万元，完成年初预算的268.26%，其中：</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1、一般公共服务</w:t>
      </w:r>
      <w:r w:rsidRPr="00334E4F">
        <w:rPr>
          <w:rFonts w:asciiTheme="minorEastAsia" w:eastAsiaTheme="minorEastAsia" w:hAnsiTheme="minorEastAsia" w:hint="eastAsia"/>
          <w:color w:val="auto"/>
          <w:sz w:val="32"/>
          <w:szCs w:val="32"/>
        </w:rPr>
        <w:t>支出</w:t>
      </w:r>
      <w:r w:rsidRPr="00334E4F">
        <w:rPr>
          <w:rFonts w:asciiTheme="minorEastAsia" w:eastAsiaTheme="minorEastAsia" w:hAnsiTheme="minorEastAsia" w:hint="eastAsia"/>
          <w:sz w:val="32"/>
          <w:szCs w:val="32"/>
        </w:rPr>
        <w:t>（类）发展与改革事务（款）行政运行（项）。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年初预算为676.52</w:t>
      </w:r>
      <w:r w:rsidR="005D6072">
        <w:rPr>
          <w:rFonts w:asciiTheme="minorEastAsia" w:eastAsiaTheme="minorEastAsia" w:hAnsiTheme="minorEastAsia" w:hint="eastAsia"/>
          <w:sz w:val="32"/>
          <w:szCs w:val="32"/>
        </w:rPr>
        <w:t>87</w:t>
      </w:r>
      <w:r w:rsidRPr="00334E4F">
        <w:rPr>
          <w:rFonts w:asciiTheme="minorEastAsia" w:eastAsiaTheme="minorEastAsia" w:hAnsiTheme="minorEastAsia" w:hint="eastAsia"/>
          <w:sz w:val="32"/>
          <w:szCs w:val="32"/>
        </w:rPr>
        <w:t>万元，支出决算为1,060.62万元，完成年初预算的156.7</w:t>
      </w:r>
      <w:r w:rsidR="005D6072">
        <w:rPr>
          <w:rFonts w:asciiTheme="minorEastAsia" w:eastAsiaTheme="minorEastAsia" w:hAnsiTheme="minorEastAsia" w:hint="eastAsia"/>
          <w:sz w:val="32"/>
          <w:szCs w:val="32"/>
        </w:rPr>
        <w:t>7</w:t>
      </w:r>
      <w:r w:rsidRPr="00334E4F">
        <w:rPr>
          <w:rFonts w:asciiTheme="minorEastAsia" w:eastAsiaTheme="minorEastAsia" w:hAnsiTheme="minorEastAsia" w:hint="eastAsia"/>
          <w:sz w:val="32"/>
          <w:szCs w:val="32"/>
        </w:rPr>
        <w:t>%，决算数大于年初预算数的主要原因是：一是年中政策性追加人员经费及公用经费；二是增加了驻村扶贫、党建等相关经费支出。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2、一般公共服务</w:t>
      </w:r>
      <w:r w:rsidRPr="00334E4F">
        <w:rPr>
          <w:rFonts w:asciiTheme="minorEastAsia" w:eastAsiaTheme="minorEastAsia" w:hAnsiTheme="minorEastAsia" w:hint="eastAsia"/>
          <w:color w:val="auto"/>
          <w:sz w:val="32"/>
          <w:szCs w:val="32"/>
        </w:rPr>
        <w:t>支出</w:t>
      </w:r>
      <w:r w:rsidRPr="00334E4F">
        <w:rPr>
          <w:rFonts w:asciiTheme="minorEastAsia" w:eastAsiaTheme="minorEastAsia" w:hAnsiTheme="minorEastAsia" w:hint="eastAsia"/>
          <w:sz w:val="32"/>
          <w:szCs w:val="32"/>
        </w:rPr>
        <w:t>（类）发展与改革事务（款） 一般行政管理事务（项）。</w:t>
      </w:r>
    </w:p>
    <w:p w:rsidR="00310C9A" w:rsidRPr="00334E4F" w:rsidRDefault="00AD3DAC" w:rsidP="00B84C90">
      <w:pPr>
        <w:pStyle w:val="Default"/>
        <w:spacing w:line="600" w:lineRule="exact"/>
        <w:ind w:firstLineChars="250" w:firstLine="800"/>
        <w:rPr>
          <w:rFonts w:asciiTheme="minorEastAsia" w:eastAsiaTheme="minorEastAsia" w:hAnsiTheme="minorEastAsia"/>
          <w:color w:val="auto"/>
          <w:sz w:val="32"/>
          <w:szCs w:val="32"/>
        </w:rPr>
      </w:pPr>
      <w:r w:rsidRPr="00334E4F">
        <w:rPr>
          <w:rFonts w:asciiTheme="minorEastAsia" w:eastAsiaTheme="minorEastAsia" w:hAnsiTheme="minorEastAsia" w:hint="eastAsia"/>
          <w:sz w:val="32"/>
          <w:szCs w:val="32"/>
        </w:rPr>
        <w:t>年初预算为56万元，支出决算为93.15万元，完成年初预算的166.34%，决算数大于年初</w:t>
      </w:r>
      <w:r w:rsidRPr="00334E4F">
        <w:rPr>
          <w:rFonts w:asciiTheme="minorEastAsia" w:eastAsiaTheme="minorEastAsia" w:hAnsiTheme="minorEastAsia" w:hint="eastAsia"/>
          <w:color w:val="auto"/>
          <w:sz w:val="32"/>
          <w:szCs w:val="32"/>
        </w:rPr>
        <w:t>预算数的主要原因是：使用上年结转结余资金。</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3、一般公共服务</w:t>
      </w:r>
      <w:r w:rsidRPr="00334E4F">
        <w:rPr>
          <w:rFonts w:asciiTheme="minorEastAsia" w:eastAsiaTheme="minorEastAsia" w:hAnsiTheme="minorEastAsia" w:hint="eastAsia"/>
          <w:color w:val="auto"/>
          <w:sz w:val="32"/>
          <w:szCs w:val="32"/>
        </w:rPr>
        <w:t>支出</w:t>
      </w:r>
      <w:r w:rsidRPr="00334E4F">
        <w:rPr>
          <w:rFonts w:asciiTheme="minorEastAsia" w:eastAsiaTheme="minorEastAsia" w:hAnsiTheme="minorEastAsia" w:hint="eastAsia"/>
          <w:sz w:val="32"/>
          <w:szCs w:val="32"/>
        </w:rPr>
        <w:t>（类）发展与改革事务（款） 机关服务（项）。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年初预算为10.16万元，支出决算为9.49万元，完成年初预算的93.96%；决算数小于年初预算数的主要原因是：少数支出当年未支付。</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4、一般公共服务</w:t>
      </w:r>
      <w:r w:rsidRPr="00334E4F">
        <w:rPr>
          <w:rFonts w:asciiTheme="minorEastAsia" w:eastAsiaTheme="minorEastAsia" w:hAnsiTheme="minorEastAsia" w:hint="eastAsia"/>
          <w:color w:val="auto"/>
          <w:sz w:val="32"/>
          <w:szCs w:val="32"/>
        </w:rPr>
        <w:t>支出</w:t>
      </w:r>
      <w:r w:rsidRPr="00334E4F">
        <w:rPr>
          <w:rFonts w:asciiTheme="minorEastAsia" w:eastAsiaTheme="minorEastAsia" w:hAnsiTheme="minorEastAsia" w:hint="eastAsia"/>
          <w:sz w:val="32"/>
          <w:szCs w:val="32"/>
        </w:rPr>
        <w:t>（类）发展与改革事务（款） 战略规划与实施（项）。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w:t>
      </w:r>
      <w:r w:rsidRPr="00334E4F">
        <w:rPr>
          <w:rFonts w:asciiTheme="minorEastAsia" w:eastAsiaTheme="minorEastAsia" w:hAnsiTheme="minorEastAsia" w:hint="eastAsia"/>
          <w:color w:val="auto"/>
          <w:sz w:val="32"/>
          <w:szCs w:val="32"/>
        </w:rPr>
        <w:t>240万元，支出决算为77.47万元，完成年初预算的32.28%，决算数小于年初预算数的主要原因是：部分支出跨年</w:t>
      </w:r>
      <w:r w:rsidRPr="00334E4F">
        <w:rPr>
          <w:rFonts w:asciiTheme="minorEastAsia" w:eastAsiaTheme="minorEastAsia" w:hAnsiTheme="minorEastAsia" w:hint="eastAsia"/>
          <w:sz w:val="32"/>
          <w:szCs w:val="32"/>
        </w:rPr>
        <w:t>结算。</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5、一般公共服务</w:t>
      </w:r>
      <w:r w:rsidRPr="00334E4F">
        <w:rPr>
          <w:rFonts w:asciiTheme="minorEastAsia" w:eastAsiaTheme="minorEastAsia" w:hAnsiTheme="minorEastAsia" w:hint="eastAsia"/>
          <w:color w:val="auto"/>
          <w:sz w:val="32"/>
          <w:szCs w:val="32"/>
        </w:rPr>
        <w:t>支出</w:t>
      </w:r>
      <w:r w:rsidRPr="00334E4F">
        <w:rPr>
          <w:rFonts w:asciiTheme="minorEastAsia" w:eastAsiaTheme="minorEastAsia" w:hAnsiTheme="minorEastAsia" w:hint="eastAsia"/>
          <w:sz w:val="32"/>
          <w:szCs w:val="32"/>
        </w:rPr>
        <w:t>（类）发展与改革事务（款） 社会事业发展规划（项）。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年初预算为118万元，支出决算为48.58万元，完成年初预算的41.17%，决算数小于年初预算数的主要原因是节约开支。</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6、一般公共服务</w:t>
      </w:r>
      <w:r w:rsidRPr="00334E4F">
        <w:rPr>
          <w:rFonts w:asciiTheme="minorEastAsia" w:eastAsiaTheme="minorEastAsia" w:hAnsiTheme="minorEastAsia" w:hint="eastAsia"/>
          <w:color w:val="auto"/>
          <w:sz w:val="32"/>
          <w:szCs w:val="32"/>
        </w:rPr>
        <w:t>支出</w:t>
      </w:r>
      <w:r w:rsidRPr="00334E4F">
        <w:rPr>
          <w:rFonts w:asciiTheme="minorEastAsia" w:eastAsiaTheme="minorEastAsia" w:hAnsiTheme="minorEastAsia" w:hint="eastAsia"/>
          <w:sz w:val="32"/>
          <w:szCs w:val="32"/>
        </w:rPr>
        <w:t>（类）发展与改革事务（款） 其他发展与改革</w:t>
      </w:r>
      <w:r w:rsidRPr="00334E4F">
        <w:rPr>
          <w:rFonts w:asciiTheme="minorEastAsia" w:eastAsiaTheme="minorEastAsia" w:hAnsiTheme="minorEastAsia" w:hint="eastAsia"/>
          <w:sz w:val="32"/>
          <w:szCs w:val="32"/>
        </w:rPr>
        <w:lastRenderedPageBreak/>
        <w:t>事务支出（项）。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年初预算为840.56万元，支出决算为862.88万元，完成年初预算的102.65%，决算数大于年初预算数的主要原因是：使用上年结转结余资金。</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7、文化旅游体育与传媒支出（类）体育（款）其他体育支出（项）。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年初预算为0万元，支出决算为100万元，决算数大于年初预算数的主要原因是：上级拨付专项资金支出。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8、社会保障和就业支出（类）抚恤（款）死亡抚恤（项）。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年初预算为0万元，支出决算为35.45万元，决算数大于年初预算数的主要原因是：年中追加死亡抚恤金支出。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9、节能环保支出（类）其他节能环保支出（款） 其他节能环保支出（项）。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年初预算为0万元，支出决算为300万元，决算数大于年初预算数的主要原因是：上级拨付专项资金支出。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10、资源勘探工业信息等支出（类）其他资源勘探工业信息等支出（款）其他资源勘探工业信息等支出（项）。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年初预算为0万元，支出决算为1970万元，决算数大于年初预算数的主要原因是：追加省级补助专项资金支出。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11、住房保障支出（类）保障性安居工程支出（款）老旧小区改造（项）。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年初预算为0万元，支出决算为100万元，决算数大于年初预算数的主要原因是：追加中央补助专项资金支出。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12、粮油物资储备支出（类）粮油事务（款）其他粮油事务支出（项）。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年初预算为0万元，支出决算为9.91万元，决算数大于年初预算数的主要原因是：上级专项资金支出。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13、粮油物资储备支出（类）粮油储备（款）储备粮（油）库建设（项）。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年初预算为0万元，支出决算为260万元，决算数大于年初预算数的主</w:t>
      </w:r>
      <w:r w:rsidRPr="00334E4F">
        <w:rPr>
          <w:rFonts w:asciiTheme="minorEastAsia" w:eastAsiaTheme="minorEastAsia" w:hAnsiTheme="minorEastAsia" w:hint="eastAsia"/>
          <w:sz w:val="32"/>
          <w:szCs w:val="32"/>
        </w:rPr>
        <w:lastRenderedPageBreak/>
        <w:t>要原因是：上级专项资金支出。</w:t>
      </w:r>
    </w:p>
    <w:p w:rsidR="00310C9A" w:rsidRPr="00334E4F" w:rsidRDefault="00AD3DAC" w:rsidP="00B84C90">
      <w:pPr>
        <w:pStyle w:val="Default"/>
        <w:spacing w:line="600" w:lineRule="exact"/>
        <w:ind w:firstLineChars="250" w:firstLine="800"/>
        <w:outlineLvl w:val="2"/>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14、灾害防治及应急管理支出（类）自然灾害救灾及恢复重建支出（款）  自然灾害灾后重建补助（项）。</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年初预算为0万元，支出决算为280万元，决算数大于年初预算数的主要原因是：使用上年结转上级专项资金支出。</w:t>
      </w: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六、一般公共预算财政拨款基本支出决算情况说明</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度财政拨款基本支出1,096.08万元，其中：人员经费881.49万元，占基本支出的80.42%,主要包括基本工资、津贴补贴、奖金、伙食补助费、绩效工资、机关事业单位基本养老保险缴费、职工基本医疗保险缴费、公务员医疗补助缴费、 其他社会保障缴费、住房公积金、其他工资福利支出；公用经费214.59万元，占基本支出的19.58%，主要包括办公费、印刷费、咨询费、电费、邮电费、差旅费、维修（护）费、培训费、公务接待费、劳务费、工会经费、公务用车运行维护费、其他交通费用、其他商品和服务支出。</w:t>
      </w: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七、一般公共预算财政拨款三公经费支出决算情况说明</w:t>
      </w:r>
    </w:p>
    <w:p w:rsidR="00310C9A" w:rsidRPr="00334E4F" w:rsidRDefault="00AD3DAC" w:rsidP="00B84C90">
      <w:pPr>
        <w:pStyle w:val="Default"/>
        <w:spacing w:line="600" w:lineRule="exact"/>
        <w:ind w:firstLineChars="200" w:firstLine="643"/>
        <w:outlineLvl w:val="1"/>
        <w:rPr>
          <w:rFonts w:asciiTheme="minorEastAsia" w:eastAsiaTheme="minorEastAsia" w:hAnsiTheme="minorEastAsia"/>
          <w:b/>
          <w:sz w:val="32"/>
          <w:szCs w:val="32"/>
        </w:rPr>
      </w:pPr>
      <w:r w:rsidRPr="00334E4F">
        <w:rPr>
          <w:rFonts w:asciiTheme="minorEastAsia" w:eastAsiaTheme="minorEastAsia" w:hAnsiTheme="minorEastAsia" w:hint="eastAsia"/>
          <w:b/>
          <w:sz w:val="32"/>
          <w:szCs w:val="32"/>
        </w:rPr>
        <w:t>（一）“三公”经费财政拨款支出决算总体情况说明</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“三公”经费财政拨款支出预算为19.80万元，支出决算为12.75万元，完成预算的64.39%，其中：</w:t>
      </w:r>
    </w:p>
    <w:p w:rsidR="00310C9A" w:rsidRPr="00334E4F" w:rsidRDefault="00AD3DAC" w:rsidP="00B84C90">
      <w:pPr>
        <w:pStyle w:val="Default"/>
        <w:spacing w:line="600" w:lineRule="exact"/>
        <w:ind w:firstLineChars="250" w:firstLine="80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因公出国（境）费支出预算为0万元，支出决算为0万元，完成预算的0%，决算数</w:t>
      </w:r>
      <w:r w:rsidR="00645B99" w:rsidRPr="00334E4F">
        <w:rPr>
          <w:rFonts w:asciiTheme="minorEastAsia" w:eastAsiaTheme="minorEastAsia" w:hAnsiTheme="minorEastAsia" w:hint="eastAsia"/>
          <w:sz w:val="32"/>
          <w:szCs w:val="32"/>
        </w:rPr>
        <w:t>与预算数增减无变化</w:t>
      </w:r>
      <w:r w:rsidRPr="00334E4F">
        <w:rPr>
          <w:rFonts w:asciiTheme="minorEastAsia" w:eastAsiaTheme="minorEastAsia" w:hAnsiTheme="minorEastAsia" w:hint="eastAsia"/>
          <w:sz w:val="32"/>
          <w:szCs w:val="32"/>
        </w:rPr>
        <w:t>，与上年相比</w:t>
      </w:r>
      <w:r w:rsidR="00645B99" w:rsidRPr="00334E4F">
        <w:rPr>
          <w:rFonts w:asciiTheme="minorEastAsia" w:eastAsiaTheme="minorEastAsia" w:hAnsiTheme="minorEastAsia" w:hint="eastAsia"/>
          <w:sz w:val="32"/>
          <w:szCs w:val="32"/>
        </w:rPr>
        <w:t>增减无变化。</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公务接待费支出预算为15万元，支出决算为8.09万元，完成预算的53.93%，决算数小于预算数的主要原因是单位按照中央八项规定，坚持厉行节约，反对铺张浪费，从严控制公务支出，规范公务活动；与上年相比减少5.82万元，</w:t>
      </w:r>
      <w:r w:rsidRPr="00B84C90">
        <w:rPr>
          <w:rFonts w:asciiTheme="minorEastAsia" w:eastAsiaTheme="minorEastAsia" w:hAnsiTheme="minorEastAsia" w:hint="eastAsia"/>
          <w:color w:val="auto"/>
          <w:sz w:val="32"/>
          <w:szCs w:val="32"/>
        </w:rPr>
        <w:t>减少41.8</w:t>
      </w:r>
      <w:r w:rsidR="0004788B" w:rsidRPr="00B84C90">
        <w:rPr>
          <w:rFonts w:asciiTheme="minorEastAsia" w:eastAsiaTheme="minorEastAsia" w:hAnsiTheme="minorEastAsia" w:hint="eastAsia"/>
          <w:color w:val="auto"/>
          <w:sz w:val="32"/>
          <w:szCs w:val="32"/>
        </w:rPr>
        <w:t>4</w:t>
      </w:r>
      <w:r w:rsidRPr="00B84C90">
        <w:rPr>
          <w:rFonts w:asciiTheme="minorEastAsia" w:eastAsiaTheme="minorEastAsia" w:hAnsiTheme="minorEastAsia" w:hint="eastAsia"/>
          <w:color w:val="auto"/>
          <w:sz w:val="32"/>
          <w:szCs w:val="32"/>
        </w:rPr>
        <w:t>%,减少</w:t>
      </w:r>
      <w:r w:rsidRPr="00334E4F">
        <w:rPr>
          <w:rFonts w:asciiTheme="minorEastAsia" w:eastAsiaTheme="minorEastAsia" w:hAnsiTheme="minorEastAsia" w:hint="eastAsia"/>
          <w:sz w:val="32"/>
          <w:szCs w:val="32"/>
        </w:rPr>
        <w:t>的主要原因是从严控制公务支出，规范公务活动,减少公务接待次数，严控公务接待标准。</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公务用车购置费及运行维护费支出预算为4.8万元，支出决算为4.66万</w:t>
      </w:r>
      <w:r w:rsidRPr="00334E4F">
        <w:rPr>
          <w:rFonts w:asciiTheme="minorEastAsia" w:eastAsiaTheme="minorEastAsia" w:hAnsiTheme="minorEastAsia" w:hint="eastAsia"/>
          <w:sz w:val="32"/>
          <w:szCs w:val="32"/>
        </w:rPr>
        <w:lastRenderedPageBreak/>
        <w:t>元，完成预算的97.08%，决算数小于预算数的主要原因进一步规范公务用车活动，对公务用车科学化管理。与上年相比减少1.32万元，减少22.06%,减少的主要原因严控公务用车出行次数。</w:t>
      </w:r>
    </w:p>
    <w:p w:rsidR="00310C9A" w:rsidRPr="00334E4F" w:rsidRDefault="00AD3DAC" w:rsidP="00B84C90">
      <w:pPr>
        <w:pStyle w:val="Default"/>
        <w:spacing w:line="600" w:lineRule="exact"/>
        <w:outlineLvl w:val="1"/>
        <w:rPr>
          <w:rFonts w:asciiTheme="minorEastAsia" w:eastAsiaTheme="minorEastAsia" w:hAnsiTheme="minorEastAsia"/>
          <w:b/>
          <w:sz w:val="32"/>
          <w:szCs w:val="32"/>
        </w:rPr>
      </w:pPr>
      <w:r w:rsidRPr="00334E4F">
        <w:rPr>
          <w:rFonts w:asciiTheme="minorEastAsia" w:eastAsiaTheme="minorEastAsia" w:hAnsiTheme="minorEastAsia" w:hint="eastAsia"/>
          <w:b/>
          <w:sz w:val="32"/>
          <w:szCs w:val="32"/>
        </w:rPr>
        <w:t>（二）“三公”经费财政拨款支出决算具体情况说明</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2020年度“三公”经费财政拨款支出决算中，公务接待费支出决算8.09万元，占63.45%,因公出国（境）费支出决算0万元，占0%,公务用车购置费及运行维护费支出决算4.66万元，占36.55%。其中：</w:t>
      </w:r>
    </w:p>
    <w:p w:rsidR="00310C9A" w:rsidRPr="00334E4F" w:rsidRDefault="00AD3DAC" w:rsidP="00B84C90">
      <w:pPr>
        <w:pStyle w:val="Default"/>
        <w:spacing w:line="600" w:lineRule="exact"/>
        <w:ind w:firstLineChars="200" w:firstLine="640"/>
        <w:rPr>
          <w:rFonts w:asciiTheme="minorEastAsia" w:eastAsiaTheme="minorEastAsia" w:hAnsiTheme="minorEastAsia"/>
          <w:b/>
          <w:sz w:val="32"/>
          <w:szCs w:val="32"/>
        </w:rPr>
      </w:pPr>
      <w:r w:rsidRPr="00334E4F">
        <w:rPr>
          <w:rFonts w:asciiTheme="minorEastAsia" w:eastAsiaTheme="minorEastAsia" w:hAnsiTheme="minorEastAsia" w:hint="eastAsia"/>
          <w:sz w:val="32"/>
          <w:szCs w:val="32"/>
        </w:rPr>
        <w:t>1、因公出国（境）费支出决算为0万元，全年安排因公出国（境）团组0个，累计0人次。</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2、公务接待费支出决算为8.09万元，全年共接待来访团组200个、来宾2000人次，主要是用于创文迎检、综治维稳、十四五专项调研、粮食安全考核监督等接待支出。</w:t>
      </w:r>
    </w:p>
    <w:p w:rsidR="00310C9A" w:rsidRPr="00334E4F" w:rsidRDefault="00AD3DAC" w:rsidP="00B84C90">
      <w:pPr>
        <w:spacing w:line="600" w:lineRule="exact"/>
        <w:ind w:firstLineChars="200" w:firstLine="640"/>
        <w:rPr>
          <w:rFonts w:asciiTheme="minorEastAsia" w:hAnsiTheme="minorEastAsia" w:cs="黑体"/>
          <w:color w:val="000000"/>
          <w:kern w:val="0"/>
          <w:sz w:val="32"/>
          <w:szCs w:val="32"/>
        </w:rPr>
      </w:pPr>
      <w:r w:rsidRPr="00334E4F">
        <w:rPr>
          <w:rFonts w:asciiTheme="minorEastAsia" w:hAnsiTheme="minorEastAsia" w:hint="eastAsia"/>
          <w:sz w:val="32"/>
          <w:szCs w:val="32"/>
        </w:rPr>
        <w:t>3、公务用车购置费及运行维护费支出决算为4.66万元，其中：公务用车购置费0万元，单位本级更新公务用车0辆</w:t>
      </w:r>
      <w:r w:rsidRPr="00334E4F">
        <w:rPr>
          <w:rFonts w:asciiTheme="minorEastAsia" w:hAnsiTheme="minorEastAsia" w:hint="eastAsia"/>
          <w:color w:val="000000" w:themeColor="text1"/>
          <w:sz w:val="32"/>
          <w:szCs w:val="32"/>
        </w:rPr>
        <w:t>。</w:t>
      </w:r>
      <w:r w:rsidRPr="00334E4F">
        <w:rPr>
          <w:rFonts w:asciiTheme="minorEastAsia" w:hAnsiTheme="minorEastAsia" w:hint="eastAsia"/>
          <w:sz w:val="32"/>
          <w:szCs w:val="32"/>
        </w:rPr>
        <w:t>公务用车运行维护费4.66万元，主要是公务用车加油、维修费、过路过桥费支出。截止2020年12月31日，我单位开支财政拨款的公务用车保有量为1辆。</w:t>
      </w:r>
    </w:p>
    <w:p w:rsidR="00310C9A" w:rsidRPr="00334E4F" w:rsidRDefault="00AD3DAC"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八、政府性基金预算收入支出决算情况</w:t>
      </w:r>
    </w:p>
    <w:p w:rsidR="00310C9A" w:rsidRPr="00334E4F" w:rsidRDefault="00AD3DAC" w:rsidP="00B84C90">
      <w:pPr>
        <w:pStyle w:val="Default"/>
        <w:spacing w:line="600" w:lineRule="exact"/>
        <w:rPr>
          <w:rFonts w:asciiTheme="minorEastAsia" w:eastAsiaTheme="minorEastAsia" w:hAnsiTheme="minorEastAsia" w:cstheme="minorBidi"/>
          <w:color w:val="auto"/>
          <w:kern w:val="2"/>
          <w:sz w:val="32"/>
          <w:szCs w:val="32"/>
        </w:rPr>
      </w:pPr>
      <w:r w:rsidRPr="00334E4F">
        <w:rPr>
          <w:rFonts w:asciiTheme="minorEastAsia" w:eastAsiaTheme="minorEastAsia" w:hAnsiTheme="minorEastAsia" w:cstheme="minorBidi" w:hint="eastAsia"/>
          <w:color w:val="auto"/>
          <w:kern w:val="2"/>
          <w:sz w:val="32"/>
          <w:szCs w:val="32"/>
        </w:rPr>
        <w:t xml:space="preserve">     本单位2020年度无政府性基金收支。</w:t>
      </w:r>
    </w:p>
    <w:p w:rsidR="007B3302" w:rsidRPr="00334E4F" w:rsidRDefault="007B3302"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九、国有资本经营预算财政拨款支出决算情况</w:t>
      </w:r>
    </w:p>
    <w:p w:rsidR="007B3302" w:rsidRPr="00334E4F" w:rsidRDefault="007B3302" w:rsidP="00B84C90">
      <w:pPr>
        <w:pStyle w:val="Default"/>
        <w:spacing w:line="600" w:lineRule="exact"/>
        <w:rPr>
          <w:rFonts w:asciiTheme="minorEastAsia" w:eastAsiaTheme="minorEastAsia" w:hAnsiTheme="minorEastAsia" w:cstheme="minorBidi"/>
          <w:color w:val="auto"/>
          <w:kern w:val="2"/>
          <w:sz w:val="32"/>
          <w:szCs w:val="32"/>
        </w:rPr>
      </w:pPr>
      <w:r w:rsidRPr="00334E4F">
        <w:rPr>
          <w:rFonts w:asciiTheme="minorEastAsia" w:eastAsiaTheme="minorEastAsia" w:hAnsiTheme="minorEastAsia" w:cstheme="minorBidi" w:hint="eastAsia"/>
          <w:color w:val="auto"/>
          <w:kern w:val="2"/>
          <w:sz w:val="32"/>
          <w:szCs w:val="32"/>
        </w:rPr>
        <w:t xml:space="preserve">     本单位2020年度无国有资本经营预算财政拨款支出。</w:t>
      </w:r>
    </w:p>
    <w:p w:rsidR="007B3302" w:rsidRPr="00334E4F" w:rsidRDefault="007B3302"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十、关于2020年度预算绩效情况的说明</w:t>
      </w:r>
    </w:p>
    <w:p w:rsidR="007B3302" w:rsidRPr="00334E4F" w:rsidRDefault="007B3302"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我单位严格执行《湘潭县预算绩效管理实施办法》，加强财政资金的管理，提高财政资金使用的效益，做到了专款专用，收支平衡，保证了单位的正常运行，按要求完成了当年的绩效评价工作，并制定了《湘潭县发展和改革局预算绩效管理实施方案》，确定了我单位绩效管理及自评范围，并按要</w:t>
      </w:r>
      <w:r w:rsidRPr="00334E4F">
        <w:rPr>
          <w:rFonts w:asciiTheme="minorEastAsia" w:eastAsiaTheme="minorEastAsia" w:hAnsiTheme="minorEastAsia" w:hint="eastAsia"/>
          <w:sz w:val="32"/>
          <w:szCs w:val="32"/>
        </w:rPr>
        <w:lastRenderedPageBreak/>
        <w:t>求积极开展绩效自评，并将自评报告在湘潭县人民政府网站进行了公开。2020年度我单位无重点绩效评价项目。</w:t>
      </w:r>
    </w:p>
    <w:p w:rsidR="007B3302" w:rsidRPr="00334E4F" w:rsidRDefault="007B3302" w:rsidP="00B84C90">
      <w:pPr>
        <w:pStyle w:val="Default"/>
        <w:spacing w:line="600" w:lineRule="exact"/>
        <w:ind w:firstLineChars="200" w:firstLine="643"/>
        <w:outlineLvl w:val="0"/>
        <w:rPr>
          <w:rFonts w:hAnsi="黑体"/>
          <w:b/>
          <w:sz w:val="32"/>
          <w:szCs w:val="32"/>
        </w:rPr>
      </w:pPr>
      <w:r w:rsidRPr="00334E4F">
        <w:rPr>
          <w:rFonts w:hAnsi="黑体" w:hint="eastAsia"/>
          <w:b/>
          <w:sz w:val="32"/>
          <w:szCs w:val="32"/>
        </w:rPr>
        <w:t>十一、其他重要事项情况说明</w:t>
      </w:r>
    </w:p>
    <w:p w:rsidR="007B3302" w:rsidRPr="00334E4F" w:rsidRDefault="007B3302" w:rsidP="00B84C90">
      <w:pPr>
        <w:spacing w:line="600" w:lineRule="exact"/>
        <w:ind w:firstLineChars="200" w:firstLine="643"/>
        <w:outlineLvl w:val="0"/>
        <w:rPr>
          <w:rFonts w:ascii="楷体_GB2312" w:eastAsia="楷体_GB2312" w:hAnsi="Times New Roman" w:cs="Times New Roman"/>
          <w:b/>
          <w:kern w:val="0"/>
          <w:sz w:val="32"/>
          <w:szCs w:val="32"/>
        </w:rPr>
      </w:pPr>
      <w:r w:rsidRPr="00334E4F">
        <w:rPr>
          <w:rFonts w:ascii="楷体_GB2312" w:eastAsia="楷体_GB2312" w:hAnsi="Times New Roman" w:cs="Times New Roman" w:hint="eastAsia"/>
          <w:b/>
          <w:kern w:val="0"/>
          <w:sz w:val="32"/>
          <w:szCs w:val="32"/>
        </w:rPr>
        <w:t>（一）机关运行经费支出情况</w:t>
      </w:r>
    </w:p>
    <w:p w:rsidR="007B3302" w:rsidRPr="00334E4F" w:rsidRDefault="007B3302"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本部门2020年度机关运行经费支出214.59万元，比年初预算数增加142.02万元，增长195.07%。主要原因是：一是公务交通补贴以及公务用车运行维护费系年中追加，未列入年初预算；二是年中调整预算增加公用经费；三是扶贫、党建等相关工作支出无预算。</w:t>
      </w:r>
    </w:p>
    <w:p w:rsidR="007B3302" w:rsidRPr="00334E4F" w:rsidRDefault="007B3302" w:rsidP="00B84C90">
      <w:pPr>
        <w:spacing w:line="600" w:lineRule="exact"/>
        <w:ind w:firstLineChars="200" w:firstLine="643"/>
        <w:outlineLvl w:val="0"/>
        <w:rPr>
          <w:rFonts w:ascii="楷体_GB2312" w:eastAsia="楷体_GB2312"/>
          <w:b/>
          <w:kern w:val="0"/>
          <w:sz w:val="32"/>
          <w:szCs w:val="32"/>
        </w:rPr>
      </w:pPr>
      <w:r w:rsidRPr="00334E4F">
        <w:rPr>
          <w:rFonts w:ascii="楷体_GB2312" w:eastAsia="楷体_GB2312" w:hint="eastAsia"/>
          <w:b/>
          <w:kern w:val="0"/>
          <w:sz w:val="32"/>
          <w:szCs w:val="32"/>
        </w:rPr>
        <w:t>（二）一般性支出情况</w:t>
      </w:r>
    </w:p>
    <w:p w:rsidR="007B3302" w:rsidRPr="00334E4F" w:rsidRDefault="007B3302"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2020年本部门开支会议费0万元，召开会议0次；开支培训费0.87万元，用于价格认定等培训，人数6人，内容为价格认证业务培训、二十五期青干班培训；</w:t>
      </w:r>
      <w:r w:rsidRPr="00334E4F">
        <w:rPr>
          <w:rFonts w:asciiTheme="minorEastAsia" w:eastAsiaTheme="minorEastAsia" w:hAnsiTheme="minorEastAsia"/>
          <w:sz w:val="32"/>
          <w:szCs w:val="32"/>
        </w:rPr>
        <w:t>举办</w:t>
      </w:r>
      <w:r w:rsidRPr="00334E4F">
        <w:rPr>
          <w:rFonts w:asciiTheme="minorEastAsia" w:eastAsiaTheme="minorEastAsia" w:hAnsiTheme="minorEastAsia" w:hint="eastAsia"/>
          <w:sz w:val="32"/>
          <w:szCs w:val="32"/>
        </w:rPr>
        <w:t>0次</w:t>
      </w:r>
      <w:r w:rsidRPr="00334E4F">
        <w:rPr>
          <w:rFonts w:asciiTheme="minorEastAsia" w:eastAsiaTheme="minorEastAsia" w:hAnsiTheme="minorEastAsia"/>
          <w:sz w:val="32"/>
          <w:szCs w:val="32"/>
        </w:rPr>
        <w:t>节庆、晚会、论坛、赛事活动，开支</w:t>
      </w:r>
      <w:r w:rsidRPr="00334E4F">
        <w:rPr>
          <w:rFonts w:asciiTheme="minorEastAsia" w:eastAsiaTheme="minorEastAsia" w:hAnsiTheme="minorEastAsia" w:hint="eastAsia"/>
          <w:sz w:val="32"/>
          <w:szCs w:val="32"/>
        </w:rPr>
        <w:t>0</w:t>
      </w:r>
      <w:r w:rsidRPr="00334E4F">
        <w:rPr>
          <w:rFonts w:asciiTheme="minorEastAsia" w:eastAsiaTheme="minorEastAsia" w:hAnsiTheme="minorEastAsia"/>
          <w:sz w:val="32"/>
          <w:szCs w:val="32"/>
        </w:rPr>
        <w:t>万元</w:t>
      </w:r>
      <w:r w:rsidRPr="00334E4F">
        <w:rPr>
          <w:rFonts w:asciiTheme="minorEastAsia" w:eastAsiaTheme="minorEastAsia" w:hAnsiTheme="minorEastAsia" w:hint="eastAsia"/>
          <w:sz w:val="32"/>
          <w:szCs w:val="32"/>
        </w:rPr>
        <w:t>。</w:t>
      </w:r>
    </w:p>
    <w:p w:rsidR="007B3302" w:rsidRPr="00334E4F" w:rsidRDefault="007B3302" w:rsidP="00B84C90">
      <w:pPr>
        <w:spacing w:line="600" w:lineRule="exact"/>
        <w:ind w:firstLineChars="200" w:firstLine="643"/>
        <w:outlineLvl w:val="0"/>
        <w:rPr>
          <w:rFonts w:ascii="楷体_GB2312" w:eastAsia="楷体_GB2312"/>
          <w:b/>
          <w:kern w:val="0"/>
          <w:sz w:val="32"/>
          <w:szCs w:val="32"/>
        </w:rPr>
      </w:pPr>
      <w:r w:rsidRPr="00334E4F">
        <w:rPr>
          <w:rFonts w:ascii="楷体_GB2312" w:eastAsia="楷体_GB2312" w:hint="eastAsia"/>
          <w:b/>
          <w:kern w:val="0"/>
          <w:sz w:val="32"/>
          <w:szCs w:val="32"/>
        </w:rPr>
        <w:t>（三）政府采购支出情况</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本部门2020年度政府采购支出总额56.99万元，其中：政府采购货物支出42.29万元、政府采购工程支出0万元、政府采购服务支出14.70万元。授予中小企业合同金额0万元，占政府采购支出总额的0%，其中：授予小微企业合同金额56.99万元，占政府采购支出总额的100%。</w:t>
      </w:r>
    </w:p>
    <w:p w:rsidR="007B3302" w:rsidRPr="00334E4F" w:rsidRDefault="007B3302" w:rsidP="00B84C90">
      <w:pPr>
        <w:spacing w:line="600" w:lineRule="exact"/>
        <w:ind w:firstLineChars="200" w:firstLine="643"/>
        <w:outlineLvl w:val="0"/>
        <w:rPr>
          <w:rFonts w:ascii="楷体_GB2312" w:eastAsia="楷体_GB2312"/>
          <w:b/>
          <w:kern w:val="0"/>
          <w:sz w:val="32"/>
          <w:szCs w:val="32"/>
        </w:rPr>
      </w:pPr>
      <w:r w:rsidRPr="00334E4F">
        <w:rPr>
          <w:rFonts w:ascii="楷体_GB2312" w:eastAsia="楷体_GB2312" w:hint="eastAsia"/>
          <w:b/>
          <w:kern w:val="0"/>
          <w:sz w:val="32"/>
          <w:szCs w:val="32"/>
        </w:rPr>
        <w:t>（四）国有资产占用情况</w:t>
      </w:r>
    </w:p>
    <w:p w:rsidR="00310C9A" w:rsidRPr="00334E4F" w:rsidRDefault="00AD3DAC" w:rsidP="00B84C90">
      <w:pPr>
        <w:pStyle w:val="Default"/>
        <w:spacing w:line="600" w:lineRule="exact"/>
        <w:ind w:firstLineChars="200" w:firstLine="640"/>
        <w:rPr>
          <w:rFonts w:asciiTheme="minorEastAsia" w:eastAsiaTheme="minorEastAsia" w:hAnsiTheme="minorEastAsia"/>
          <w:sz w:val="32"/>
          <w:szCs w:val="32"/>
        </w:rPr>
      </w:pPr>
      <w:r w:rsidRPr="00334E4F">
        <w:rPr>
          <w:rFonts w:asciiTheme="minorEastAsia" w:eastAsiaTheme="minorEastAsia" w:hAnsiTheme="minorEastAsia" w:hint="eastAsia"/>
          <w:sz w:val="32"/>
          <w:szCs w:val="32"/>
        </w:rPr>
        <w:t>截至2020年12月31日，本单位共有车辆1辆，其中，主要领导干部用车0辆，机要通信用车0辆、应急保障用车0辆、执法执勤用车0辆、特种专业技术用车0辆、其他用车1辆；单位价值50万元以上通用设备0台（套）；单位价值100万元以上专用设备0台（套）。</w:t>
      </w:r>
    </w:p>
    <w:p w:rsidR="00310C9A" w:rsidRPr="00334E4F" w:rsidRDefault="00310C9A" w:rsidP="00B84C90">
      <w:pPr>
        <w:pStyle w:val="Default"/>
        <w:spacing w:line="600" w:lineRule="exact"/>
        <w:jc w:val="center"/>
        <w:rPr>
          <w:sz w:val="72"/>
          <w:szCs w:val="72"/>
        </w:rPr>
      </w:pPr>
    </w:p>
    <w:p w:rsidR="00310C9A" w:rsidRPr="00334E4F" w:rsidRDefault="00310C9A" w:rsidP="00B84C90">
      <w:pPr>
        <w:pStyle w:val="Default"/>
        <w:spacing w:line="600" w:lineRule="exact"/>
        <w:jc w:val="center"/>
        <w:rPr>
          <w:sz w:val="72"/>
          <w:szCs w:val="72"/>
        </w:rPr>
      </w:pPr>
    </w:p>
    <w:p w:rsidR="00310C9A" w:rsidRPr="00334E4F" w:rsidRDefault="00310C9A" w:rsidP="00B84C90">
      <w:pPr>
        <w:pStyle w:val="Default"/>
        <w:spacing w:line="600" w:lineRule="exact"/>
        <w:jc w:val="center"/>
        <w:rPr>
          <w:sz w:val="72"/>
          <w:szCs w:val="72"/>
        </w:rPr>
      </w:pPr>
    </w:p>
    <w:p w:rsidR="00310C9A" w:rsidRPr="00334E4F" w:rsidRDefault="00310C9A" w:rsidP="00B84C90">
      <w:pPr>
        <w:pStyle w:val="Default"/>
        <w:spacing w:line="600" w:lineRule="exac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AD3DAC">
      <w:pPr>
        <w:pStyle w:val="Default"/>
        <w:jc w:val="center"/>
        <w:rPr>
          <w:sz w:val="72"/>
          <w:szCs w:val="72"/>
        </w:rPr>
      </w:pPr>
      <w:r w:rsidRPr="00334E4F">
        <w:rPr>
          <w:rFonts w:hint="eastAsia"/>
          <w:sz w:val="72"/>
          <w:szCs w:val="72"/>
        </w:rPr>
        <w:t>第四部分</w:t>
      </w:r>
    </w:p>
    <w:p w:rsidR="00310C9A" w:rsidRPr="00334E4F" w:rsidRDefault="00310C9A">
      <w:pPr>
        <w:jc w:val="center"/>
        <w:rPr>
          <w:rFonts w:ascii="黑体" w:eastAsia="黑体" w:cs="黑体"/>
          <w:color w:val="000000"/>
          <w:kern w:val="0"/>
          <w:sz w:val="70"/>
          <w:szCs w:val="70"/>
        </w:rPr>
      </w:pPr>
    </w:p>
    <w:p w:rsidR="00310C9A" w:rsidRPr="00334E4F" w:rsidRDefault="00AD3DAC">
      <w:pPr>
        <w:jc w:val="center"/>
        <w:outlineLvl w:val="0"/>
        <w:rPr>
          <w:rFonts w:ascii="黑体" w:eastAsia="黑体" w:cs="黑体"/>
          <w:color w:val="000000"/>
          <w:kern w:val="0"/>
          <w:sz w:val="70"/>
          <w:szCs w:val="70"/>
        </w:rPr>
      </w:pPr>
      <w:r w:rsidRPr="00334E4F">
        <w:rPr>
          <w:rFonts w:ascii="黑体" w:eastAsia="黑体" w:cs="黑体" w:hint="eastAsia"/>
          <w:color w:val="000000"/>
          <w:kern w:val="0"/>
          <w:sz w:val="70"/>
          <w:szCs w:val="70"/>
        </w:rPr>
        <w:t>名词解释</w:t>
      </w:r>
    </w:p>
    <w:p w:rsidR="00310C9A" w:rsidRPr="00334E4F" w:rsidRDefault="00AD3DAC">
      <w:pPr>
        <w:widowControl/>
        <w:jc w:val="left"/>
        <w:rPr>
          <w:rFonts w:ascii="黑体" w:eastAsia="黑体" w:cs="黑体"/>
          <w:color w:val="000000"/>
          <w:kern w:val="0"/>
          <w:sz w:val="70"/>
          <w:szCs w:val="70"/>
        </w:rPr>
      </w:pPr>
      <w:r w:rsidRPr="00334E4F">
        <w:rPr>
          <w:rFonts w:ascii="黑体" w:eastAsia="黑体" w:cs="黑体"/>
          <w:color w:val="000000"/>
          <w:kern w:val="0"/>
          <w:sz w:val="70"/>
          <w:szCs w:val="70"/>
        </w:rPr>
        <w:br w:type="page"/>
      </w:r>
    </w:p>
    <w:p w:rsidR="00310C9A" w:rsidRPr="00334E4F" w:rsidRDefault="00310C9A">
      <w:pPr>
        <w:ind w:firstLineChars="200" w:firstLine="640"/>
        <w:jc w:val="left"/>
        <w:rPr>
          <w:rFonts w:asciiTheme="minorEastAsia" w:hAnsiTheme="minorEastAsia" w:cs="黑体"/>
          <w:color w:val="000000"/>
          <w:kern w:val="0"/>
          <w:sz w:val="32"/>
          <w:szCs w:val="32"/>
        </w:rPr>
      </w:pPr>
    </w:p>
    <w:p w:rsidR="00310C9A" w:rsidRPr="00D94D62" w:rsidRDefault="00AD3DAC" w:rsidP="00D94D62">
      <w:pPr>
        <w:pStyle w:val="Default"/>
        <w:spacing w:line="600" w:lineRule="exact"/>
        <w:ind w:firstLineChars="200" w:firstLine="640"/>
        <w:rPr>
          <w:rFonts w:asciiTheme="minorEastAsia" w:eastAsiaTheme="minorEastAsia" w:hAnsiTheme="minorEastAsia"/>
          <w:sz w:val="32"/>
          <w:szCs w:val="32"/>
        </w:rPr>
      </w:pPr>
      <w:r w:rsidRPr="00D94D62">
        <w:rPr>
          <w:rFonts w:asciiTheme="minorEastAsia" w:eastAsiaTheme="minorEastAsia" w:hAnsiTheme="minorEastAsia" w:hint="eastAsia"/>
          <w:sz w:val="32"/>
          <w:szCs w:val="32"/>
        </w:rPr>
        <w:t>一、财政拨款收入：是指行政事业单位从同级财政部门取得的财政预算资金。</w:t>
      </w:r>
    </w:p>
    <w:p w:rsidR="00310C9A" w:rsidRPr="00D94D62" w:rsidRDefault="00AD3DAC" w:rsidP="00D94D62">
      <w:pPr>
        <w:pStyle w:val="Default"/>
        <w:spacing w:line="600" w:lineRule="exact"/>
        <w:ind w:firstLineChars="200" w:firstLine="640"/>
        <w:rPr>
          <w:rFonts w:asciiTheme="minorEastAsia" w:eastAsiaTheme="minorEastAsia" w:hAnsiTheme="minorEastAsia"/>
          <w:sz w:val="32"/>
          <w:szCs w:val="32"/>
        </w:rPr>
      </w:pPr>
      <w:r w:rsidRPr="00D94D62">
        <w:rPr>
          <w:rFonts w:asciiTheme="minorEastAsia" w:eastAsiaTheme="minorEastAsia" w:hAnsiTheme="minorEastAsia" w:hint="eastAsia"/>
          <w:sz w:val="32"/>
          <w:szCs w:val="32"/>
        </w:rPr>
        <w:t>二、基本支出：指为保障机构正常运转、完成日常工作任务而发生的人员支出和公用支出。</w:t>
      </w:r>
    </w:p>
    <w:p w:rsidR="00310C9A" w:rsidRPr="00D94D62" w:rsidRDefault="00AD3DAC" w:rsidP="00D94D62">
      <w:pPr>
        <w:pStyle w:val="Default"/>
        <w:spacing w:line="600" w:lineRule="exact"/>
        <w:ind w:firstLineChars="200" w:firstLine="640"/>
        <w:rPr>
          <w:rFonts w:asciiTheme="minorEastAsia" w:eastAsiaTheme="minorEastAsia" w:hAnsiTheme="minorEastAsia"/>
          <w:sz w:val="32"/>
          <w:szCs w:val="32"/>
        </w:rPr>
      </w:pPr>
      <w:r w:rsidRPr="00D94D62">
        <w:rPr>
          <w:rFonts w:asciiTheme="minorEastAsia" w:eastAsiaTheme="minorEastAsia" w:hAnsiTheme="minorEastAsia" w:hint="eastAsia"/>
          <w:sz w:val="32"/>
          <w:szCs w:val="32"/>
        </w:rPr>
        <w:t>三、项目支出：指在基本支出之外为完成特定行政任务和事业发展目标所发生的支出。</w:t>
      </w:r>
    </w:p>
    <w:p w:rsidR="00310C9A" w:rsidRPr="00D94D62" w:rsidRDefault="00AD3DAC" w:rsidP="00D94D62">
      <w:pPr>
        <w:pStyle w:val="Default"/>
        <w:spacing w:line="600" w:lineRule="exact"/>
        <w:ind w:firstLineChars="200" w:firstLine="640"/>
        <w:rPr>
          <w:rFonts w:asciiTheme="minorEastAsia" w:eastAsiaTheme="minorEastAsia" w:hAnsiTheme="minorEastAsia"/>
          <w:sz w:val="32"/>
          <w:szCs w:val="32"/>
        </w:rPr>
      </w:pPr>
      <w:r w:rsidRPr="00D94D62">
        <w:rPr>
          <w:rFonts w:asciiTheme="minorEastAsia" w:eastAsiaTheme="minorEastAsia" w:hAnsiTheme="minorEastAsia" w:hint="eastAsia"/>
          <w:sz w:val="32"/>
          <w:szCs w:val="32"/>
        </w:rPr>
        <w:t>四、财政拨款结转：是指行政事业单位当年预算已执行但尚未完成，或因故未执行，下一年度需要按照原用途继续使用的财政拨款滚存资金。</w:t>
      </w:r>
    </w:p>
    <w:p w:rsidR="00310C9A" w:rsidRPr="00D94D62" w:rsidRDefault="00AD3DAC" w:rsidP="00D94D62">
      <w:pPr>
        <w:pStyle w:val="Default"/>
        <w:spacing w:line="600" w:lineRule="exact"/>
        <w:ind w:firstLineChars="200" w:firstLine="640"/>
        <w:rPr>
          <w:rFonts w:asciiTheme="minorEastAsia" w:eastAsiaTheme="minorEastAsia" w:hAnsiTheme="minorEastAsia"/>
          <w:sz w:val="32"/>
          <w:szCs w:val="32"/>
        </w:rPr>
      </w:pPr>
      <w:r w:rsidRPr="00D94D62">
        <w:rPr>
          <w:rFonts w:asciiTheme="minorEastAsia" w:eastAsiaTheme="minorEastAsia" w:hAnsiTheme="minorEastAsia" w:hint="eastAsia"/>
          <w:sz w:val="32"/>
          <w:szCs w:val="32"/>
        </w:rPr>
        <w:t>五、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10C9A" w:rsidRPr="00D94D62" w:rsidRDefault="00AD3DAC" w:rsidP="00D94D62">
      <w:pPr>
        <w:pStyle w:val="Default"/>
        <w:spacing w:line="600" w:lineRule="exact"/>
        <w:ind w:firstLineChars="200" w:firstLine="640"/>
        <w:rPr>
          <w:rFonts w:asciiTheme="minorEastAsia" w:eastAsiaTheme="minorEastAsia" w:hAnsiTheme="minorEastAsia"/>
          <w:sz w:val="32"/>
          <w:szCs w:val="32"/>
        </w:rPr>
      </w:pPr>
      <w:r w:rsidRPr="00D94D62">
        <w:rPr>
          <w:rFonts w:asciiTheme="minorEastAsia" w:eastAsiaTheme="minorEastAsia" w:hAnsiTheme="minorEastAsia" w:hint="eastAsia"/>
          <w:sz w:val="32"/>
          <w:szCs w:val="32"/>
        </w:rPr>
        <w:t>六、“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310C9A" w:rsidRPr="00D94D62" w:rsidRDefault="00310C9A" w:rsidP="00D94D62">
      <w:pPr>
        <w:pStyle w:val="Default"/>
        <w:spacing w:line="600" w:lineRule="exact"/>
        <w:ind w:firstLineChars="200" w:firstLine="640"/>
        <w:rPr>
          <w:rFonts w:asciiTheme="minorEastAsia" w:eastAsiaTheme="minorEastAsia" w:hAnsiTheme="minorEastAsia"/>
          <w:sz w:val="32"/>
          <w:szCs w:val="3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310C9A">
      <w:pPr>
        <w:pStyle w:val="Default"/>
        <w:jc w:val="center"/>
        <w:rPr>
          <w:sz w:val="72"/>
          <w:szCs w:val="72"/>
        </w:rPr>
      </w:pPr>
    </w:p>
    <w:p w:rsidR="00310C9A" w:rsidRPr="00334E4F" w:rsidRDefault="00AD3DAC">
      <w:pPr>
        <w:pStyle w:val="Default"/>
        <w:jc w:val="center"/>
        <w:rPr>
          <w:sz w:val="72"/>
          <w:szCs w:val="72"/>
        </w:rPr>
      </w:pPr>
      <w:r w:rsidRPr="00334E4F">
        <w:rPr>
          <w:rFonts w:hint="eastAsia"/>
          <w:sz w:val="72"/>
          <w:szCs w:val="72"/>
        </w:rPr>
        <w:t>第五部分</w:t>
      </w:r>
    </w:p>
    <w:p w:rsidR="00310C9A" w:rsidRPr="00334E4F" w:rsidRDefault="00310C9A">
      <w:pPr>
        <w:jc w:val="center"/>
        <w:rPr>
          <w:rFonts w:ascii="黑体" w:eastAsia="黑体" w:cs="黑体"/>
          <w:color w:val="000000"/>
          <w:kern w:val="0"/>
          <w:sz w:val="70"/>
          <w:szCs w:val="70"/>
        </w:rPr>
      </w:pPr>
    </w:p>
    <w:p w:rsidR="00310C9A" w:rsidRPr="00334E4F" w:rsidRDefault="00AD3DAC">
      <w:pPr>
        <w:jc w:val="center"/>
        <w:outlineLvl w:val="0"/>
        <w:rPr>
          <w:rFonts w:ascii="黑体" w:eastAsia="黑体" w:cs="黑体"/>
          <w:color w:val="000000"/>
          <w:kern w:val="0"/>
          <w:sz w:val="70"/>
          <w:szCs w:val="70"/>
        </w:rPr>
      </w:pPr>
      <w:r w:rsidRPr="00334E4F">
        <w:rPr>
          <w:rFonts w:ascii="黑体" w:eastAsia="黑体" w:cs="黑体" w:hint="eastAsia"/>
          <w:color w:val="000000"/>
          <w:kern w:val="0"/>
          <w:sz w:val="70"/>
          <w:szCs w:val="70"/>
        </w:rPr>
        <w:t>附件</w:t>
      </w:r>
    </w:p>
    <w:p w:rsidR="00310C9A" w:rsidRPr="00334E4F" w:rsidRDefault="00AD3DAC">
      <w:pPr>
        <w:widowControl/>
        <w:jc w:val="left"/>
        <w:rPr>
          <w:rFonts w:ascii="黑体" w:eastAsia="黑体" w:cs="黑体"/>
          <w:color w:val="000000"/>
          <w:kern w:val="0"/>
          <w:sz w:val="70"/>
          <w:szCs w:val="70"/>
        </w:rPr>
      </w:pPr>
      <w:r w:rsidRPr="00334E4F">
        <w:rPr>
          <w:rFonts w:ascii="黑体" w:eastAsia="黑体" w:cs="黑体"/>
          <w:color w:val="000000"/>
          <w:kern w:val="0"/>
          <w:sz w:val="70"/>
          <w:szCs w:val="70"/>
        </w:rPr>
        <w:br w:type="page"/>
      </w:r>
    </w:p>
    <w:p w:rsidR="00310C9A" w:rsidRPr="00334E4F" w:rsidRDefault="00AD3DAC" w:rsidP="00645B99">
      <w:pPr>
        <w:ind w:firstLineChars="200" w:firstLine="643"/>
        <w:jc w:val="center"/>
        <w:outlineLvl w:val="0"/>
        <w:rPr>
          <w:rFonts w:asciiTheme="minorEastAsia" w:hAnsiTheme="minorEastAsia" w:cs="黑体"/>
          <w:b/>
          <w:color w:val="000000"/>
          <w:kern w:val="0"/>
          <w:sz w:val="32"/>
          <w:szCs w:val="32"/>
        </w:rPr>
      </w:pPr>
      <w:r w:rsidRPr="00334E4F">
        <w:rPr>
          <w:rFonts w:asciiTheme="minorEastAsia" w:hAnsiTheme="minorEastAsia" w:cs="黑体" w:hint="eastAsia"/>
          <w:b/>
          <w:color w:val="000000"/>
          <w:kern w:val="0"/>
          <w:sz w:val="32"/>
          <w:szCs w:val="32"/>
        </w:rPr>
        <w:lastRenderedPageBreak/>
        <w:t>2020年度部门整体支出绩效评价报告</w:t>
      </w:r>
    </w:p>
    <w:tbl>
      <w:tblPr>
        <w:tblW w:w="8988" w:type="dxa"/>
        <w:tblInd w:w="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5"/>
        <w:gridCol w:w="7213"/>
      </w:tblGrid>
      <w:tr w:rsidR="00310C9A" w:rsidRPr="00334E4F">
        <w:trPr>
          <w:trHeight w:val="675"/>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单位名称</w:t>
            </w:r>
          </w:p>
        </w:tc>
        <w:tc>
          <w:tcPr>
            <w:tcW w:w="7213"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湘潭县发展和改革局</w:t>
            </w:r>
          </w:p>
        </w:tc>
      </w:tr>
      <w:tr w:rsidR="00310C9A" w:rsidRPr="00334E4F">
        <w:trPr>
          <w:trHeight w:val="1469"/>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年度预算金额</w:t>
            </w:r>
          </w:p>
        </w:tc>
        <w:tc>
          <w:tcPr>
            <w:tcW w:w="7213" w:type="dxa"/>
            <w:vAlign w:val="center"/>
          </w:tcPr>
          <w:p w:rsidR="00310C9A" w:rsidRPr="00334E4F" w:rsidRDefault="00AD3DAC" w:rsidP="00D94D62">
            <w:pPr>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我局2020年年收入预算1941.2</w:t>
            </w:r>
            <w:r w:rsidR="00D94D62">
              <w:rPr>
                <w:rFonts w:ascii="仿宋" w:eastAsia="仿宋" w:hAnsi="仿宋" w:cs="仿宋" w:hint="eastAsia"/>
                <w:sz w:val="24"/>
                <w:szCs w:val="24"/>
              </w:rPr>
              <w:t>579</w:t>
            </w:r>
            <w:r w:rsidRPr="00334E4F">
              <w:rPr>
                <w:rFonts w:ascii="仿宋" w:eastAsia="仿宋" w:hAnsi="仿宋" w:cs="仿宋" w:hint="eastAsia"/>
                <w:sz w:val="24"/>
                <w:szCs w:val="24"/>
              </w:rPr>
              <w:t>万元，其中:财政预算拨款收入1941.2</w:t>
            </w:r>
            <w:r w:rsidR="00D94D62">
              <w:rPr>
                <w:rFonts w:ascii="仿宋" w:eastAsia="仿宋" w:hAnsi="仿宋" w:cs="仿宋" w:hint="eastAsia"/>
                <w:sz w:val="24"/>
                <w:szCs w:val="24"/>
              </w:rPr>
              <w:t>579</w:t>
            </w:r>
            <w:r w:rsidRPr="00334E4F">
              <w:rPr>
                <w:rFonts w:ascii="仿宋" w:eastAsia="仿宋" w:hAnsi="仿宋" w:cs="仿宋" w:hint="eastAsia"/>
                <w:sz w:val="24"/>
                <w:szCs w:val="24"/>
              </w:rPr>
              <w:t>万元；2020年度支出预算1941.2</w:t>
            </w:r>
            <w:r w:rsidR="00D94D62">
              <w:rPr>
                <w:rFonts w:ascii="仿宋" w:eastAsia="仿宋" w:hAnsi="仿宋" w:cs="仿宋" w:hint="eastAsia"/>
                <w:sz w:val="24"/>
                <w:szCs w:val="24"/>
              </w:rPr>
              <w:t>579</w:t>
            </w:r>
            <w:r w:rsidRPr="00334E4F">
              <w:rPr>
                <w:rFonts w:ascii="仿宋" w:eastAsia="仿宋" w:hAnsi="仿宋" w:cs="仿宋" w:hint="eastAsia"/>
                <w:sz w:val="24"/>
                <w:szCs w:val="24"/>
              </w:rPr>
              <w:t>万元，其中：基本支出预算676.52</w:t>
            </w:r>
            <w:r w:rsidR="00D94D62">
              <w:rPr>
                <w:rFonts w:ascii="仿宋" w:eastAsia="仿宋" w:hAnsi="仿宋" w:cs="仿宋" w:hint="eastAsia"/>
                <w:sz w:val="24"/>
                <w:szCs w:val="24"/>
              </w:rPr>
              <w:t>87</w:t>
            </w:r>
            <w:r w:rsidRPr="00334E4F">
              <w:rPr>
                <w:rFonts w:ascii="仿宋" w:eastAsia="仿宋" w:hAnsi="仿宋" w:cs="仿宋" w:hint="eastAsia"/>
                <w:sz w:val="24"/>
                <w:szCs w:val="24"/>
              </w:rPr>
              <w:t>万元，项目支出预算1264.</w:t>
            </w:r>
            <w:r w:rsidR="00D94D62">
              <w:rPr>
                <w:rFonts w:ascii="仿宋" w:eastAsia="仿宋" w:hAnsi="仿宋" w:cs="仿宋" w:hint="eastAsia"/>
                <w:sz w:val="24"/>
                <w:szCs w:val="24"/>
              </w:rPr>
              <w:t>7292</w:t>
            </w:r>
            <w:r w:rsidRPr="00334E4F">
              <w:rPr>
                <w:rFonts w:ascii="仿宋" w:eastAsia="仿宋" w:hAnsi="仿宋" w:cs="仿宋" w:hint="eastAsia"/>
                <w:sz w:val="24"/>
                <w:szCs w:val="24"/>
              </w:rPr>
              <w:t>万元。</w:t>
            </w:r>
          </w:p>
        </w:tc>
      </w:tr>
      <w:tr w:rsidR="00310C9A" w:rsidRPr="00334E4F">
        <w:trPr>
          <w:trHeight w:val="243"/>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主管部门</w:t>
            </w:r>
          </w:p>
        </w:tc>
        <w:tc>
          <w:tcPr>
            <w:tcW w:w="7213" w:type="dxa"/>
            <w:vAlign w:val="center"/>
          </w:tcPr>
          <w:p w:rsidR="00310C9A" w:rsidRPr="00334E4F" w:rsidRDefault="00310C9A">
            <w:pPr>
              <w:spacing w:line="400" w:lineRule="exact"/>
              <w:jc w:val="center"/>
              <w:rPr>
                <w:rFonts w:ascii="仿宋" w:eastAsia="仿宋" w:hAnsi="仿宋" w:cs="仿宋"/>
                <w:sz w:val="24"/>
                <w:szCs w:val="24"/>
              </w:rPr>
            </w:pPr>
          </w:p>
        </w:tc>
      </w:tr>
      <w:tr w:rsidR="00310C9A" w:rsidRPr="00334E4F">
        <w:trPr>
          <w:trHeight w:val="675"/>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单位基本职能</w:t>
            </w:r>
          </w:p>
        </w:tc>
        <w:tc>
          <w:tcPr>
            <w:tcW w:w="7213" w:type="dxa"/>
            <w:vAlign w:val="center"/>
          </w:tcPr>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（二）统筹协调经济社会发展。研究分析国内外、县内外经济形势和社会发展情况，监测预测预警全县宏观经济和社会发展态势，提出宏观调控措施和建议，协调解决宏观经济运行中的重大问题。</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（三）参与拟订财政政策、金融政策、土地政策等，汇总、分析政策的执行情况。负责企业债券发行的审查和申报，监督发行企业债券募集资金的使用。</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w:t>
            </w:r>
            <w:r w:rsidRPr="00334E4F">
              <w:rPr>
                <w:rFonts w:ascii="仿宋" w:eastAsia="仿宋" w:hAnsi="仿宋" w:cs="仿宋" w:hint="eastAsia"/>
                <w:sz w:val="24"/>
                <w:szCs w:val="24"/>
              </w:rPr>
              <w:lastRenderedPageBreak/>
              <w:t>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w:t>
            </w:r>
            <w:r w:rsidRPr="00334E4F">
              <w:rPr>
                <w:rFonts w:ascii="仿宋" w:eastAsia="仿宋" w:hAnsi="仿宋" w:cs="仿宋" w:hint="eastAsia"/>
                <w:sz w:val="24"/>
                <w:szCs w:val="24"/>
              </w:rPr>
              <w:lastRenderedPageBreak/>
              <w:t>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（十四）组织编制全县国民经济建设和国防建设协调发展的规划、计划，组织实施国民经济动员和装备动员有关工作。</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（十九）统筹推进信用体系建设工作。</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（二十）完成县委、县政府交办的其他任务。</w:t>
            </w:r>
          </w:p>
        </w:tc>
      </w:tr>
      <w:tr w:rsidR="00310C9A" w:rsidRPr="00334E4F">
        <w:trPr>
          <w:trHeight w:val="675"/>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lastRenderedPageBreak/>
              <w:t>部门整体支出管理和使用基本情况</w:t>
            </w:r>
          </w:p>
        </w:tc>
        <w:tc>
          <w:tcPr>
            <w:tcW w:w="7213" w:type="dxa"/>
            <w:vAlign w:val="center"/>
          </w:tcPr>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一、内设机构</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湘潭县发展和改革局系行政单位，内设机构13个：综合办公室（经济体制综合改革股）、政策法规股（审批服务股、价格认证股）、农村经济股、工业交通能源环资股、第三产业办公室（社会事业发展股、商务流通股）、价格管理和成本调查股、粮食和物资储备股（粮食产业发展和粮食安全监管股）、财务审计股、离退休人员管理服务股、湘潭县重点建设项目事务中心、湘潭县政府投资项目评审中心、湘潭县价格监测服务中心、湘潭县“两型社会”建设综合</w:t>
            </w:r>
            <w:r w:rsidRPr="00334E4F">
              <w:rPr>
                <w:rFonts w:ascii="仿宋" w:eastAsia="仿宋" w:hAnsi="仿宋" w:cs="仿宋" w:hint="eastAsia"/>
                <w:sz w:val="24"/>
                <w:szCs w:val="24"/>
              </w:rPr>
              <w:lastRenderedPageBreak/>
              <w:t>配套改革事务中心。</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二、人员情况</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2020年部门预算编报范围本部门核定编制人数42名，年末实有在职人员45名，其中行政人员15名，事业人员29名，机关后勤人员1人；退休人员54名。</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2020年末实有车辆1台。</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三、预算安排情况</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我局2020年年初收入预算1941.2</w:t>
            </w:r>
            <w:r w:rsidR="004144F9">
              <w:rPr>
                <w:rFonts w:ascii="仿宋" w:eastAsia="仿宋" w:hAnsi="仿宋" w:cs="仿宋" w:hint="eastAsia"/>
                <w:sz w:val="24"/>
                <w:szCs w:val="24"/>
              </w:rPr>
              <w:t>579</w:t>
            </w:r>
            <w:r w:rsidRPr="00334E4F">
              <w:rPr>
                <w:rFonts w:ascii="仿宋" w:eastAsia="仿宋" w:hAnsi="仿宋" w:cs="仿宋" w:hint="eastAsia"/>
                <w:sz w:val="24"/>
                <w:szCs w:val="24"/>
              </w:rPr>
              <w:t>万元（一般财政公共预算拨款收入1941.2</w:t>
            </w:r>
            <w:r w:rsidR="004144F9">
              <w:rPr>
                <w:rFonts w:ascii="仿宋" w:eastAsia="仿宋" w:hAnsi="仿宋" w:cs="仿宋" w:hint="eastAsia"/>
                <w:sz w:val="24"/>
                <w:szCs w:val="24"/>
              </w:rPr>
              <w:t>579</w:t>
            </w:r>
            <w:r w:rsidRPr="00334E4F">
              <w:rPr>
                <w:rFonts w:ascii="仿宋" w:eastAsia="仿宋" w:hAnsi="仿宋" w:cs="仿宋" w:hint="eastAsia"/>
                <w:sz w:val="24"/>
                <w:szCs w:val="24"/>
              </w:rPr>
              <w:t>万元）；其中：基本支出预算676.52</w:t>
            </w:r>
            <w:r w:rsidR="004144F9">
              <w:rPr>
                <w:rFonts w:ascii="仿宋" w:eastAsia="仿宋" w:hAnsi="仿宋" w:cs="仿宋" w:hint="eastAsia"/>
                <w:sz w:val="24"/>
                <w:szCs w:val="24"/>
              </w:rPr>
              <w:t>87</w:t>
            </w:r>
            <w:r w:rsidRPr="00334E4F">
              <w:rPr>
                <w:rFonts w:ascii="仿宋" w:eastAsia="仿宋" w:hAnsi="仿宋" w:cs="仿宋" w:hint="eastAsia"/>
                <w:sz w:val="24"/>
                <w:szCs w:val="24"/>
              </w:rPr>
              <w:t>万元（工资福利支出</w:t>
            </w:r>
            <w:r w:rsidR="004144F9" w:rsidRPr="004144F9">
              <w:rPr>
                <w:rFonts w:ascii="仿宋" w:eastAsia="仿宋" w:hAnsi="仿宋" w:cs="仿宋"/>
                <w:sz w:val="24"/>
                <w:szCs w:val="24"/>
              </w:rPr>
              <w:t>595.2204</w:t>
            </w:r>
            <w:r w:rsidRPr="00334E4F">
              <w:rPr>
                <w:rFonts w:ascii="仿宋" w:eastAsia="仿宋" w:hAnsi="仿宋" w:cs="仿宋" w:hint="eastAsia"/>
                <w:sz w:val="24"/>
                <w:szCs w:val="24"/>
              </w:rPr>
              <w:t>万元，商品和服务支出</w:t>
            </w:r>
            <w:r w:rsidR="004144F9" w:rsidRPr="004144F9">
              <w:rPr>
                <w:rFonts w:ascii="仿宋" w:eastAsia="仿宋" w:hAnsi="仿宋" w:cs="仿宋"/>
                <w:sz w:val="24"/>
                <w:szCs w:val="24"/>
              </w:rPr>
              <w:t>72.5743</w:t>
            </w:r>
            <w:r w:rsidRPr="00334E4F">
              <w:rPr>
                <w:rFonts w:ascii="仿宋" w:eastAsia="仿宋" w:hAnsi="仿宋" w:cs="仿宋" w:hint="eastAsia"/>
                <w:sz w:val="24"/>
                <w:szCs w:val="24"/>
              </w:rPr>
              <w:t>万元，对个人和家庭的补助</w:t>
            </w:r>
            <w:r w:rsidR="003E0A7A" w:rsidRPr="003E0A7A">
              <w:rPr>
                <w:rFonts w:ascii="仿宋" w:eastAsia="仿宋" w:hAnsi="仿宋" w:cs="仿宋"/>
                <w:sz w:val="24"/>
                <w:szCs w:val="24"/>
              </w:rPr>
              <w:t>8.734</w:t>
            </w:r>
            <w:r w:rsidRPr="00334E4F">
              <w:rPr>
                <w:rFonts w:ascii="仿宋" w:eastAsia="仿宋" w:hAnsi="仿宋" w:cs="仿宋" w:hint="eastAsia"/>
                <w:sz w:val="24"/>
                <w:szCs w:val="24"/>
              </w:rPr>
              <w:t>万元）；项目支出预算1264.72</w:t>
            </w:r>
            <w:r w:rsidR="004144F9">
              <w:rPr>
                <w:rFonts w:ascii="仿宋" w:eastAsia="仿宋" w:hAnsi="仿宋" w:cs="仿宋" w:hint="eastAsia"/>
                <w:sz w:val="24"/>
                <w:szCs w:val="24"/>
              </w:rPr>
              <w:t>92</w:t>
            </w:r>
            <w:r w:rsidRPr="00334E4F">
              <w:rPr>
                <w:rFonts w:ascii="仿宋" w:eastAsia="仿宋" w:hAnsi="仿宋" w:cs="仿宋" w:hint="eastAsia"/>
                <w:sz w:val="24"/>
                <w:szCs w:val="24"/>
              </w:rPr>
              <w:t>万元。</w:t>
            </w:r>
          </w:p>
          <w:p w:rsidR="00310C9A" w:rsidRPr="00334E4F" w:rsidRDefault="00AD3DAC">
            <w:pPr>
              <w:spacing w:line="400" w:lineRule="exact"/>
              <w:ind w:firstLineChars="200" w:firstLine="480"/>
              <w:rPr>
                <w:rFonts w:ascii="仿宋_GB2312" w:eastAsia="仿宋_GB2312" w:hAnsi="仿宋" w:cs="Times New Roman"/>
                <w:sz w:val="24"/>
                <w:szCs w:val="24"/>
              </w:rPr>
            </w:pPr>
            <w:r w:rsidRPr="00334E4F">
              <w:rPr>
                <w:rFonts w:ascii="仿宋" w:eastAsia="仿宋" w:hAnsi="仿宋" w:cs="仿宋" w:hint="eastAsia"/>
                <w:sz w:val="24"/>
                <w:szCs w:val="24"/>
              </w:rPr>
              <w:t>2020年预算调增298.32万元，其中：基本支出调增198.32万元（均为政策性调整）；项目支出调增100万元，为</w:t>
            </w:r>
            <w:r w:rsidRPr="00334E4F">
              <w:rPr>
                <w:rFonts w:ascii="仿宋_GB2312" w:eastAsia="仿宋_GB2312" w:hAnsi="仿宋" w:cs="Times New Roman" w:hint="eastAsia"/>
                <w:sz w:val="24"/>
                <w:szCs w:val="24"/>
              </w:rPr>
              <w:t>解决粮食收购贷款信用保证金出资。</w:t>
            </w:r>
          </w:p>
          <w:p w:rsidR="00310C9A" w:rsidRPr="00334E4F" w:rsidRDefault="00AD3DAC">
            <w:pPr>
              <w:spacing w:line="400" w:lineRule="exact"/>
              <w:ind w:firstLineChars="200" w:firstLine="480"/>
              <w:rPr>
                <w:rFonts w:ascii="仿宋_GB2312" w:eastAsia="仿宋_GB2312" w:hAnsi="仿宋" w:cs="Times New Roman"/>
                <w:sz w:val="24"/>
                <w:szCs w:val="24"/>
              </w:rPr>
            </w:pPr>
            <w:r w:rsidRPr="00334E4F">
              <w:rPr>
                <w:rFonts w:ascii="仿宋_GB2312" w:eastAsia="仿宋_GB2312" w:hAnsi="仿宋" w:cs="Times New Roman" w:hint="eastAsia"/>
                <w:sz w:val="24"/>
                <w:szCs w:val="24"/>
              </w:rPr>
              <w:t>2020年预算内收到中央、省级转移支付专项资金指标9,596.00万元。</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四、预算执行情况</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（1）我局2020年度决算总收入5770.72万元，其中：财政预算内拨款5144.10万元，其他资金收入626.62万元。</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（2）2020年度总支出5624.74万元,其中基本支出1096.08万元（工资福利支出823.47万元、商品和服务支出184.44万元、对个人和家庭的补助支出58.02万元、 资本性支出30.14万元）；项目支出4528.66万元。</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2020年度收支结转结余145.98万元。</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（3）“三公经费”情况：“三公经费”年初预算19.8万元，实际支出12.75万元，“三公经费”控制率为64.39%。</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五、预算管理情况</w:t>
            </w:r>
          </w:p>
          <w:p w:rsidR="00310C9A" w:rsidRPr="00334E4F" w:rsidRDefault="00AD3DAC">
            <w:pPr>
              <w:spacing w:line="400" w:lineRule="exact"/>
              <w:rPr>
                <w:rFonts w:ascii="仿宋" w:eastAsia="仿宋" w:hAnsi="仿宋" w:cs="仿宋"/>
                <w:sz w:val="24"/>
                <w:szCs w:val="24"/>
              </w:rPr>
            </w:pPr>
            <w:r w:rsidRPr="00334E4F">
              <w:rPr>
                <w:rFonts w:ascii="仿宋" w:eastAsia="仿宋" w:hAnsi="仿宋" w:cs="仿宋" w:hint="eastAsia"/>
                <w:sz w:val="24"/>
                <w:szCs w:val="24"/>
              </w:rPr>
              <w:t xml:space="preserve">    我局始终认真贯彻执行《预算法》、《会计法》、《政府会计制度》等法律法规，各项经费支出严格按照政府采购、国库集中支付等有关规定执行。同时我局制定了财务管理办法以及各类专项资金使用办法，并建立了《内部控制手册》，明确了经费审批权限及程序，经费预算管理、财务收支管理、资产购置与处置、财务监督，开展公用经费使用监督和绩效评估，进一步落实厉行节约的各项规定，确保“三公经费”使用合理合规，较好地控制了行政运行成本。</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单位按规定时限和规定内容公开部门预算、决算以及绩效自评报告，各项应向社会公开的信息及时、完整、真实。</w:t>
            </w:r>
          </w:p>
          <w:p w:rsidR="00310C9A" w:rsidRPr="00334E4F" w:rsidRDefault="00AD3DAC">
            <w:pPr>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单位按照《采购法》的要求，对达到政府采购限额的货物和服务都进行了政府采购，执行率100%。</w:t>
            </w:r>
          </w:p>
        </w:tc>
      </w:tr>
      <w:tr w:rsidR="00310C9A" w:rsidRPr="00334E4F">
        <w:trPr>
          <w:trHeight w:val="1230"/>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lastRenderedPageBreak/>
              <w:t>部门整体</w:t>
            </w:r>
          </w:p>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支出绩效</w:t>
            </w:r>
          </w:p>
        </w:tc>
        <w:tc>
          <w:tcPr>
            <w:tcW w:w="7213" w:type="dxa"/>
            <w:vAlign w:val="center"/>
          </w:tcPr>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2020年我局在在县委、县政府正确领导下和省、市发改委的精心指导下，单位较好的完成了各项目标工作任务，取得了较好的社会效益，社会公众满意度不断提升。根据2020年度部门整体支出分析，部门整体支出绩效情况如下：</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1.努力克服突如其来的疫情冲击，全面推进“奋战一百天，实现双过半”活动，实现地区生产总值502亿元，增长3.6％（预计，同比，下同）；完成全社会固定资产投资249.5亿元，同比增长10.3%；产业投资完成196.9亿元，增长13%；高新技术投资完成21.8亿元，占产业投资比重为11.1%；工业技改投资完成97.3亿元，占产业投资比重为49.4%；城镇居民人均可支配收入达39436元，增长4.7%，经济运行总体平稳。</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2.规划编制有序开展。先后编制完成《涓水绿色经济带规划概念方案》《县城城镇化补短板强弱项实施方案》，12月22日，《湘潭县国民经济和社会发展第十四个五年规划纲要》顺利通过县第十六届人民代表大会第六次会议审议。</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3.争资争项全面推进。成功策划项目26个，到位资金19297万元，其中中央预算内投资17810万元，省级投资1487万元，全面完成年度争资争项目标任务。</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4.创新服务机制，稳步推进重大项目建设。全县计划铺开114个重点项目建设，年度投资152亿元。为加快在建和前期项目进度，通过全面推行重大项目“一会两函”审批模式和扎实开展“奋力奔跑合力攻坚”项目竞赛活动，实现开工建设重点工程项目110个，开工率96.5%；完成投资135.8亿元，占年度投资计划的89.4 %，年内已竣工投产和建成投入使用的项目44个。县城市防洪工程涓水（凤凰西路～胜利闸段）项目、子敬初中、贵竹学校二期、湘莲大道三期等一批基础配套和民生工程建成投运；佳海食品医药产业园、胖哥耀晨食品生产基地、海泡石科技产业园、联海商贸城、双禾米业仓储精选配送基地等项目竣工投产或试投产；广州酒家、胖哥耀晨、云龙教育集团初中部等参加市级竞赛活动多次被评为优秀。花石新隆铅锌尾矿库治理项目、铁道路口“平改立”建设项目正有序推进。</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5.破除发展壁垒，启动“告知承诺制”“容缺机制”代办制，重大投资项目推行“并联审批”“一会两函”的审批模式，全力为企业“松绑”，为群众“解绊”，为市场“腾位”，全年累计备案项目369个，总投资507.11亿元；政府投资审批项目142个，总投资363.89亿元。</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6.加大降本减负力度。对落户县城区的企业供水、供电、供气明确取消立户费，尤其是新冠疫情以来，支持性电价政策折扣电费</w:t>
            </w:r>
            <w:r w:rsidRPr="00334E4F">
              <w:rPr>
                <w:rFonts w:ascii="仿宋" w:eastAsia="仿宋" w:hAnsi="仿宋" w:cs="仿宋" w:hint="eastAsia"/>
                <w:sz w:val="24"/>
                <w:szCs w:val="24"/>
              </w:rPr>
              <w:lastRenderedPageBreak/>
              <w:t>合计1726.3万元，复工复产用气优惠金额318.8万。</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7.完善社会信用体系。全面推进信息数据归集共享，信用平台数据归集总数18.94万条，其中双公示4418条。配合中小企业高质量发展专项资金项目联审，对34家企业进行了信用审查。</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 xml:space="preserve"> 8.集聚各方力量，深入推进“三大攻坚”。脱贫攻坚方面，全县实施易地扶贫搬迁的建档立卡贫困户80户，老宅拆旧复垦率100%。不动产权证办证率100%。实现稳定就业92人，享受交通补贴61人，一次性求职创业补贴14人，确保实现有劳动能力且有就业意愿的搬迁家庭至少有1人就业；组织全体机关干部对花石镇双桥村、石鼓镇歇马村共92户贫困户进行一对一帮扶。全面推进消费扶贫工作，全年消费扶贫总额12.9万元，牵头安装消费扶贫智能专柜305台，全面接入社会扶贫网；防范化解重大风险方面，严控政府投资项目准入，评审政府性投资项目28个，同比削减政府性投资2898万元；积极申报地方专项债，通过对接政策，从政府专项债券、新增中央投资、融资专项等方面精心策划包装项目225个，成功申报专项债券2.19亿元，争取抗疫特别国债资金1.11亿元。污染防治方面，全力推进了花石新隆铅锌尾矿库防治和邯郸港黑臭水体治理。有序推进绿心生态修复，完善定期巡查机制，每月15日、30日定期对生态绿心地区进行无人机全覆盖航拍，阶段性组织多部门实施地面联合巡查，全面掌握绿心动态。</w:t>
            </w:r>
          </w:p>
          <w:p w:rsidR="00310C9A" w:rsidRPr="00334E4F" w:rsidRDefault="00AD3DAC">
            <w:pPr>
              <w:widowControl/>
              <w:spacing w:line="400" w:lineRule="exact"/>
              <w:ind w:firstLineChars="200" w:firstLine="480"/>
              <w:jc w:val="left"/>
              <w:rPr>
                <w:rFonts w:ascii="仿宋" w:eastAsia="仿宋" w:hAnsi="仿宋" w:cs="仿宋"/>
                <w:sz w:val="24"/>
                <w:szCs w:val="24"/>
              </w:rPr>
            </w:pPr>
            <w:r w:rsidRPr="00334E4F">
              <w:rPr>
                <w:rFonts w:ascii="仿宋" w:eastAsia="仿宋" w:hAnsi="仿宋" w:cs="仿宋" w:hint="eastAsia"/>
                <w:sz w:val="24"/>
                <w:szCs w:val="24"/>
              </w:rPr>
              <w:t>9. 全力保供稳价，有效保障社会民生。价格联动保消费预期。全年出动监测调查375人次，落实价格监测数据调查8375个，上报国家价格监测数据2732个，数据上报合格率100%。疫情以来，密切关注粮、油、肉、蔬菜、蛋等生活必需品价格变化，及时做好市场消费预期，全面督促协调落实全县城乡低保户、特困户、事实无人抚养儿童、孤儿、退役军人优抚对象、贫困下岗失业人员等6类困难群众临时价格补贴发放，完成群众补贴46.01万人次，补贴总额</w:t>
            </w:r>
            <w:r w:rsidR="003A59BC" w:rsidRPr="00334E4F">
              <w:rPr>
                <w:rFonts w:ascii="仿宋" w:eastAsia="仿宋" w:hAnsi="仿宋" w:cs="仿宋" w:hint="eastAsia"/>
                <w:sz w:val="24"/>
                <w:szCs w:val="24"/>
              </w:rPr>
              <w:fldChar w:fldCharType="begin"/>
            </w:r>
            <w:r w:rsidRPr="00334E4F">
              <w:rPr>
                <w:rFonts w:ascii="仿宋" w:eastAsia="仿宋" w:hAnsi="仿宋" w:cs="仿宋" w:hint="eastAsia"/>
                <w:sz w:val="24"/>
                <w:szCs w:val="24"/>
              </w:rPr>
              <w:instrText xml:space="preserve"> = sum(B8:B11) \* MERGEFORMAT </w:instrText>
            </w:r>
            <w:r w:rsidR="003A59BC" w:rsidRPr="00334E4F">
              <w:rPr>
                <w:rFonts w:ascii="仿宋" w:eastAsia="仿宋" w:hAnsi="仿宋" w:cs="仿宋" w:hint="eastAsia"/>
                <w:sz w:val="24"/>
                <w:szCs w:val="24"/>
              </w:rPr>
              <w:fldChar w:fldCharType="separate"/>
            </w:r>
            <w:r w:rsidRPr="00334E4F">
              <w:rPr>
                <w:rFonts w:ascii="仿宋" w:eastAsia="仿宋" w:hAnsi="仿宋" w:cs="仿宋" w:hint="eastAsia"/>
                <w:sz w:val="24"/>
                <w:szCs w:val="24"/>
              </w:rPr>
              <w:t>1580.71万</w:t>
            </w:r>
            <w:r w:rsidR="003A59BC" w:rsidRPr="00334E4F">
              <w:rPr>
                <w:rFonts w:ascii="仿宋" w:eastAsia="仿宋" w:hAnsi="仿宋" w:cs="仿宋" w:hint="eastAsia"/>
                <w:sz w:val="24"/>
                <w:szCs w:val="24"/>
              </w:rPr>
              <w:fldChar w:fldCharType="end"/>
            </w:r>
            <w:r w:rsidRPr="00334E4F">
              <w:rPr>
                <w:rFonts w:ascii="仿宋" w:eastAsia="仿宋" w:hAnsi="仿宋" w:cs="仿宋" w:hint="eastAsia"/>
                <w:sz w:val="24"/>
                <w:szCs w:val="24"/>
              </w:rPr>
              <w:t>元。真抓实干保粮食安全。一方面真抓实干保粮食安全，积极推进3280吨省级储备粮轮换和6000吨新增任务，实现入库率100%，入库进度居全市第一。增强粮油应急供应和调控能力，在原有县级储备粮10000吨的基础上新增10000吨县级储备粮，其中包括1400吨成品粮储备，另新增140吨食用植物油储备。多措并举保能源安全。编制完成《湘潭县油气长输管道突发事件应急预案》，构建县、乡镇、油气长输管道企业三级联动应急预案体系。确保迎峰度夏、迎峰度冬期间电网安全稳定运行，完善储气调峰辅助市场服务机制，依托储气调峰平台实现2020年冬季前完成不低于年用气量5%的储气能力，确保了天然气平稳供应。大力推进新能源建设，完成了花石、白石等风电项目立项，并争取到省级风电项目存量指</w:t>
            </w:r>
            <w:r w:rsidRPr="00334E4F">
              <w:rPr>
                <w:rFonts w:ascii="仿宋" w:eastAsia="仿宋" w:hAnsi="仿宋" w:cs="仿宋" w:hint="eastAsia"/>
                <w:sz w:val="24"/>
                <w:szCs w:val="24"/>
              </w:rPr>
              <w:lastRenderedPageBreak/>
              <w:t>标。</w:t>
            </w:r>
          </w:p>
        </w:tc>
      </w:tr>
      <w:tr w:rsidR="00310C9A" w:rsidRPr="00334E4F">
        <w:trPr>
          <w:trHeight w:val="408"/>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lastRenderedPageBreak/>
              <w:t>存在的问题</w:t>
            </w:r>
          </w:p>
        </w:tc>
        <w:tc>
          <w:tcPr>
            <w:tcW w:w="7213" w:type="dxa"/>
            <w:vAlign w:val="center"/>
          </w:tcPr>
          <w:p w:rsidR="00310C9A" w:rsidRPr="00334E4F" w:rsidRDefault="00AD3DAC">
            <w:pPr>
              <w:adjustRightInd w:val="0"/>
              <w:snapToGrid w:val="0"/>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1.基本支出预算控制率有待降低。扣除客观因素影响，2020年度我局基本支出预算控制率为121.08%。主要是部分支出年初无预算或预算不足。</w:t>
            </w:r>
          </w:p>
          <w:p w:rsidR="00310C9A" w:rsidRPr="00334E4F" w:rsidRDefault="00AD3DAC">
            <w:pPr>
              <w:adjustRightInd w:val="0"/>
              <w:snapToGrid w:val="0"/>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2、项目支出预算调整率较高。主要原因是争取的上级项目资金通过我局预算内拨款直接转拨付至项目单位，而导致年中项目调整较大。</w:t>
            </w:r>
          </w:p>
        </w:tc>
      </w:tr>
      <w:tr w:rsidR="00310C9A" w:rsidRPr="00334E4F">
        <w:trPr>
          <w:trHeight w:val="3515"/>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改进措施</w:t>
            </w:r>
          </w:p>
        </w:tc>
        <w:tc>
          <w:tcPr>
            <w:tcW w:w="7213" w:type="dxa"/>
            <w:vAlign w:val="center"/>
          </w:tcPr>
          <w:p w:rsidR="00310C9A" w:rsidRPr="00334E4F" w:rsidRDefault="00AD3DAC">
            <w:pPr>
              <w:adjustRightInd w:val="0"/>
              <w:snapToGrid w:val="0"/>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1.做好、做细预算基础工作，提高预算的准确性，进一步加强业务股室的预算管理意识，在资金安排和年初预算审核时，结合实际，分类研究，科学测算，合理安排，统一支出标准，进一步提高预算编制的科学性、严谨性和可控性。</w:t>
            </w:r>
          </w:p>
          <w:p w:rsidR="00310C9A" w:rsidRPr="00334E4F" w:rsidRDefault="00AD3DAC">
            <w:pPr>
              <w:adjustRightInd w:val="0"/>
              <w:snapToGrid w:val="0"/>
              <w:spacing w:line="400" w:lineRule="exact"/>
              <w:ind w:firstLineChars="200" w:firstLine="480"/>
              <w:rPr>
                <w:rFonts w:ascii="仿宋" w:eastAsia="仿宋" w:hAnsi="仿宋" w:cs="仿宋"/>
                <w:sz w:val="24"/>
                <w:szCs w:val="24"/>
              </w:rPr>
            </w:pPr>
            <w:r w:rsidRPr="00334E4F">
              <w:rPr>
                <w:rFonts w:ascii="仿宋" w:eastAsia="仿宋" w:hAnsi="仿宋" w:cs="仿宋" w:hint="eastAsia"/>
                <w:sz w:val="24"/>
                <w:szCs w:val="24"/>
              </w:rPr>
              <w:t>2.进一步建立健全绩效管理相关制度，把绩效评价作为部门日常性工作，建立绩效评价管理工作考核的长效机制，并制定切实可行的预算绩效管理实施方案，不断加强绩效评价工作的管理水平，有效提升单位的工作效率，并进一步提升对单位财政资金的管理和监督，加强对资金的使用效率和效果的重视。</w:t>
            </w:r>
          </w:p>
        </w:tc>
      </w:tr>
      <w:tr w:rsidR="00310C9A">
        <w:trPr>
          <w:trHeight w:val="937"/>
        </w:trPr>
        <w:tc>
          <w:tcPr>
            <w:tcW w:w="1775" w:type="dxa"/>
            <w:vAlign w:val="center"/>
          </w:tcPr>
          <w:p w:rsidR="00310C9A" w:rsidRPr="00334E4F"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其他需要说明问题</w:t>
            </w:r>
          </w:p>
        </w:tc>
        <w:tc>
          <w:tcPr>
            <w:tcW w:w="7213" w:type="dxa"/>
            <w:vAlign w:val="center"/>
          </w:tcPr>
          <w:p w:rsidR="00310C9A" w:rsidRDefault="00AD3DAC">
            <w:pPr>
              <w:spacing w:line="400" w:lineRule="exact"/>
              <w:jc w:val="center"/>
              <w:rPr>
                <w:rFonts w:ascii="仿宋" w:eastAsia="仿宋" w:hAnsi="仿宋" w:cs="仿宋"/>
                <w:sz w:val="24"/>
                <w:szCs w:val="24"/>
              </w:rPr>
            </w:pPr>
            <w:r w:rsidRPr="00334E4F">
              <w:rPr>
                <w:rFonts w:ascii="仿宋" w:eastAsia="仿宋" w:hAnsi="仿宋" w:cs="仿宋" w:hint="eastAsia"/>
                <w:sz w:val="24"/>
                <w:szCs w:val="24"/>
              </w:rPr>
              <w:t>无</w:t>
            </w:r>
          </w:p>
        </w:tc>
      </w:tr>
    </w:tbl>
    <w:p w:rsidR="00310C9A" w:rsidRDefault="00310C9A">
      <w:pPr>
        <w:ind w:firstLineChars="200" w:firstLine="640"/>
        <w:jc w:val="left"/>
        <w:rPr>
          <w:rFonts w:asciiTheme="minorEastAsia" w:hAnsiTheme="minorEastAsia" w:cs="黑体"/>
          <w:color w:val="000000"/>
          <w:kern w:val="0"/>
          <w:sz w:val="32"/>
          <w:szCs w:val="32"/>
        </w:rPr>
      </w:pPr>
    </w:p>
    <w:sectPr w:rsidR="00310C9A" w:rsidSect="00B84C90">
      <w:pgSz w:w="11906" w:h="16838"/>
      <w:pgMar w:top="720" w:right="720" w:bottom="720" w:left="72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3A25" w:rsidRDefault="00A53A25" w:rsidP="00645B99">
      <w:r>
        <w:separator/>
      </w:r>
    </w:p>
  </w:endnote>
  <w:endnote w:type="continuationSeparator" w:id="1">
    <w:p w:rsidR="00A53A25" w:rsidRDefault="00A53A25" w:rsidP="00645B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3A25" w:rsidRDefault="00A53A25" w:rsidP="00645B99">
      <w:r>
        <w:separator/>
      </w:r>
    </w:p>
  </w:footnote>
  <w:footnote w:type="continuationSeparator" w:id="1">
    <w:p w:rsidR="00A53A25" w:rsidRDefault="00A53A25" w:rsidP="00645B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506F9"/>
    <w:rsid w:val="0002229B"/>
    <w:rsid w:val="000273BD"/>
    <w:rsid w:val="000415B7"/>
    <w:rsid w:val="00041E3F"/>
    <w:rsid w:val="0004788B"/>
    <w:rsid w:val="00055DAA"/>
    <w:rsid w:val="00061F7B"/>
    <w:rsid w:val="000658A3"/>
    <w:rsid w:val="00074155"/>
    <w:rsid w:val="00081DF7"/>
    <w:rsid w:val="000A3F69"/>
    <w:rsid w:val="000F6009"/>
    <w:rsid w:val="00103957"/>
    <w:rsid w:val="001527BC"/>
    <w:rsid w:val="00152C6D"/>
    <w:rsid w:val="00162D39"/>
    <w:rsid w:val="00166E32"/>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0C9A"/>
    <w:rsid w:val="003130C4"/>
    <w:rsid w:val="00316C4B"/>
    <w:rsid w:val="0032192B"/>
    <w:rsid w:val="00334E4F"/>
    <w:rsid w:val="003479BD"/>
    <w:rsid w:val="0037197D"/>
    <w:rsid w:val="003768D5"/>
    <w:rsid w:val="003A59BC"/>
    <w:rsid w:val="003A6BF3"/>
    <w:rsid w:val="003C47E6"/>
    <w:rsid w:val="003C4FC2"/>
    <w:rsid w:val="003D0417"/>
    <w:rsid w:val="003E0A7A"/>
    <w:rsid w:val="004144F9"/>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8685A"/>
    <w:rsid w:val="00590D9F"/>
    <w:rsid w:val="00595D26"/>
    <w:rsid w:val="005A74E6"/>
    <w:rsid w:val="005B404E"/>
    <w:rsid w:val="005B6411"/>
    <w:rsid w:val="005D46E2"/>
    <w:rsid w:val="005D4D55"/>
    <w:rsid w:val="005D5B59"/>
    <w:rsid w:val="005D6072"/>
    <w:rsid w:val="005E2CFB"/>
    <w:rsid w:val="005F3D1C"/>
    <w:rsid w:val="0062378F"/>
    <w:rsid w:val="00641842"/>
    <w:rsid w:val="00645B99"/>
    <w:rsid w:val="00651EEC"/>
    <w:rsid w:val="0067234E"/>
    <w:rsid w:val="00691E8C"/>
    <w:rsid w:val="006A22C4"/>
    <w:rsid w:val="006A351B"/>
    <w:rsid w:val="006B0422"/>
    <w:rsid w:val="006C1B53"/>
    <w:rsid w:val="006D7730"/>
    <w:rsid w:val="006E5284"/>
    <w:rsid w:val="006F3EB5"/>
    <w:rsid w:val="00702E34"/>
    <w:rsid w:val="00704395"/>
    <w:rsid w:val="00705B24"/>
    <w:rsid w:val="00717621"/>
    <w:rsid w:val="00720FF1"/>
    <w:rsid w:val="00727A53"/>
    <w:rsid w:val="00773C71"/>
    <w:rsid w:val="00787B42"/>
    <w:rsid w:val="007B3302"/>
    <w:rsid w:val="007C4539"/>
    <w:rsid w:val="007F3657"/>
    <w:rsid w:val="007F6198"/>
    <w:rsid w:val="00812ED5"/>
    <w:rsid w:val="00814FF6"/>
    <w:rsid w:val="008277D9"/>
    <w:rsid w:val="0084478C"/>
    <w:rsid w:val="0086638C"/>
    <w:rsid w:val="00870872"/>
    <w:rsid w:val="008A3E8D"/>
    <w:rsid w:val="008D6F79"/>
    <w:rsid w:val="009237C4"/>
    <w:rsid w:val="00944C48"/>
    <w:rsid w:val="00950252"/>
    <w:rsid w:val="00967F5D"/>
    <w:rsid w:val="009A0F95"/>
    <w:rsid w:val="009B3ADF"/>
    <w:rsid w:val="009C3B52"/>
    <w:rsid w:val="009C7AEB"/>
    <w:rsid w:val="009E6817"/>
    <w:rsid w:val="009E6E9A"/>
    <w:rsid w:val="00A01D2B"/>
    <w:rsid w:val="00A05FE0"/>
    <w:rsid w:val="00A42218"/>
    <w:rsid w:val="00A53A25"/>
    <w:rsid w:val="00A70249"/>
    <w:rsid w:val="00A70B02"/>
    <w:rsid w:val="00A71D9F"/>
    <w:rsid w:val="00A75A19"/>
    <w:rsid w:val="00A92E9F"/>
    <w:rsid w:val="00AD3DAC"/>
    <w:rsid w:val="00AE360A"/>
    <w:rsid w:val="00B25969"/>
    <w:rsid w:val="00B33BEA"/>
    <w:rsid w:val="00B57C9F"/>
    <w:rsid w:val="00B63572"/>
    <w:rsid w:val="00B845B3"/>
    <w:rsid w:val="00B84C90"/>
    <w:rsid w:val="00B85D8B"/>
    <w:rsid w:val="00BB4A40"/>
    <w:rsid w:val="00BD6C3E"/>
    <w:rsid w:val="00BE3674"/>
    <w:rsid w:val="00C10681"/>
    <w:rsid w:val="00C3049A"/>
    <w:rsid w:val="00C31B1E"/>
    <w:rsid w:val="00C45FDD"/>
    <w:rsid w:val="00C77645"/>
    <w:rsid w:val="00CE04C3"/>
    <w:rsid w:val="00CE76A0"/>
    <w:rsid w:val="00D148C6"/>
    <w:rsid w:val="00D17A8A"/>
    <w:rsid w:val="00D415BA"/>
    <w:rsid w:val="00D644EE"/>
    <w:rsid w:val="00D94D62"/>
    <w:rsid w:val="00DD06FF"/>
    <w:rsid w:val="00DD5FE9"/>
    <w:rsid w:val="00E00C7A"/>
    <w:rsid w:val="00E146C2"/>
    <w:rsid w:val="00E37D6C"/>
    <w:rsid w:val="00E55B68"/>
    <w:rsid w:val="00E67BE6"/>
    <w:rsid w:val="00E8683C"/>
    <w:rsid w:val="00EA17BB"/>
    <w:rsid w:val="00EA2B72"/>
    <w:rsid w:val="00F00CA2"/>
    <w:rsid w:val="00F74360"/>
    <w:rsid w:val="00F74C08"/>
    <w:rsid w:val="00FB462F"/>
    <w:rsid w:val="00FB7667"/>
    <w:rsid w:val="00FD1E4C"/>
    <w:rsid w:val="00FE16FA"/>
    <w:rsid w:val="00FE328A"/>
    <w:rsid w:val="00FE6269"/>
    <w:rsid w:val="013B45A6"/>
    <w:rsid w:val="05B35A28"/>
    <w:rsid w:val="05CB2C09"/>
    <w:rsid w:val="065C5C18"/>
    <w:rsid w:val="128D5516"/>
    <w:rsid w:val="1BFB1946"/>
    <w:rsid w:val="204739EC"/>
    <w:rsid w:val="23516B3F"/>
    <w:rsid w:val="23B64838"/>
    <w:rsid w:val="25621A2B"/>
    <w:rsid w:val="265F1340"/>
    <w:rsid w:val="266D24DE"/>
    <w:rsid w:val="2CFA6F22"/>
    <w:rsid w:val="2F465183"/>
    <w:rsid w:val="3BAB2308"/>
    <w:rsid w:val="3E440139"/>
    <w:rsid w:val="407D037A"/>
    <w:rsid w:val="40D4449F"/>
    <w:rsid w:val="41F402F3"/>
    <w:rsid w:val="47A0329E"/>
    <w:rsid w:val="47A67D7F"/>
    <w:rsid w:val="49ED476D"/>
    <w:rsid w:val="4DC814FE"/>
    <w:rsid w:val="5A574B13"/>
    <w:rsid w:val="617F59DF"/>
    <w:rsid w:val="64F617CF"/>
    <w:rsid w:val="655140DF"/>
    <w:rsid w:val="66D31BFA"/>
    <w:rsid w:val="72953EE9"/>
    <w:rsid w:val="75354E5A"/>
    <w:rsid w:val="7E8F38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unhideWhenUsed="0" w:qFormat="1"/>
    <w:lsdException w:name="Subtitle" w:semiHidden="0" w:uiPriority="11" w:unhideWhenUsed="0" w:qFormat="1"/>
    <w:lsdException w:name="Body Text First Indent 2"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C9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semiHidden/>
    <w:qFormat/>
    <w:rsid w:val="00310C9A"/>
    <w:pPr>
      <w:spacing w:after="120"/>
      <w:ind w:leftChars="200" w:left="420"/>
    </w:pPr>
  </w:style>
  <w:style w:type="paragraph" w:styleId="a4">
    <w:name w:val="Balloon Text"/>
    <w:basedOn w:val="a"/>
    <w:link w:val="Char"/>
    <w:uiPriority w:val="99"/>
    <w:semiHidden/>
    <w:unhideWhenUsed/>
    <w:qFormat/>
    <w:rsid w:val="00310C9A"/>
    <w:rPr>
      <w:sz w:val="18"/>
      <w:szCs w:val="18"/>
    </w:rPr>
  </w:style>
  <w:style w:type="paragraph" w:styleId="a5">
    <w:name w:val="footer"/>
    <w:basedOn w:val="a"/>
    <w:link w:val="Char0"/>
    <w:uiPriority w:val="99"/>
    <w:unhideWhenUsed/>
    <w:qFormat/>
    <w:rsid w:val="00310C9A"/>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310C9A"/>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3"/>
    <w:uiPriority w:val="99"/>
    <w:unhideWhenUsed/>
    <w:qFormat/>
    <w:rsid w:val="00310C9A"/>
    <w:pPr>
      <w:spacing w:before="100" w:beforeAutospacing="1"/>
      <w:ind w:firstLine="420"/>
    </w:pPr>
    <w:rPr>
      <w:sz w:val="22"/>
    </w:rPr>
  </w:style>
  <w:style w:type="character" w:customStyle="1" w:styleId="Char1">
    <w:name w:val="页眉 Char"/>
    <w:basedOn w:val="a0"/>
    <w:link w:val="a6"/>
    <w:uiPriority w:val="99"/>
    <w:qFormat/>
    <w:rsid w:val="00310C9A"/>
    <w:rPr>
      <w:sz w:val="18"/>
      <w:szCs w:val="18"/>
    </w:rPr>
  </w:style>
  <w:style w:type="character" w:customStyle="1" w:styleId="Char0">
    <w:name w:val="页脚 Char"/>
    <w:basedOn w:val="a0"/>
    <w:link w:val="a5"/>
    <w:uiPriority w:val="99"/>
    <w:qFormat/>
    <w:rsid w:val="00310C9A"/>
    <w:rPr>
      <w:sz w:val="18"/>
      <w:szCs w:val="18"/>
    </w:rPr>
  </w:style>
  <w:style w:type="paragraph" w:customStyle="1" w:styleId="Default">
    <w:name w:val="Default"/>
    <w:qFormat/>
    <w:rsid w:val="00310C9A"/>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rsid w:val="00310C9A"/>
    <w:pPr>
      <w:ind w:firstLineChars="200" w:firstLine="420"/>
    </w:pPr>
  </w:style>
  <w:style w:type="character" w:customStyle="1" w:styleId="Char">
    <w:name w:val="批注框文本 Char"/>
    <w:basedOn w:val="a0"/>
    <w:link w:val="a4"/>
    <w:uiPriority w:val="99"/>
    <w:semiHidden/>
    <w:qFormat/>
    <w:rsid w:val="00310C9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68E8E99-0876-4457-84BE-74A901AF77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41</Pages>
  <Words>3677</Words>
  <Characters>20960</Characters>
  <Application>Microsoft Office Word</Application>
  <DocSecurity>0</DocSecurity>
  <Lines>174</Lines>
  <Paragraphs>49</Paragraphs>
  <ScaleCrop>false</ScaleCrop>
  <Company>Microsoft</Company>
  <LinksUpToDate>false</LinksUpToDate>
  <CharactersWithSpaces>24588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86138</cp:lastModifiedBy>
  <cp:revision>99</cp:revision>
  <cp:lastPrinted>2021-07-28T00:12:00Z</cp:lastPrinted>
  <dcterms:created xsi:type="dcterms:W3CDTF">2020-07-02T02:32:00Z</dcterms:created>
  <dcterms:modified xsi:type="dcterms:W3CDTF">2022-06-10T08:35:00Z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73E887822AD540C7A445AA6B5F1DAEB0</vt:lpwstr>
  </property>
</Properties>
</file>