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0F65" w:rsidRDefault="007C56DA">
      <w:pPr>
        <w:spacing w:line="576" w:lineRule="exact"/>
        <w:jc w:val="center"/>
        <w:rPr>
          <w:rFonts w:ascii="黑体" w:eastAsia="黑体" w:hAnsi="仿宋" w:cs="方正小标宋简体"/>
          <w:szCs w:val="32"/>
        </w:rPr>
      </w:pPr>
      <w:r>
        <w:rPr>
          <w:rFonts w:ascii="黑体" w:eastAsia="黑体" w:hAnsi="仿宋" w:cs="方正小标宋简体" w:hint="eastAsia"/>
          <w:sz w:val="44"/>
          <w:szCs w:val="44"/>
        </w:rPr>
        <w:t>湘潭县2021年度</w:t>
      </w:r>
      <w:r w:rsidR="001D4F21" w:rsidRPr="001D4F21">
        <w:rPr>
          <w:rFonts w:ascii="黑体" w:eastAsia="黑体" w:hAnsi="仿宋" w:cs="方正小标宋简体" w:hint="eastAsia"/>
          <w:sz w:val="44"/>
          <w:szCs w:val="44"/>
        </w:rPr>
        <w:t>中心行政区办公楼屋顶花园绿化景观工程</w:t>
      </w:r>
      <w:r>
        <w:rPr>
          <w:rFonts w:ascii="黑体" w:eastAsia="黑体" w:hAnsi="仿宋" w:cs="方正小标宋简体" w:hint="eastAsia"/>
          <w:bCs/>
          <w:sz w:val="44"/>
          <w:szCs w:val="44"/>
        </w:rPr>
        <w:t>项目支出绩效评价报告</w:t>
      </w:r>
    </w:p>
    <w:tbl>
      <w:tblPr>
        <w:tblW w:w="91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42"/>
        <w:gridCol w:w="1390"/>
        <w:gridCol w:w="6528"/>
      </w:tblGrid>
      <w:tr w:rsidR="006C0F65">
        <w:trPr>
          <w:trHeight w:val="675"/>
          <w:jc w:val="center"/>
        </w:trPr>
        <w:tc>
          <w:tcPr>
            <w:tcW w:w="1242" w:type="dxa"/>
            <w:vMerge w:val="restart"/>
            <w:tcBorders>
              <w:top w:val="single" w:sz="12" w:space="0" w:color="auto"/>
            </w:tcBorders>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390" w:type="dxa"/>
            <w:tcBorders>
              <w:top w:val="single" w:sz="12" w:space="0" w:color="auto"/>
            </w:tcBorders>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528" w:type="dxa"/>
            <w:tcBorders>
              <w:top w:val="single" w:sz="12" w:space="0" w:color="auto"/>
            </w:tcBorders>
            <w:vAlign w:val="center"/>
          </w:tcPr>
          <w:p w:rsidR="006C0F65" w:rsidRDefault="001D4F21">
            <w:pPr>
              <w:spacing w:line="576" w:lineRule="exact"/>
              <w:jc w:val="center"/>
              <w:rPr>
                <w:rFonts w:ascii="仿宋_GB2312" w:eastAsia="仿宋_GB2312" w:hAnsi="仿宋" w:cs="方正小标宋简体"/>
                <w:sz w:val="24"/>
              </w:rPr>
            </w:pPr>
            <w:r w:rsidRPr="001D4F21">
              <w:rPr>
                <w:rFonts w:ascii="仿宋_GB2312" w:eastAsia="仿宋_GB2312" w:hAnsi="仿宋" w:cs="方正小标宋简体" w:hint="eastAsia"/>
                <w:sz w:val="24"/>
              </w:rPr>
              <w:t>中心行政区办公楼屋顶花园绿化景观工程</w:t>
            </w:r>
          </w:p>
        </w:tc>
      </w:tr>
      <w:tr w:rsidR="006C0F65">
        <w:trPr>
          <w:trHeight w:val="675"/>
          <w:jc w:val="center"/>
        </w:trPr>
        <w:tc>
          <w:tcPr>
            <w:tcW w:w="1242" w:type="dxa"/>
            <w:vMerge/>
          </w:tcPr>
          <w:p w:rsidR="006C0F65" w:rsidRDefault="006C0F65">
            <w:pPr>
              <w:spacing w:line="576" w:lineRule="exact"/>
              <w:jc w:val="center"/>
              <w:rPr>
                <w:rFonts w:ascii="仿宋_GB2312" w:eastAsia="仿宋_GB2312" w:hAnsi="仿宋" w:cs="方正小标宋简体"/>
                <w:sz w:val="24"/>
              </w:rPr>
            </w:pPr>
          </w:p>
        </w:tc>
        <w:tc>
          <w:tcPr>
            <w:tcW w:w="1390" w:type="dxa"/>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528" w:type="dxa"/>
            <w:vAlign w:val="center"/>
          </w:tcPr>
          <w:p w:rsidR="006C0F65" w:rsidRDefault="001D4F21">
            <w:pPr>
              <w:spacing w:line="576" w:lineRule="exact"/>
              <w:jc w:val="center"/>
              <w:rPr>
                <w:rFonts w:ascii="仿宋_GB2312" w:eastAsia="仿宋_GB2312" w:hAnsi="仿宋" w:cs="方正小标宋简体"/>
                <w:sz w:val="24"/>
              </w:rPr>
            </w:pPr>
            <w:r w:rsidRPr="001D4F21">
              <w:rPr>
                <w:rFonts w:ascii="仿宋_GB2312" w:eastAsia="仿宋_GB2312" w:hAnsi="仿宋" w:cs="方正小标宋简体" w:hint="eastAsia"/>
                <w:sz w:val="24"/>
              </w:rPr>
              <w:t>169.68万元</w:t>
            </w:r>
          </w:p>
        </w:tc>
      </w:tr>
      <w:tr w:rsidR="006C0F65">
        <w:trPr>
          <w:trHeight w:val="675"/>
          <w:jc w:val="center"/>
        </w:trPr>
        <w:tc>
          <w:tcPr>
            <w:tcW w:w="1242" w:type="dxa"/>
            <w:vMerge/>
          </w:tcPr>
          <w:p w:rsidR="006C0F65" w:rsidRDefault="006C0F65">
            <w:pPr>
              <w:spacing w:line="576" w:lineRule="exact"/>
              <w:jc w:val="center"/>
              <w:rPr>
                <w:rFonts w:ascii="仿宋_GB2312" w:eastAsia="仿宋_GB2312" w:hAnsi="仿宋" w:cs="方正小标宋简体"/>
                <w:sz w:val="24"/>
              </w:rPr>
            </w:pPr>
          </w:p>
        </w:tc>
        <w:tc>
          <w:tcPr>
            <w:tcW w:w="1390" w:type="dxa"/>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528" w:type="dxa"/>
            <w:vAlign w:val="center"/>
          </w:tcPr>
          <w:p w:rsidR="006C0F65" w:rsidRDefault="007C56DA">
            <w:pPr>
              <w:spacing w:line="576" w:lineRule="exact"/>
              <w:jc w:val="center"/>
              <w:rPr>
                <w:rFonts w:ascii="仿宋_GB2312" w:eastAsia="仿宋_GB2312" w:hAnsi="仿宋" w:cs="方正小标宋简体" w:hint="eastAsia"/>
                <w:sz w:val="24"/>
              </w:rPr>
            </w:pPr>
            <w:r>
              <w:rPr>
                <w:rFonts w:ascii="仿宋_GB2312" w:eastAsia="仿宋_GB2312" w:hAnsi="仿宋" w:cs="方正小标宋简体" w:hint="eastAsia"/>
                <w:sz w:val="24"/>
              </w:rPr>
              <w:t>湘潭县住房和城乡建设局</w:t>
            </w:r>
            <w:r w:rsidR="001D4F21">
              <w:rPr>
                <w:rFonts w:ascii="仿宋_GB2312" w:eastAsia="仿宋_GB2312" w:hAnsi="仿宋" w:cs="方正小标宋简体" w:hint="eastAsia"/>
                <w:sz w:val="24"/>
              </w:rPr>
              <w:t>(人</w:t>
            </w:r>
            <w:r w:rsidR="001D4F21">
              <w:rPr>
                <w:rFonts w:ascii="仿宋_GB2312" w:eastAsia="仿宋_GB2312" w:hAnsi="仿宋" w:cs="方正小标宋简体"/>
                <w:sz w:val="24"/>
              </w:rPr>
              <w:t>防办</w:t>
            </w:r>
            <w:r w:rsidR="001D4F21">
              <w:rPr>
                <w:rFonts w:ascii="仿宋_GB2312" w:eastAsia="仿宋_GB2312" w:hAnsi="仿宋" w:cs="方正小标宋简体" w:hint="eastAsia"/>
                <w:sz w:val="24"/>
              </w:rPr>
              <w:t>)</w:t>
            </w:r>
          </w:p>
        </w:tc>
      </w:tr>
      <w:tr w:rsidR="006C0F65">
        <w:trPr>
          <w:trHeight w:val="675"/>
          <w:jc w:val="center"/>
        </w:trPr>
        <w:tc>
          <w:tcPr>
            <w:tcW w:w="1242" w:type="dxa"/>
            <w:vMerge/>
          </w:tcPr>
          <w:p w:rsidR="006C0F65" w:rsidRDefault="006C0F65">
            <w:pPr>
              <w:spacing w:line="576" w:lineRule="exact"/>
              <w:jc w:val="center"/>
              <w:rPr>
                <w:rFonts w:ascii="仿宋_GB2312" w:eastAsia="仿宋_GB2312" w:hAnsi="仿宋" w:cs="方正小标宋简体"/>
                <w:sz w:val="24"/>
              </w:rPr>
            </w:pPr>
          </w:p>
        </w:tc>
        <w:tc>
          <w:tcPr>
            <w:tcW w:w="1390" w:type="dxa"/>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528" w:type="dxa"/>
          </w:tcPr>
          <w:p w:rsidR="006C0F65" w:rsidRDefault="001D4F21">
            <w:pPr>
              <w:spacing w:line="576" w:lineRule="exact"/>
              <w:ind w:firstLineChars="200" w:firstLine="480"/>
              <w:rPr>
                <w:rFonts w:ascii="仿宋_GB2312" w:eastAsia="仿宋_GB2312" w:hAnsi="仿宋" w:cs="方正小标宋简体"/>
                <w:sz w:val="24"/>
              </w:rPr>
            </w:pPr>
            <w:r w:rsidRPr="001D4F21">
              <w:rPr>
                <w:rFonts w:ascii="仿宋_GB2312" w:eastAsia="仿宋_GB2312" w:hAnsi="仿宋" w:cs="方正小标宋简体" w:hint="eastAsia"/>
                <w:sz w:val="24"/>
              </w:rPr>
              <w:t>2019年1-5月，我县城区省控点空气质量自动监测站县环保局点大气环境质量优良天数134天，县环保局监测点二氧化氮和一氧化碳小时数据在早上6点到9点、11点至15点，17点至凌晨2点这三个时段数据明显偏高，天气晴好微风时更为明显。经县环保局规划、技术论证，对县住建局办公楼南部、县教育局、商务中心、县审计局种植屋面、天沟及屋顶防水、圆路、花架、花箱、喷灌系统种植土、灌木及地被栽植等，我局在2021年向县级财政预算申请了169.68万元用于中心行政区办公楼屋顶花园绿化景观工程项目</w:t>
            </w:r>
            <w:r w:rsidR="007C56DA">
              <w:rPr>
                <w:rFonts w:ascii="仿宋_GB2312" w:eastAsia="仿宋_GB2312" w:hAnsi="仿宋" w:cs="方正小标宋简体" w:hint="eastAsia"/>
                <w:sz w:val="24"/>
              </w:rPr>
              <w:t>。</w:t>
            </w:r>
          </w:p>
        </w:tc>
      </w:tr>
      <w:tr w:rsidR="006C0F65">
        <w:trPr>
          <w:trHeight w:val="1845"/>
          <w:jc w:val="center"/>
        </w:trPr>
        <w:tc>
          <w:tcPr>
            <w:tcW w:w="1242" w:type="dxa"/>
            <w:vMerge w:val="restart"/>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390" w:type="dxa"/>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528" w:type="dxa"/>
          </w:tcPr>
          <w:p w:rsidR="001D4F21" w:rsidRDefault="001D4F21">
            <w:pPr>
              <w:snapToGrid w:val="0"/>
              <w:spacing w:line="576" w:lineRule="exact"/>
              <w:rPr>
                <w:rFonts w:ascii="仿宋_GB2312" w:eastAsia="仿宋_GB2312" w:hAnsi="仿宋" w:cs="方正小标宋简体" w:hint="eastAsia"/>
                <w:sz w:val="24"/>
              </w:rPr>
            </w:pPr>
            <w:r w:rsidRPr="001D4F21">
              <w:rPr>
                <w:rFonts w:ascii="仿宋_GB2312" w:eastAsia="仿宋_GB2312" w:hAnsi="仿宋" w:cs="方正小标宋简体" w:hint="eastAsia"/>
                <w:sz w:val="24"/>
              </w:rPr>
              <w:t>本项目预算资金169.68万元，资金来源为财政预算拨款。其中工程款157.28万元、预算编制费1.1万元、设计费11.3万元，合计169.68万元。</w:t>
            </w:r>
            <w:r>
              <w:rPr>
                <w:rFonts w:ascii="仿宋_GB2312" w:eastAsia="仿宋_GB2312" w:hAnsi="仿宋" w:cs="方正小标宋简体" w:hint="eastAsia"/>
                <w:sz w:val="24"/>
              </w:rPr>
              <w:t>实际</w:t>
            </w:r>
            <w:r>
              <w:rPr>
                <w:rFonts w:ascii="仿宋_GB2312" w:eastAsia="仿宋_GB2312" w:hAnsi="仿宋" w:cs="方正小标宋简体"/>
                <w:sz w:val="24"/>
              </w:rPr>
              <w:t>支出</w:t>
            </w:r>
            <w:r>
              <w:rPr>
                <w:rFonts w:ascii="仿宋_GB2312" w:eastAsia="仿宋_GB2312" w:hAnsi="仿宋" w:cs="方正小标宋简体" w:hint="eastAsia"/>
                <w:sz w:val="24"/>
              </w:rPr>
              <w:t>168</w:t>
            </w:r>
            <w:r>
              <w:rPr>
                <w:rFonts w:ascii="仿宋_GB2312" w:eastAsia="仿宋_GB2312" w:hAnsi="仿宋" w:cs="方正小标宋简体"/>
                <w:sz w:val="24"/>
              </w:rPr>
              <w:t>.</w:t>
            </w:r>
            <w:r>
              <w:rPr>
                <w:rFonts w:ascii="仿宋_GB2312" w:eastAsia="仿宋_GB2312" w:hAnsi="仿宋" w:cs="方正小标宋简体" w:hint="eastAsia"/>
                <w:sz w:val="24"/>
              </w:rPr>
              <w:t>08万</w:t>
            </w:r>
            <w:r>
              <w:rPr>
                <w:rFonts w:ascii="仿宋_GB2312" w:eastAsia="仿宋_GB2312" w:hAnsi="仿宋" w:cs="方正小标宋简体"/>
                <w:sz w:val="24"/>
              </w:rPr>
              <w:t>元</w:t>
            </w:r>
            <w:r>
              <w:rPr>
                <w:rFonts w:ascii="仿宋_GB2312" w:eastAsia="仿宋_GB2312" w:hAnsi="仿宋" w:cs="方正小标宋简体" w:hint="eastAsia"/>
                <w:sz w:val="24"/>
              </w:rPr>
              <w:t>,支付</w:t>
            </w:r>
            <w:r>
              <w:rPr>
                <w:rFonts w:ascii="仿宋_GB2312" w:eastAsia="仿宋_GB2312" w:hAnsi="仿宋" w:cs="方正小标宋简体"/>
                <w:sz w:val="24"/>
              </w:rPr>
              <w:t>完成率</w:t>
            </w:r>
            <w:r>
              <w:rPr>
                <w:rFonts w:ascii="仿宋_GB2312" w:eastAsia="仿宋_GB2312" w:hAnsi="仿宋" w:cs="方正小标宋简体" w:hint="eastAsia"/>
                <w:sz w:val="24"/>
              </w:rPr>
              <w:t>99.06</w:t>
            </w:r>
            <w:r>
              <w:rPr>
                <w:rFonts w:ascii="仿宋_GB2312" w:eastAsia="仿宋_GB2312" w:hAnsi="仿宋" w:cs="方正小标宋简体"/>
                <w:sz w:val="24"/>
              </w:rPr>
              <w:t>%。</w:t>
            </w:r>
            <w:r>
              <w:rPr>
                <w:rFonts w:ascii="仿宋_GB2312" w:eastAsia="仿宋_GB2312" w:hAnsi="仿宋" w:cs="方正小标宋简体" w:hint="eastAsia"/>
                <w:sz w:val="24"/>
              </w:rPr>
              <w:t>项目</w:t>
            </w:r>
            <w:r>
              <w:rPr>
                <w:rFonts w:ascii="仿宋_GB2312" w:eastAsia="仿宋_GB2312" w:hAnsi="仿宋" w:cs="方正小标宋简体"/>
                <w:sz w:val="24"/>
              </w:rPr>
              <w:t>设计施工单位为</w:t>
            </w:r>
            <w:r w:rsidRPr="001D4F21">
              <w:rPr>
                <w:rFonts w:ascii="仿宋_GB2312" w:eastAsia="仿宋_GB2312" w:hAnsi="仿宋" w:cs="方正小标宋简体" w:hint="eastAsia"/>
                <w:sz w:val="24"/>
              </w:rPr>
              <w:t>湘潭晟睿园林绿化有限公司</w:t>
            </w:r>
            <w:r>
              <w:rPr>
                <w:rFonts w:ascii="仿宋_GB2312" w:eastAsia="仿宋_GB2312" w:hAnsi="仿宋" w:cs="方正小标宋简体"/>
                <w:sz w:val="24"/>
              </w:rPr>
              <w:t>：</w:t>
            </w:r>
          </w:p>
          <w:tbl>
            <w:tblPr>
              <w:tblW w:w="5000" w:type="pct"/>
              <w:jc w:val="center"/>
              <w:tblBorders>
                <w:top w:val="single" w:sz="18" w:space="0" w:color="auto"/>
                <w:bottom w:val="single" w:sz="18" w:space="0" w:color="auto"/>
                <w:insideH w:val="single" w:sz="4" w:space="0" w:color="auto"/>
                <w:insideV w:val="single" w:sz="4" w:space="0" w:color="auto"/>
              </w:tblBorders>
              <w:tblLook w:val="0000" w:firstRow="0" w:lastRow="0" w:firstColumn="0" w:lastColumn="0" w:noHBand="0" w:noVBand="0"/>
            </w:tblPr>
            <w:tblGrid>
              <w:gridCol w:w="5023"/>
              <w:gridCol w:w="1289"/>
            </w:tblGrid>
            <w:tr w:rsidR="001D4F21" w:rsidTr="001D4F21">
              <w:trPr>
                <w:trHeight w:hRule="exact" w:val="715"/>
                <w:jc w:val="center"/>
              </w:trPr>
              <w:tc>
                <w:tcPr>
                  <w:tcW w:w="3979" w:type="pct"/>
                  <w:vAlign w:val="bottom"/>
                </w:tcPr>
                <w:p w:rsidR="001D4F21" w:rsidRDefault="001D4F21" w:rsidP="001D4F21">
                  <w:pPr>
                    <w:jc w:val="center"/>
                    <w:rPr>
                      <w:rFonts w:ascii="宋体" w:hAnsi="宋体"/>
                      <w:b/>
                      <w:szCs w:val="21"/>
                    </w:rPr>
                  </w:pPr>
                  <w:r>
                    <w:rPr>
                      <w:rFonts w:ascii="宋体" w:hAnsi="宋体" w:hint="eastAsia"/>
                      <w:b/>
                      <w:szCs w:val="21"/>
                    </w:rPr>
                    <w:t>项目名称</w:t>
                  </w:r>
                </w:p>
              </w:tc>
              <w:tc>
                <w:tcPr>
                  <w:tcW w:w="1021" w:type="pct"/>
                  <w:vAlign w:val="bottom"/>
                </w:tcPr>
                <w:p w:rsidR="001D4F21" w:rsidRDefault="001D4F21" w:rsidP="001D4F21">
                  <w:pPr>
                    <w:jc w:val="center"/>
                    <w:rPr>
                      <w:rFonts w:ascii="宋体" w:hAnsi="宋体"/>
                      <w:b/>
                      <w:szCs w:val="21"/>
                    </w:rPr>
                  </w:pPr>
                  <w:r>
                    <w:rPr>
                      <w:rFonts w:ascii="宋体" w:hAnsi="宋体" w:hint="eastAsia"/>
                      <w:b/>
                      <w:szCs w:val="21"/>
                    </w:rPr>
                    <w:t>金额</w:t>
                  </w:r>
                </w:p>
              </w:tc>
            </w:tr>
            <w:tr w:rsidR="001D4F21" w:rsidTr="001D4F21">
              <w:trPr>
                <w:trHeight w:hRule="exact" w:val="454"/>
                <w:jc w:val="center"/>
              </w:trPr>
              <w:tc>
                <w:tcPr>
                  <w:tcW w:w="3979" w:type="pct"/>
                  <w:vAlign w:val="bottom"/>
                </w:tcPr>
                <w:p w:rsidR="001D4F21" w:rsidRDefault="001D4F21" w:rsidP="001D4F21">
                  <w:pPr>
                    <w:rPr>
                      <w:rFonts w:ascii="宋体" w:hAnsi="宋体"/>
                      <w:sz w:val="24"/>
                    </w:rPr>
                  </w:pPr>
                  <w:r>
                    <w:rPr>
                      <w:rFonts w:ascii="宋体" w:hAnsi="宋体" w:hint="eastAsia"/>
                      <w:sz w:val="24"/>
                    </w:rPr>
                    <w:t>工程设计费</w:t>
                  </w:r>
                </w:p>
              </w:tc>
              <w:tc>
                <w:tcPr>
                  <w:tcW w:w="1021" w:type="pct"/>
                  <w:vAlign w:val="bottom"/>
                </w:tcPr>
                <w:p w:rsidR="001D4F21" w:rsidRDefault="001D4F21" w:rsidP="001D4F21">
                  <w:pPr>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80</w:t>
                  </w:r>
                </w:p>
              </w:tc>
            </w:tr>
            <w:tr w:rsidR="001D4F21" w:rsidTr="001D4F21">
              <w:trPr>
                <w:trHeight w:hRule="exact" w:val="444"/>
                <w:jc w:val="center"/>
              </w:trPr>
              <w:tc>
                <w:tcPr>
                  <w:tcW w:w="3979" w:type="pct"/>
                  <w:vAlign w:val="bottom"/>
                </w:tcPr>
                <w:p w:rsidR="001D4F21" w:rsidRDefault="001D4F21" w:rsidP="001D4F21">
                  <w:pPr>
                    <w:rPr>
                      <w:rFonts w:ascii="宋体" w:hAnsi="宋体"/>
                      <w:sz w:val="24"/>
                    </w:rPr>
                  </w:pPr>
                  <w:r>
                    <w:rPr>
                      <w:rFonts w:ascii="宋体" w:hAnsi="宋体" w:hint="eastAsia"/>
                      <w:sz w:val="24"/>
                    </w:rPr>
                    <w:t>工程款</w:t>
                  </w:r>
                </w:p>
              </w:tc>
              <w:tc>
                <w:tcPr>
                  <w:tcW w:w="1021" w:type="pct"/>
                  <w:vAlign w:val="bottom"/>
                </w:tcPr>
                <w:p w:rsidR="001D4F21" w:rsidRDefault="001D4F21" w:rsidP="001D4F21">
                  <w:pPr>
                    <w:rPr>
                      <w:rFonts w:ascii="宋体" w:hAnsi="宋体"/>
                      <w:sz w:val="24"/>
                    </w:rPr>
                  </w:pPr>
                  <w:r>
                    <w:rPr>
                      <w:rFonts w:ascii="宋体" w:hAnsi="宋体" w:hint="eastAsia"/>
                      <w:sz w:val="24"/>
                    </w:rPr>
                    <w:t>1</w:t>
                  </w:r>
                  <w:r>
                    <w:rPr>
                      <w:rFonts w:ascii="宋体" w:hAnsi="宋体" w:hint="eastAsia"/>
                      <w:sz w:val="24"/>
                    </w:rPr>
                    <w:t>57</w:t>
                  </w:r>
                  <w:r>
                    <w:rPr>
                      <w:rFonts w:ascii="宋体" w:hAnsi="宋体"/>
                      <w:sz w:val="24"/>
                    </w:rPr>
                    <w:t>.</w:t>
                  </w:r>
                  <w:r>
                    <w:rPr>
                      <w:rFonts w:ascii="宋体" w:hAnsi="宋体" w:hint="eastAsia"/>
                      <w:sz w:val="24"/>
                    </w:rPr>
                    <w:t>28</w:t>
                  </w:r>
                </w:p>
              </w:tc>
            </w:tr>
            <w:tr w:rsidR="001D4F21" w:rsidTr="001D4F21">
              <w:trPr>
                <w:trHeight w:hRule="exact" w:val="454"/>
                <w:jc w:val="center"/>
              </w:trPr>
              <w:tc>
                <w:tcPr>
                  <w:tcW w:w="3979" w:type="pct"/>
                  <w:vAlign w:val="bottom"/>
                </w:tcPr>
                <w:p w:rsidR="001D4F21" w:rsidRDefault="001D4F21" w:rsidP="001D4F21">
                  <w:pPr>
                    <w:jc w:val="center"/>
                    <w:rPr>
                      <w:rFonts w:ascii="宋体" w:hAnsi="宋体"/>
                      <w:sz w:val="24"/>
                    </w:rPr>
                  </w:pPr>
                  <w:r>
                    <w:rPr>
                      <w:rFonts w:ascii="宋体" w:hAnsi="宋体" w:hint="eastAsia"/>
                      <w:b/>
                      <w:bCs/>
                      <w:sz w:val="24"/>
                    </w:rPr>
                    <w:t>合  计</w:t>
                  </w:r>
                </w:p>
              </w:tc>
              <w:tc>
                <w:tcPr>
                  <w:tcW w:w="1021" w:type="pct"/>
                  <w:vAlign w:val="bottom"/>
                </w:tcPr>
                <w:p w:rsidR="001D4F21" w:rsidRDefault="001D4F21" w:rsidP="001D4F21">
                  <w:pPr>
                    <w:rPr>
                      <w:rFonts w:ascii="宋体" w:hAnsi="宋体"/>
                      <w:sz w:val="24"/>
                    </w:rPr>
                  </w:pPr>
                  <w:r>
                    <w:rPr>
                      <w:rFonts w:ascii="宋体" w:hAnsi="宋体"/>
                      <w:b/>
                      <w:bCs/>
                      <w:sz w:val="24"/>
                    </w:rPr>
                    <w:fldChar w:fldCharType="begin"/>
                  </w:r>
                  <w:r>
                    <w:rPr>
                      <w:rFonts w:ascii="宋体" w:hAnsi="宋体"/>
                      <w:b/>
                      <w:bCs/>
                      <w:sz w:val="24"/>
                    </w:rPr>
                    <w:instrText xml:space="preserve"> =SUM(ABOVE) \# "#,##0.00" </w:instrText>
                  </w:r>
                  <w:r>
                    <w:rPr>
                      <w:rFonts w:ascii="宋体" w:hAnsi="宋体"/>
                      <w:b/>
                      <w:bCs/>
                      <w:sz w:val="24"/>
                    </w:rPr>
                    <w:fldChar w:fldCharType="separate"/>
                  </w:r>
                  <w:r>
                    <w:rPr>
                      <w:rFonts w:ascii="宋体" w:hAnsi="宋体"/>
                      <w:b/>
                      <w:bCs/>
                      <w:noProof/>
                      <w:sz w:val="24"/>
                    </w:rPr>
                    <w:t xml:space="preserve"> 168.08</w:t>
                  </w:r>
                  <w:r>
                    <w:rPr>
                      <w:rFonts w:ascii="宋体" w:hAnsi="宋体"/>
                      <w:b/>
                      <w:bCs/>
                      <w:sz w:val="24"/>
                    </w:rPr>
                    <w:fldChar w:fldCharType="end"/>
                  </w:r>
                </w:p>
              </w:tc>
            </w:tr>
          </w:tbl>
          <w:p w:rsidR="006C0F65" w:rsidRDefault="006C0F65">
            <w:pPr>
              <w:snapToGrid w:val="0"/>
              <w:spacing w:line="576" w:lineRule="exact"/>
              <w:rPr>
                <w:rFonts w:ascii="仿宋_GB2312" w:eastAsia="仿宋_GB2312" w:hAnsi="仿宋" w:cs="方正小标宋简体" w:hint="eastAsia"/>
                <w:sz w:val="24"/>
              </w:rPr>
            </w:pPr>
          </w:p>
        </w:tc>
      </w:tr>
      <w:tr w:rsidR="006C0F65">
        <w:trPr>
          <w:trHeight w:val="6458"/>
          <w:jc w:val="center"/>
        </w:trPr>
        <w:tc>
          <w:tcPr>
            <w:tcW w:w="1242" w:type="dxa"/>
            <w:vMerge/>
          </w:tcPr>
          <w:p w:rsidR="006C0F65" w:rsidRDefault="006C0F65">
            <w:pPr>
              <w:spacing w:line="576" w:lineRule="exact"/>
              <w:jc w:val="center"/>
              <w:rPr>
                <w:rFonts w:ascii="仿宋_GB2312" w:eastAsia="仿宋_GB2312" w:hAnsi="仿宋" w:cs="方正小标宋简体"/>
                <w:sz w:val="24"/>
              </w:rPr>
            </w:pPr>
          </w:p>
        </w:tc>
        <w:tc>
          <w:tcPr>
            <w:tcW w:w="1390" w:type="dxa"/>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528" w:type="dxa"/>
          </w:tcPr>
          <w:p w:rsidR="006C0F65" w:rsidRDefault="007C56DA">
            <w:pPr>
              <w:pStyle w:val="1"/>
              <w:ind w:firstLine="480"/>
              <w:rPr>
                <w:rFonts w:cs="方正小标宋简体"/>
                <w:sz w:val="24"/>
              </w:rPr>
            </w:pPr>
            <w:r>
              <w:rPr>
                <w:rFonts w:cs="方正小标宋简体" w:hint="eastAsia"/>
                <w:sz w:val="24"/>
              </w:rPr>
              <w:t>2021年度本项目的目标已实现，其具体完成情况如下：</w:t>
            </w:r>
          </w:p>
          <w:tbl>
            <w:tblPr>
              <w:tblStyle w:val="a"/>
              <w:tblW w:w="5000"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1172"/>
              <w:gridCol w:w="1542"/>
              <w:gridCol w:w="2141"/>
              <w:gridCol w:w="1427"/>
            </w:tblGrid>
            <w:tr w:rsidR="001D4F21" w:rsidTr="001D4F21">
              <w:trPr>
                <w:trHeight w:val="499"/>
                <w:jc w:val="center"/>
              </w:trPr>
              <w:tc>
                <w:tcPr>
                  <w:tcW w:w="933"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一级指标</w:t>
                  </w: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二级指标</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指标内容</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指标值</w:t>
                  </w:r>
                </w:p>
              </w:tc>
            </w:tr>
            <w:tr w:rsidR="001D4F21" w:rsidTr="001D4F21">
              <w:trPr>
                <w:trHeight w:val="499"/>
                <w:jc w:val="center"/>
              </w:trPr>
              <w:tc>
                <w:tcPr>
                  <w:tcW w:w="933" w:type="pct"/>
                  <w:vMerge w:val="restar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产出指标</w:t>
                  </w: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数量指标</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园林景观工程</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4个单位</w:t>
                  </w:r>
                </w:p>
              </w:tc>
            </w:tr>
            <w:tr w:rsidR="001D4F21" w:rsidTr="001D4F21">
              <w:trPr>
                <w:trHeight w:val="645"/>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质量指标</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确保工程质量合格率</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100%</w:t>
                  </w:r>
                </w:p>
              </w:tc>
            </w:tr>
            <w:tr w:rsidR="001D4F21" w:rsidTr="001D4F21">
              <w:trPr>
                <w:trHeight w:val="575"/>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vMerge w:val="restar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成本指标</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预算编制费</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1.1万元</w:t>
                  </w:r>
                </w:p>
              </w:tc>
            </w:tr>
            <w:tr w:rsidR="001D4F21" w:rsidTr="001D4F21">
              <w:trPr>
                <w:trHeight w:val="560"/>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设计费</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11.3万元</w:t>
                  </w:r>
                </w:p>
              </w:tc>
            </w:tr>
            <w:tr w:rsidR="001D4F21" w:rsidTr="001D4F21">
              <w:trPr>
                <w:trHeight w:val="625"/>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园林景观工程</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157.28万元</w:t>
                  </w:r>
                </w:p>
              </w:tc>
            </w:tr>
            <w:tr w:rsidR="001D4F21" w:rsidTr="001D4F21">
              <w:trPr>
                <w:trHeight w:val="640"/>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时效指标</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20191213-20210112</w:t>
                  </w:r>
                </w:p>
              </w:tc>
              <w:tc>
                <w:tcPr>
                  <w:tcW w:w="1136" w:type="pct"/>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r>
            <w:tr w:rsidR="001D4F21" w:rsidTr="001D4F21">
              <w:trPr>
                <w:trHeight w:val="640"/>
                <w:jc w:val="center"/>
              </w:trPr>
              <w:tc>
                <w:tcPr>
                  <w:tcW w:w="933" w:type="pct"/>
                  <w:vMerge w:val="restart"/>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r>
                    <w:rPr>
                      <w:rFonts w:ascii="仿宋_GB2312" w:eastAsia="仿宋_GB2312" w:hAnsi="宋体" w:cs="仿宋_GB2312" w:hint="eastAsia"/>
                      <w:color w:val="000000"/>
                      <w:sz w:val="24"/>
                    </w:rPr>
                    <w:t>效益指标</w:t>
                  </w: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生态效益</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增加绿化覆盖率</w:t>
                  </w:r>
                </w:p>
              </w:tc>
              <w:tc>
                <w:tcPr>
                  <w:tcW w:w="1136" w:type="pct"/>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r>
            <w:tr w:rsidR="001D4F21" w:rsidTr="001D4F21">
              <w:trPr>
                <w:trHeight w:val="560"/>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社会效益</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美化城市空间</w:t>
                  </w:r>
                </w:p>
              </w:tc>
              <w:tc>
                <w:tcPr>
                  <w:tcW w:w="1136" w:type="pct"/>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r>
            <w:tr w:rsidR="001D4F21" w:rsidTr="001D4F21">
              <w:trPr>
                <w:trHeight w:val="1205"/>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可持续影响</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改善空气质量的效果，且降低空气粉尘、PM2.5等污染物影响</w:t>
                  </w:r>
                </w:p>
              </w:tc>
              <w:tc>
                <w:tcPr>
                  <w:tcW w:w="1136" w:type="pct"/>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r>
            <w:tr w:rsidR="001D4F21" w:rsidTr="001D4F21">
              <w:trPr>
                <w:trHeight w:val="720"/>
                <w:jc w:val="center"/>
              </w:trPr>
              <w:tc>
                <w:tcPr>
                  <w:tcW w:w="933" w:type="pct"/>
                  <w:vMerge/>
                  <w:tcBorders>
                    <w:tl2br w:val="nil"/>
                    <w:tr2bl w:val="nil"/>
                  </w:tcBorders>
                  <w:vAlign w:val="center"/>
                </w:tcPr>
                <w:p w:rsidR="001D4F21" w:rsidRDefault="001D4F21" w:rsidP="001D4F21">
                  <w:pPr>
                    <w:jc w:val="center"/>
                    <w:rPr>
                      <w:rFonts w:ascii="仿宋_GB2312" w:eastAsia="仿宋_GB2312" w:hAnsi="宋体" w:cs="仿宋_GB2312" w:hint="eastAsia"/>
                      <w:color w:val="000000"/>
                      <w:sz w:val="24"/>
                    </w:rPr>
                  </w:pPr>
                </w:p>
              </w:tc>
              <w:tc>
                <w:tcPr>
                  <w:tcW w:w="1227" w:type="pct"/>
                  <w:tcBorders>
                    <w:tl2br w:val="nil"/>
                    <w:tr2bl w:val="nil"/>
                  </w:tcBorders>
                  <w:vAlign w:val="center"/>
                </w:tcPr>
                <w:p w:rsidR="001D4F21" w:rsidRDefault="001D4F21" w:rsidP="001D4F21">
                  <w:pPr>
                    <w:widowControl/>
                    <w:jc w:val="left"/>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社会公众或服务对象满意度</w:t>
                  </w:r>
                </w:p>
              </w:tc>
              <w:tc>
                <w:tcPr>
                  <w:tcW w:w="1704"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市民满意度</w:t>
                  </w:r>
                </w:p>
              </w:tc>
              <w:tc>
                <w:tcPr>
                  <w:tcW w:w="1136" w:type="pct"/>
                  <w:tcBorders>
                    <w:tl2br w:val="nil"/>
                    <w:tr2bl w:val="nil"/>
                  </w:tcBorders>
                  <w:vAlign w:val="center"/>
                </w:tcPr>
                <w:p w:rsidR="001D4F21" w:rsidRDefault="001D4F21" w:rsidP="001D4F21">
                  <w:pPr>
                    <w:widowControl/>
                    <w:jc w:val="center"/>
                    <w:textAlignment w:val="center"/>
                    <w:rPr>
                      <w:rFonts w:ascii="仿宋_GB2312" w:eastAsia="仿宋_GB2312" w:hAnsi="宋体" w:cs="仿宋_GB2312" w:hint="eastAsia"/>
                      <w:color w:val="000000"/>
                      <w:sz w:val="24"/>
                    </w:rPr>
                  </w:pPr>
                  <w:r>
                    <w:rPr>
                      <w:rFonts w:ascii="仿宋_GB2312" w:eastAsia="仿宋_GB2312" w:hAnsi="宋体" w:cs="仿宋_GB2312" w:hint="eastAsia"/>
                      <w:color w:val="000000"/>
                      <w:kern w:val="0"/>
                      <w:sz w:val="24"/>
                      <w:lang w:bidi="ar"/>
                    </w:rPr>
                    <w:t>90％以上</w:t>
                  </w:r>
                </w:p>
              </w:tc>
            </w:tr>
          </w:tbl>
          <w:p w:rsidR="006C0F65" w:rsidRDefault="006C0F65">
            <w:pPr>
              <w:pStyle w:val="1"/>
              <w:ind w:firstLineChars="0" w:firstLine="0"/>
              <w:rPr>
                <w:rFonts w:cs="方正小标宋简体"/>
                <w:sz w:val="24"/>
              </w:rPr>
            </w:pPr>
          </w:p>
        </w:tc>
      </w:tr>
      <w:tr w:rsidR="001D4F21">
        <w:trPr>
          <w:trHeight w:val="1565"/>
          <w:jc w:val="center"/>
        </w:trPr>
        <w:tc>
          <w:tcPr>
            <w:tcW w:w="1242" w:type="dxa"/>
            <w:vMerge w:val="restart"/>
            <w:vAlign w:val="center"/>
          </w:tcPr>
          <w:p w:rsidR="001D4F21" w:rsidRDefault="001D4F21" w:rsidP="001D4F2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存在的问题分析及改进措施</w:t>
            </w:r>
          </w:p>
        </w:tc>
        <w:tc>
          <w:tcPr>
            <w:tcW w:w="1390" w:type="dxa"/>
            <w:vAlign w:val="center"/>
          </w:tcPr>
          <w:p w:rsidR="001D4F21" w:rsidRDefault="001D4F21" w:rsidP="001D4F2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6528" w:type="dxa"/>
            <w:vAlign w:val="center"/>
          </w:tcPr>
          <w:p w:rsidR="001D4F21" w:rsidRDefault="001D4F21" w:rsidP="001D4F2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r w:rsidR="001D4F21">
        <w:trPr>
          <w:trHeight w:val="1748"/>
          <w:jc w:val="center"/>
        </w:trPr>
        <w:tc>
          <w:tcPr>
            <w:tcW w:w="1242" w:type="dxa"/>
            <w:vMerge/>
          </w:tcPr>
          <w:p w:rsidR="001D4F21" w:rsidRDefault="001D4F21" w:rsidP="001D4F21">
            <w:pPr>
              <w:spacing w:line="576" w:lineRule="exact"/>
              <w:jc w:val="center"/>
              <w:rPr>
                <w:rFonts w:ascii="仿宋_GB2312" w:eastAsia="仿宋_GB2312" w:hAnsi="仿宋" w:cs="方正小标宋简体"/>
                <w:sz w:val="24"/>
              </w:rPr>
            </w:pPr>
          </w:p>
        </w:tc>
        <w:tc>
          <w:tcPr>
            <w:tcW w:w="1390" w:type="dxa"/>
            <w:vAlign w:val="center"/>
          </w:tcPr>
          <w:p w:rsidR="001D4F21" w:rsidRDefault="001D4F21" w:rsidP="001D4F2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528" w:type="dxa"/>
            <w:vAlign w:val="center"/>
          </w:tcPr>
          <w:p w:rsidR="001D4F21" w:rsidRDefault="001D4F21" w:rsidP="001D4F2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r w:rsidR="006C0F65">
        <w:trPr>
          <w:trHeight w:val="1572"/>
          <w:jc w:val="center"/>
        </w:trPr>
        <w:tc>
          <w:tcPr>
            <w:tcW w:w="1242" w:type="dxa"/>
            <w:vMerge/>
            <w:tcBorders>
              <w:bottom w:val="single" w:sz="12" w:space="0" w:color="auto"/>
            </w:tcBorders>
          </w:tcPr>
          <w:p w:rsidR="006C0F65" w:rsidRDefault="006C0F65">
            <w:pPr>
              <w:spacing w:line="576" w:lineRule="exact"/>
              <w:jc w:val="center"/>
              <w:rPr>
                <w:rFonts w:ascii="仿宋_GB2312" w:eastAsia="仿宋_GB2312" w:hAnsi="仿宋" w:cs="方正小标宋简体"/>
                <w:sz w:val="24"/>
              </w:rPr>
            </w:pPr>
          </w:p>
        </w:tc>
        <w:tc>
          <w:tcPr>
            <w:tcW w:w="1390" w:type="dxa"/>
            <w:tcBorders>
              <w:bottom w:val="single" w:sz="12" w:space="0" w:color="auto"/>
            </w:tcBorders>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528" w:type="dxa"/>
            <w:tcBorders>
              <w:bottom w:val="single" w:sz="12" w:space="0" w:color="auto"/>
            </w:tcBorders>
            <w:vAlign w:val="center"/>
          </w:tcPr>
          <w:p w:rsidR="006C0F65" w:rsidRDefault="007C56D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bookmarkStart w:id="0" w:name="_GoBack"/>
            <w:bookmarkEnd w:id="0"/>
          </w:p>
        </w:tc>
      </w:tr>
    </w:tbl>
    <w:p w:rsidR="006C0F65" w:rsidRDefault="006C0F65"/>
    <w:sectPr w:rsidR="006C0F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6DA" w:rsidRDefault="007C56DA" w:rsidP="008A686D">
      <w:r>
        <w:separator/>
      </w:r>
    </w:p>
  </w:endnote>
  <w:endnote w:type="continuationSeparator" w:id="0">
    <w:p w:rsidR="007C56DA" w:rsidRDefault="007C56DA" w:rsidP="008A6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6DA" w:rsidRDefault="007C56DA" w:rsidP="008A686D">
      <w:r>
        <w:separator/>
      </w:r>
    </w:p>
  </w:footnote>
  <w:footnote w:type="continuationSeparator" w:id="0">
    <w:p w:rsidR="007C56DA" w:rsidRDefault="007C56DA" w:rsidP="008A6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3B99A5"/>
    <w:multiLevelType w:val="singleLevel"/>
    <w:tmpl w:val="273B99A5"/>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MzN2ExMjZiYzk1NDdiMDYzMWU1ZWMwODA4NjFhYzMifQ=="/>
  </w:docVars>
  <w:rsids>
    <w:rsidRoot w:val="00AE59DC"/>
    <w:rsid w:val="00010D17"/>
    <w:rsid w:val="000533C0"/>
    <w:rsid w:val="000C0153"/>
    <w:rsid w:val="000D7F34"/>
    <w:rsid w:val="0012347E"/>
    <w:rsid w:val="001B6834"/>
    <w:rsid w:val="001D4F21"/>
    <w:rsid w:val="002274ED"/>
    <w:rsid w:val="00257AC2"/>
    <w:rsid w:val="002C22E2"/>
    <w:rsid w:val="0031165E"/>
    <w:rsid w:val="003319DE"/>
    <w:rsid w:val="003B03B4"/>
    <w:rsid w:val="003E08C2"/>
    <w:rsid w:val="004076B8"/>
    <w:rsid w:val="00417DA3"/>
    <w:rsid w:val="00433519"/>
    <w:rsid w:val="00443F70"/>
    <w:rsid w:val="00446125"/>
    <w:rsid w:val="00450F0C"/>
    <w:rsid w:val="00457565"/>
    <w:rsid w:val="004673BF"/>
    <w:rsid w:val="004A2EF1"/>
    <w:rsid w:val="004A3990"/>
    <w:rsid w:val="004C1AD0"/>
    <w:rsid w:val="004C46BC"/>
    <w:rsid w:val="00504CC0"/>
    <w:rsid w:val="00591551"/>
    <w:rsid w:val="005C1304"/>
    <w:rsid w:val="006011F3"/>
    <w:rsid w:val="006A72DD"/>
    <w:rsid w:val="006B7232"/>
    <w:rsid w:val="006C0F65"/>
    <w:rsid w:val="00764593"/>
    <w:rsid w:val="007B4870"/>
    <w:rsid w:val="007C56DA"/>
    <w:rsid w:val="008A686D"/>
    <w:rsid w:val="008C115D"/>
    <w:rsid w:val="008C315B"/>
    <w:rsid w:val="008C5961"/>
    <w:rsid w:val="008F50FF"/>
    <w:rsid w:val="00905C09"/>
    <w:rsid w:val="00962D86"/>
    <w:rsid w:val="0096682C"/>
    <w:rsid w:val="009A3B54"/>
    <w:rsid w:val="009E2D16"/>
    <w:rsid w:val="00A22550"/>
    <w:rsid w:val="00A87580"/>
    <w:rsid w:val="00AE59DC"/>
    <w:rsid w:val="00B01FFE"/>
    <w:rsid w:val="00B23DB8"/>
    <w:rsid w:val="00B27961"/>
    <w:rsid w:val="00B64A26"/>
    <w:rsid w:val="00C33766"/>
    <w:rsid w:val="00C34464"/>
    <w:rsid w:val="00C37CF3"/>
    <w:rsid w:val="00C70067"/>
    <w:rsid w:val="00CB5868"/>
    <w:rsid w:val="00CF3C95"/>
    <w:rsid w:val="00D03D51"/>
    <w:rsid w:val="00D0598A"/>
    <w:rsid w:val="00D1598E"/>
    <w:rsid w:val="00D37F88"/>
    <w:rsid w:val="00D94862"/>
    <w:rsid w:val="00DB4289"/>
    <w:rsid w:val="00DD5F2F"/>
    <w:rsid w:val="00DE1E8F"/>
    <w:rsid w:val="00DE5725"/>
    <w:rsid w:val="00EE4F0D"/>
    <w:rsid w:val="00F13FCE"/>
    <w:rsid w:val="00F54914"/>
    <w:rsid w:val="00F66026"/>
    <w:rsid w:val="00F914E2"/>
    <w:rsid w:val="00F93FA2"/>
    <w:rsid w:val="00FD2265"/>
    <w:rsid w:val="173700AB"/>
    <w:rsid w:val="18834D1F"/>
    <w:rsid w:val="2CDF7C6C"/>
    <w:rsid w:val="55B650D5"/>
    <w:rsid w:val="5B1276F8"/>
    <w:rsid w:val="638A41A8"/>
    <w:rsid w:val="6E905DB3"/>
    <w:rsid w:val="79830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EB41862"/>
  <w15:docId w15:val="{16FDF373-128E-4ED2-AF7C-35DD6AC9D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pPr>
      <w:tabs>
        <w:tab w:val="center" w:pos="4153"/>
        <w:tab w:val="right" w:pos="8306"/>
      </w:tabs>
      <w:snapToGrid w:val="0"/>
      <w:jc w:val="left"/>
    </w:pPr>
    <w:rPr>
      <w:sz w:val="18"/>
      <w:szCs w:val="18"/>
    </w:rPr>
  </w:style>
  <w:style w:type="paragraph" w:styleId="a5">
    <w:name w:val="header"/>
    <w:basedOn w:val="a"/>
    <w:link w:val="a6"/>
    <w:uiPriority w:val="99"/>
    <w:semiHidden/>
    <w:qFormat/>
    <w:pPr>
      <w:pBdr>
        <w:bottom w:val="single" w:sz="6" w:space="1" w:color="auto"/>
      </w:pBdr>
      <w:tabs>
        <w:tab w:val="center" w:pos="4153"/>
        <w:tab w:val="right" w:pos="8306"/>
      </w:tabs>
      <w:snapToGrid w:val="0"/>
      <w:jc w:val="center"/>
    </w:pPr>
    <w:rPr>
      <w:sz w:val="18"/>
      <w:szCs w:val="18"/>
    </w:rPr>
  </w:style>
  <w:style w:type="paragraph" w:customStyle="1" w:styleId="1">
    <w:name w:val="样式1"/>
    <w:basedOn w:val="a7"/>
    <w:qFormat/>
    <w:pPr>
      <w:ind w:firstLineChars="200" w:firstLine="562"/>
    </w:pPr>
    <w:rPr>
      <w:rFonts w:ascii="仿宋_GB2312" w:eastAsia="仿宋_GB2312" w:hAnsi="仿宋"/>
      <w:color w:val="000000"/>
      <w:kern w:val="0"/>
      <w:sz w:val="28"/>
      <w:szCs w:val="28"/>
    </w:rPr>
  </w:style>
  <w:style w:type="paragraph" w:styleId="a7">
    <w:name w:val="No Spacing"/>
    <w:uiPriority w:val="99"/>
    <w:qFormat/>
    <w:pPr>
      <w:widowControl w:val="0"/>
      <w:jc w:val="both"/>
    </w:pPr>
    <w:rPr>
      <w:kern w:val="2"/>
      <w:sz w:val="21"/>
      <w:szCs w:val="22"/>
    </w:rPr>
  </w:style>
  <w:style w:type="character" w:customStyle="1" w:styleId="a6">
    <w:name w:val="页眉 字符"/>
    <w:link w:val="a5"/>
    <w:uiPriority w:val="99"/>
    <w:semiHidden/>
    <w:qFormat/>
    <w:locked/>
    <w:rPr>
      <w:rFonts w:cs="Times New Roman"/>
      <w:sz w:val="18"/>
      <w:szCs w:val="18"/>
    </w:rPr>
  </w:style>
  <w:style w:type="character" w:customStyle="1" w:styleId="a4">
    <w:name w:val="页脚 字符"/>
    <w:link w:val="a3"/>
    <w:uiPriority w:val="99"/>
    <w:semiHidden/>
    <w:qFormat/>
    <w:locked/>
    <w:rPr>
      <w:rFonts w:cs="Times New Roman"/>
      <w:sz w:val="18"/>
      <w:szCs w:val="18"/>
    </w:rPr>
  </w:style>
  <w:style w:type="paragraph" w:customStyle="1" w:styleId="10">
    <w:name w:val="无间隔1"/>
    <w:uiPriority w:val="99"/>
    <w:qFormat/>
    <w:pPr>
      <w:widowControl w:val="0"/>
      <w:jc w:val="both"/>
    </w:pPr>
    <w:rPr>
      <w:kern w:val="2"/>
      <w:sz w:val="21"/>
      <w:szCs w:val="22"/>
    </w:rPr>
  </w:style>
  <w:style w:type="paragraph" w:customStyle="1" w:styleId="2">
    <w:name w:val="无间隔2"/>
    <w:uiPriority w:val="99"/>
    <w:qFormat/>
    <w:pPr>
      <w:widowControl w:val="0"/>
      <w:jc w:val="both"/>
    </w:pPr>
    <w:rPr>
      <w:kern w:val="2"/>
      <w:sz w:val="21"/>
      <w:szCs w:val="22"/>
    </w:rPr>
  </w:style>
  <w:style w:type="paragraph" w:customStyle="1" w:styleId="Style1">
    <w:name w:val="_Style 1"/>
    <w:uiPriority w:val="99"/>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136</Words>
  <Characters>778</Characters>
  <Application>Microsoft Office Word</Application>
  <DocSecurity>0</DocSecurity>
  <Lines>6</Lines>
  <Paragraphs>1</Paragraphs>
  <ScaleCrop>false</ScaleCrop>
  <Company>微软中国</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微软中国</dc:creator>
  <cp:lastModifiedBy>微软用户</cp:lastModifiedBy>
  <cp:revision>9</cp:revision>
  <dcterms:created xsi:type="dcterms:W3CDTF">2019-09-04T08:52:00Z</dcterms:created>
  <dcterms:modified xsi:type="dcterms:W3CDTF">2022-05-27T08:11:00Z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8EFC02167B424A0E9DF349F36C3A03B5</vt:lpwstr>
  </property>
</Properties>
</file>