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936" w:rsidRDefault="00EE39A0">
      <w:pPr>
        <w:spacing w:line="576" w:lineRule="exact"/>
        <w:jc w:val="center"/>
        <w:rPr>
          <w:rFonts w:ascii="黑体" w:eastAsia="黑体" w:hAnsi="黑体" w:cs="方正小标宋简体"/>
          <w:sz w:val="44"/>
          <w:szCs w:val="44"/>
        </w:rPr>
      </w:pPr>
      <w:r>
        <w:rPr>
          <w:rFonts w:ascii="黑体" w:eastAsia="黑体" w:hAnsi="黑体" w:cs="方正小标宋简体" w:hint="eastAsia"/>
          <w:sz w:val="44"/>
          <w:szCs w:val="44"/>
        </w:rPr>
        <w:t>202</w:t>
      </w:r>
      <w:r>
        <w:rPr>
          <w:rFonts w:ascii="黑体" w:eastAsia="黑体" w:hAnsi="黑体" w:cs="方正小标宋简体"/>
          <w:sz w:val="44"/>
          <w:szCs w:val="44"/>
        </w:rPr>
        <w:t>1</w:t>
      </w:r>
      <w:r w:rsidR="00B814C0">
        <w:rPr>
          <w:rFonts w:ascii="黑体" w:eastAsia="黑体" w:hAnsi="黑体" w:cs="方正小标宋简体" w:hint="eastAsia"/>
          <w:sz w:val="44"/>
          <w:szCs w:val="44"/>
        </w:rPr>
        <w:t>年度施工图审查服务费</w:t>
      </w:r>
    </w:p>
    <w:p w:rsidR="00934936" w:rsidRDefault="00B814C0">
      <w:pPr>
        <w:spacing w:line="576" w:lineRule="exact"/>
        <w:jc w:val="center"/>
        <w:rPr>
          <w:rFonts w:ascii="黑体" w:eastAsia="黑体" w:hAnsi="黑体" w:cs="方正小标宋简体"/>
          <w:szCs w:val="32"/>
        </w:rPr>
      </w:pPr>
      <w:r>
        <w:rPr>
          <w:rFonts w:ascii="黑体" w:eastAsia="黑体" w:hAnsi="黑体" w:cs="方正小标宋简体" w:hint="eastAsia"/>
          <w:bCs/>
          <w:sz w:val="44"/>
          <w:szCs w:val="44"/>
        </w:rPr>
        <w:t>项目支出绩效评价报告</w:t>
      </w:r>
    </w:p>
    <w:tbl>
      <w:tblPr>
        <w:tblW w:w="903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1242"/>
        <w:gridCol w:w="1677"/>
        <w:gridCol w:w="6120"/>
      </w:tblGrid>
      <w:tr w:rsidR="00934936">
        <w:trPr>
          <w:trHeight w:val="675"/>
          <w:jc w:val="center"/>
        </w:trPr>
        <w:tc>
          <w:tcPr>
            <w:tcW w:w="1242" w:type="dxa"/>
            <w:vMerge w:val="restart"/>
            <w:tcBorders>
              <w:top w:val="single" w:sz="12" w:space="0" w:color="auto"/>
            </w:tcBorders>
            <w:vAlign w:val="center"/>
          </w:tcPr>
          <w:p w:rsidR="00934936" w:rsidRDefault="00B814C0">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部门概况</w:t>
            </w:r>
          </w:p>
        </w:tc>
        <w:tc>
          <w:tcPr>
            <w:tcW w:w="1677" w:type="dxa"/>
            <w:tcBorders>
              <w:top w:val="single" w:sz="12" w:space="0" w:color="auto"/>
            </w:tcBorders>
            <w:vAlign w:val="center"/>
          </w:tcPr>
          <w:p w:rsidR="00934936" w:rsidRDefault="00B814C0">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项目名称</w:t>
            </w:r>
          </w:p>
        </w:tc>
        <w:tc>
          <w:tcPr>
            <w:tcW w:w="6120" w:type="dxa"/>
            <w:tcBorders>
              <w:top w:val="single" w:sz="12" w:space="0" w:color="auto"/>
            </w:tcBorders>
            <w:vAlign w:val="center"/>
          </w:tcPr>
          <w:p w:rsidR="00934936" w:rsidRDefault="00B814C0">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施工图审查服务费</w:t>
            </w:r>
          </w:p>
        </w:tc>
      </w:tr>
      <w:tr w:rsidR="00934936">
        <w:trPr>
          <w:trHeight w:val="675"/>
          <w:jc w:val="center"/>
        </w:trPr>
        <w:tc>
          <w:tcPr>
            <w:tcW w:w="1242" w:type="dxa"/>
            <w:vMerge/>
          </w:tcPr>
          <w:p w:rsidR="00934936" w:rsidRDefault="00934936">
            <w:pPr>
              <w:spacing w:line="576" w:lineRule="exact"/>
              <w:jc w:val="center"/>
              <w:rPr>
                <w:rFonts w:ascii="仿宋_GB2312" w:eastAsia="仿宋_GB2312" w:hAnsi="仿宋" w:cs="方正小标宋简体"/>
                <w:sz w:val="24"/>
              </w:rPr>
            </w:pPr>
          </w:p>
        </w:tc>
        <w:tc>
          <w:tcPr>
            <w:tcW w:w="1677" w:type="dxa"/>
            <w:vAlign w:val="center"/>
          </w:tcPr>
          <w:p w:rsidR="00934936" w:rsidRDefault="00B814C0">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年度预算金额</w:t>
            </w:r>
          </w:p>
        </w:tc>
        <w:tc>
          <w:tcPr>
            <w:tcW w:w="6120" w:type="dxa"/>
            <w:vAlign w:val="center"/>
          </w:tcPr>
          <w:p w:rsidR="00934936" w:rsidRDefault="00B814C0">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300万元</w:t>
            </w:r>
          </w:p>
        </w:tc>
      </w:tr>
      <w:tr w:rsidR="00934936">
        <w:trPr>
          <w:trHeight w:val="675"/>
          <w:jc w:val="center"/>
        </w:trPr>
        <w:tc>
          <w:tcPr>
            <w:tcW w:w="1242" w:type="dxa"/>
            <w:vMerge/>
          </w:tcPr>
          <w:p w:rsidR="00934936" w:rsidRDefault="00934936">
            <w:pPr>
              <w:spacing w:line="576" w:lineRule="exact"/>
              <w:jc w:val="center"/>
              <w:rPr>
                <w:rFonts w:ascii="仿宋_GB2312" w:eastAsia="仿宋_GB2312" w:hAnsi="仿宋" w:cs="方正小标宋简体"/>
                <w:sz w:val="24"/>
              </w:rPr>
            </w:pPr>
          </w:p>
        </w:tc>
        <w:tc>
          <w:tcPr>
            <w:tcW w:w="1677" w:type="dxa"/>
            <w:vAlign w:val="center"/>
          </w:tcPr>
          <w:p w:rsidR="00934936" w:rsidRDefault="00B814C0">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项目主管部门</w:t>
            </w:r>
          </w:p>
        </w:tc>
        <w:tc>
          <w:tcPr>
            <w:tcW w:w="6120" w:type="dxa"/>
            <w:vAlign w:val="center"/>
          </w:tcPr>
          <w:p w:rsidR="00934936" w:rsidRDefault="00B814C0">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湘潭县住房和城乡建设局</w:t>
            </w:r>
            <w:r w:rsidR="00EE39A0">
              <w:rPr>
                <w:rFonts w:ascii="仿宋_GB2312" w:eastAsia="仿宋_GB2312" w:hAnsi="仿宋" w:cs="方正小标宋简体" w:hint="eastAsia"/>
                <w:sz w:val="24"/>
              </w:rPr>
              <w:t>（</w:t>
            </w:r>
            <w:r w:rsidR="00EE39A0">
              <w:rPr>
                <w:rFonts w:ascii="仿宋_GB2312" w:eastAsia="仿宋_GB2312" w:hAnsi="仿宋" w:cs="方正小标宋简体"/>
                <w:sz w:val="24"/>
              </w:rPr>
              <w:t>人防办）</w:t>
            </w:r>
          </w:p>
        </w:tc>
      </w:tr>
      <w:tr w:rsidR="00934936">
        <w:trPr>
          <w:trHeight w:val="675"/>
          <w:jc w:val="center"/>
        </w:trPr>
        <w:tc>
          <w:tcPr>
            <w:tcW w:w="1242" w:type="dxa"/>
            <w:vMerge/>
          </w:tcPr>
          <w:p w:rsidR="00934936" w:rsidRDefault="00934936">
            <w:pPr>
              <w:spacing w:line="576" w:lineRule="exact"/>
              <w:jc w:val="center"/>
              <w:rPr>
                <w:rFonts w:ascii="仿宋_GB2312" w:eastAsia="仿宋_GB2312" w:hAnsi="仿宋" w:cs="方正小标宋简体"/>
                <w:sz w:val="24"/>
              </w:rPr>
            </w:pPr>
          </w:p>
        </w:tc>
        <w:tc>
          <w:tcPr>
            <w:tcW w:w="1677" w:type="dxa"/>
            <w:vAlign w:val="center"/>
          </w:tcPr>
          <w:p w:rsidR="00934936" w:rsidRDefault="00B814C0">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项目立项目的</w:t>
            </w:r>
          </w:p>
        </w:tc>
        <w:tc>
          <w:tcPr>
            <w:tcW w:w="6120" w:type="dxa"/>
          </w:tcPr>
          <w:p w:rsidR="00934936" w:rsidRDefault="00B814C0">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根据《湖南省人民政府关于清理规范59项省政府部门行政审批中介服务事项的决定》（湘政发〔2016〕3号）和《湖南省人民政府办公厅关于推进房屋建筑和市政基础设施工程施工图审查制度改革的意见》（湘政办发〔2017〕67号）的相关规定，为切实做好全县建设项目施工图审查工作，同时做到为企业减负，结合我县实际，经研究决定从2018年1月1日起正式实施政府购买施工图审查服务。</w:t>
            </w:r>
          </w:p>
        </w:tc>
      </w:tr>
      <w:tr w:rsidR="00934936">
        <w:trPr>
          <w:trHeight w:val="675"/>
          <w:jc w:val="center"/>
        </w:trPr>
        <w:tc>
          <w:tcPr>
            <w:tcW w:w="1242" w:type="dxa"/>
            <w:vMerge w:val="restart"/>
            <w:vAlign w:val="center"/>
          </w:tcPr>
          <w:p w:rsidR="00934936" w:rsidRDefault="00B814C0">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绩效情况</w:t>
            </w:r>
          </w:p>
        </w:tc>
        <w:tc>
          <w:tcPr>
            <w:tcW w:w="1677" w:type="dxa"/>
            <w:vAlign w:val="center"/>
          </w:tcPr>
          <w:p w:rsidR="00934936" w:rsidRDefault="00B814C0">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项目支出管理和使用基本情况</w:t>
            </w:r>
          </w:p>
        </w:tc>
        <w:tc>
          <w:tcPr>
            <w:tcW w:w="6120" w:type="dxa"/>
          </w:tcPr>
          <w:p w:rsidR="00934936" w:rsidRDefault="00B814C0">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本项目主管及实施单位为湘潭县住房和城乡建设局。单位住址位于湘潭县易俗河镇杏丹二路，属行政单位；项目负责人谭亮。项目于2018年公开招标，分别与长沙市城规工程建设施工图审查咨询有限公司、湘潭市施工图审查服务有限公司、中机国际（湖南）工程咨询有限责任公司签订政府购买施工图审查服务合同。</w:t>
            </w:r>
            <w:r w:rsidR="00EE39A0">
              <w:rPr>
                <w:rFonts w:ascii="仿宋_GB2312" w:eastAsia="仿宋_GB2312" w:hAnsi="仿宋" w:cs="方正小标宋简体" w:hint="eastAsia"/>
                <w:sz w:val="24"/>
              </w:rPr>
              <w:t>2021年6月</w:t>
            </w:r>
            <w:r w:rsidR="00EE39A0">
              <w:rPr>
                <w:rFonts w:ascii="仿宋_GB2312" w:eastAsia="仿宋_GB2312" w:hAnsi="仿宋" w:cs="方正小标宋简体"/>
                <w:sz w:val="24"/>
              </w:rPr>
              <w:t>份本服务并入省网，</w:t>
            </w:r>
            <w:r w:rsidR="00EE39A0" w:rsidRPr="00EE39A0">
              <w:rPr>
                <w:rFonts w:ascii="仿宋_GB2312" w:eastAsia="仿宋_GB2312" w:hAnsi="仿宋" w:cs="方正小标宋简体" w:hint="eastAsia"/>
                <w:sz w:val="24"/>
              </w:rPr>
              <w:t>送审单位可选目标由原来的三个增加到二十几个。</w:t>
            </w:r>
          </w:p>
          <w:p w:rsidR="00934936" w:rsidRDefault="00B814C0">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本项目是上年的延续项目，项目范围为我县施工图审查政府购买服务。</w:t>
            </w:r>
          </w:p>
          <w:p w:rsidR="00934936" w:rsidRDefault="00B814C0">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lastRenderedPageBreak/>
              <w:t>我县施工图审查政府购买服务的有关要求和具体操作实施细则参照市住建局、财政局下发的《关于全市建设项目施工图审查工作有关事项的通知》文件执行。县财政局《关于</w:t>
            </w:r>
            <w:r w:rsidR="00EE39A0">
              <w:rPr>
                <w:rFonts w:ascii="仿宋_GB2312" w:eastAsia="仿宋_GB2312" w:hAnsi="仿宋" w:cs="方正小标宋简体" w:hint="eastAsia"/>
                <w:sz w:val="24"/>
              </w:rPr>
              <w:t>2021</w:t>
            </w:r>
            <w:r>
              <w:rPr>
                <w:rFonts w:ascii="仿宋_GB2312" w:eastAsia="仿宋_GB2312" w:hAnsi="仿宋" w:cs="方正小标宋简体" w:hint="eastAsia"/>
                <w:sz w:val="24"/>
              </w:rPr>
              <w:t>年度县直部门预算的批复》已将施工图审查费（政府购买服务）列入202</w:t>
            </w:r>
            <w:r w:rsidR="00EE39A0">
              <w:rPr>
                <w:rFonts w:ascii="仿宋_GB2312" w:eastAsia="仿宋_GB2312" w:hAnsi="仿宋" w:cs="方正小标宋简体"/>
                <w:sz w:val="24"/>
              </w:rPr>
              <w:t>1</w:t>
            </w:r>
            <w:r>
              <w:rPr>
                <w:rFonts w:ascii="仿宋_GB2312" w:eastAsia="仿宋_GB2312" w:hAnsi="仿宋" w:cs="方正小标宋简体" w:hint="eastAsia"/>
                <w:sz w:val="24"/>
              </w:rPr>
              <w:t>年部门项目支出预算，金额为300万元。</w:t>
            </w:r>
          </w:p>
          <w:p w:rsidR="00934936" w:rsidRDefault="00742CD0">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截至</w:t>
            </w:r>
            <w:r w:rsidR="00EE39A0">
              <w:rPr>
                <w:rFonts w:ascii="仿宋_GB2312" w:eastAsia="仿宋_GB2312" w:hAnsi="仿宋" w:cs="方正小标宋简体" w:hint="eastAsia"/>
                <w:sz w:val="24"/>
              </w:rPr>
              <w:t>2021</w:t>
            </w:r>
            <w:r w:rsidR="00B814C0">
              <w:rPr>
                <w:rFonts w:ascii="仿宋_GB2312" w:eastAsia="仿宋_GB2312" w:hAnsi="仿宋" w:cs="方正小标宋简体" w:hint="eastAsia"/>
                <w:sz w:val="24"/>
              </w:rPr>
              <w:t>年12月31日，</w:t>
            </w:r>
            <w:r w:rsidR="00EE39A0">
              <w:rPr>
                <w:rFonts w:ascii="仿宋_GB2312" w:eastAsia="仿宋_GB2312" w:hAnsi="仿宋" w:cs="方正小标宋简体" w:hint="eastAsia"/>
                <w:sz w:val="24"/>
              </w:rPr>
              <w:t>2021</w:t>
            </w:r>
            <w:r w:rsidR="00B814C0">
              <w:rPr>
                <w:rFonts w:ascii="仿宋_GB2312" w:eastAsia="仿宋_GB2312" w:hAnsi="仿宋" w:cs="方正小标宋简体" w:hint="eastAsia"/>
                <w:sz w:val="24"/>
              </w:rPr>
              <w:t>年度施工图审查服务费专项资金共计收入300万元，共计支出</w:t>
            </w:r>
            <w:r w:rsidR="00EE39A0" w:rsidRPr="00EE39A0">
              <w:rPr>
                <w:rFonts w:ascii="仿宋_GB2312" w:eastAsia="仿宋_GB2312" w:hAnsi="仿宋" w:cs="方正小标宋简体"/>
                <w:sz w:val="24"/>
              </w:rPr>
              <w:t>301.34</w:t>
            </w:r>
            <w:r w:rsidR="00EE39A0">
              <w:rPr>
                <w:rFonts w:ascii="仿宋_GB2312" w:eastAsia="仿宋_GB2312" w:hAnsi="仿宋" w:cs="方正小标宋简体" w:hint="eastAsia"/>
                <w:sz w:val="24"/>
              </w:rPr>
              <w:t>万</w:t>
            </w:r>
            <w:r w:rsidR="00B814C0">
              <w:rPr>
                <w:rFonts w:ascii="仿宋_GB2312" w:eastAsia="仿宋_GB2312" w:hAnsi="仿宋" w:cs="方正小标宋简体" w:hint="eastAsia"/>
                <w:sz w:val="24"/>
              </w:rPr>
              <w:t>元 ，其项目资金使用情况如下：</w:t>
            </w:r>
          </w:p>
          <w:tbl>
            <w:tblPr>
              <w:tblW w:w="5000" w:type="pct"/>
              <w:jc w:val="center"/>
              <w:tblBorders>
                <w:top w:val="single" w:sz="18" w:space="0" w:color="auto"/>
                <w:bottom w:val="single" w:sz="18" w:space="0" w:color="auto"/>
                <w:insideH w:val="single" w:sz="4" w:space="0" w:color="auto"/>
                <w:insideV w:val="single" w:sz="4" w:space="0" w:color="auto"/>
              </w:tblBorders>
              <w:tblLook w:val="04A0"/>
            </w:tblPr>
            <w:tblGrid>
              <w:gridCol w:w="2952"/>
              <w:gridCol w:w="2952"/>
            </w:tblGrid>
            <w:tr w:rsidR="00934936">
              <w:trPr>
                <w:trHeight w:hRule="exact" w:val="454"/>
                <w:jc w:val="center"/>
              </w:trPr>
              <w:tc>
                <w:tcPr>
                  <w:tcW w:w="2500" w:type="pct"/>
                  <w:tcBorders>
                    <w:top w:val="single" w:sz="18" w:space="0" w:color="auto"/>
                    <w:bottom w:val="single" w:sz="4" w:space="0" w:color="auto"/>
                    <w:right w:val="single" w:sz="4" w:space="0" w:color="auto"/>
                  </w:tcBorders>
                  <w:vAlign w:val="bottom"/>
                </w:tcPr>
                <w:p w:rsidR="00934936" w:rsidRDefault="00B814C0">
                  <w:pPr>
                    <w:jc w:val="center"/>
                    <w:rPr>
                      <w:rFonts w:ascii="仿宋_GB2312" w:eastAsia="仿宋_GB2312" w:hAnsi="宋体"/>
                      <w:b/>
                      <w:sz w:val="24"/>
                    </w:rPr>
                  </w:pPr>
                  <w:r>
                    <w:rPr>
                      <w:rFonts w:ascii="仿宋_GB2312" w:eastAsia="仿宋_GB2312" w:hAnsi="宋体" w:hint="eastAsia"/>
                      <w:b/>
                      <w:sz w:val="24"/>
                    </w:rPr>
                    <w:t>项目名称</w:t>
                  </w:r>
                </w:p>
              </w:tc>
              <w:tc>
                <w:tcPr>
                  <w:tcW w:w="2500" w:type="pct"/>
                  <w:tcBorders>
                    <w:top w:val="single" w:sz="18" w:space="0" w:color="auto"/>
                    <w:left w:val="single" w:sz="4" w:space="0" w:color="auto"/>
                    <w:bottom w:val="single" w:sz="4" w:space="0" w:color="auto"/>
                  </w:tcBorders>
                  <w:vAlign w:val="bottom"/>
                </w:tcPr>
                <w:p w:rsidR="00934936" w:rsidRDefault="00B814C0">
                  <w:pPr>
                    <w:jc w:val="center"/>
                    <w:rPr>
                      <w:rFonts w:ascii="仿宋_GB2312" w:eastAsia="仿宋_GB2312" w:hAnsi="宋体"/>
                      <w:b/>
                      <w:sz w:val="24"/>
                    </w:rPr>
                  </w:pPr>
                  <w:r>
                    <w:rPr>
                      <w:rFonts w:ascii="仿宋_GB2312" w:eastAsia="仿宋_GB2312" w:hAnsi="宋体" w:hint="eastAsia"/>
                      <w:b/>
                      <w:sz w:val="24"/>
                    </w:rPr>
                    <w:t>金额（元）</w:t>
                  </w:r>
                </w:p>
              </w:tc>
            </w:tr>
            <w:tr w:rsidR="00EE39A0" w:rsidTr="00C41AA3">
              <w:trPr>
                <w:trHeight w:hRule="exact" w:val="454"/>
                <w:jc w:val="center"/>
              </w:trPr>
              <w:tc>
                <w:tcPr>
                  <w:tcW w:w="2500" w:type="pct"/>
                  <w:tcBorders>
                    <w:top w:val="single" w:sz="4" w:space="0" w:color="auto"/>
                    <w:bottom w:val="single" w:sz="4" w:space="0" w:color="auto"/>
                    <w:right w:val="single" w:sz="4" w:space="0" w:color="auto"/>
                  </w:tcBorders>
                  <w:vAlign w:val="bottom"/>
                </w:tcPr>
                <w:p w:rsidR="00EE39A0" w:rsidRDefault="00EE39A0" w:rsidP="00EE39A0">
                  <w:pPr>
                    <w:rPr>
                      <w:rFonts w:ascii="仿宋_GB2312" w:eastAsia="仿宋_GB2312" w:hAnsi="宋体"/>
                      <w:szCs w:val="21"/>
                    </w:rPr>
                  </w:pPr>
                  <w:r>
                    <w:rPr>
                      <w:rFonts w:ascii="仿宋_GB2312" w:eastAsia="仿宋_GB2312" w:hAnsi="宋体" w:hint="eastAsia"/>
                      <w:szCs w:val="21"/>
                    </w:rPr>
                    <w:t>第一季度</w:t>
                  </w:r>
                </w:p>
              </w:tc>
              <w:tc>
                <w:tcPr>
                  <w:tcW w:w="2500" w:type="pct"/>
                  <w:vAlign w:val="bottom"/>
                </w:tcPr>
                <w:p w:rsidR="00EE39A0" w:rsidRDefault="00EE39A0" w:rsidP="00EE39A0">
                  <w:pPr>
                    <w:rPr>
                      <w:rFonts w:ascii="仿宋_GB2312" w:eastAsia="仿宋_GB2312" w:hAnsi="宋体"/>
                      <w:szCs w:val="21"/>
                    </w:rPr>
                  </w:pPr>
                  <w:r w:rsidRPr="0057218A">
                    <w:rPr>
                      <w:rFonts w:ascii="仿宋_GB2312" w:eastAsia="仿宋_GB2312" w:hAnsi="宋体"/>
                      <w:szCs w:val="21"/>
                    </w:rPr>
                    <w:t>92</w:t>
                  </w:r>
                  <w:r>
                    <w:rPr>
                      <w:rFonts w:ascii="仿宋_GB2312" w:eastAsia="仿宋_GB2312" w:hAnsi="宋体" w:hint="eastAsia"/>
                      <w:szCs w:val="21"/>
                    </w:rPr>
                    <w:t>.</w:t>
                  </w:r>
                  <w:r w:rsidRPr="0057218A">
                    <w:rPr>
                      <w:rFonts w:ascii="仿宋_GB2312" w:eastAsia="仿宋_GB2312" w:hAnsi="宋体"/>
                      <w:szCs w:val="21"/>
                    </w:rPr>
                    <w:t>3</w:t>
                  </w:r>
                  <w:r>
                    <w:rPr>
                      <w:rFonts w:ascii="仿宋_GB2312" w:eastAsia="仿宋_GB2312" w:hAnsi="宋体"/>
                      <w:szCs w:val="21"/>
                    </w:rPr>
                    <w:t>3</w:t>
                  </w:r>
                </w:p>
              </w:tc>
            </w:tr>
            <w:tr w:rsidR="00EE39A0" w:rsidTr="00C41AA3">
              <w:trPr>
                <w:trHeight w:hRule="exact" w:val="454"/>
                <w:jc w:val="center"/>
              </w:trPr>
              <w:tc>
                <w:tcPr>
                  <w:tcW w:w="2500" w:type="pct"/>
                  <w:tcBorders>
                    <w:top w:val="single" w:sz="4" w:space="0" w:color="auto"/>
                    <w:bottom w:val="single" w:sz="4" w:space="0" w:color="auto"/>
                    <w:right w:val="single" w:sz="4" w:space="0" w:color="auto"/>
                  </w:tcBorders>
                  <w:vAlign w:val="bottom"/>
                </w:tcPr>
                <w:p w:rsidR="00EE39A0" w:rsidRDefault="00EE39A0" w:rsidP="00EE39A0">
                  <w:pPr>
                    <w:rPr>
                      <w:rFonts w:ascii="仿宋_GB2312" w:eastAsia="仿宋_GB2312" w:hAnsi="宋体"/>
                      <w:szCs w:val="21"/>
                    </w:rPr>
                  </w:pPr>
                  <w:r>
                    <w:rPr>
                      <w:rFonts w:ascii="仿宋_GB2312" w:eastAsia="仿宋_GB2312" w:hAnsi="宋体" w:hint="eastAsia"/>
                      <w:szCs w:val="21"/>
                    </w:rPr>
                    <w:t>第二季度</w:t>
                  </w:r>
                </w:p>
              </w:tc>
              <w:tc>
                <w:tcPr>
                  <w:tcW w:w="2500" w:type="pct"/>
                  <w:vAlign w:val="bottom"/>
                </w:tcPr>
                <w:p w:rsidR="00EE39A0" w:rsidRDefault="00EE39A0" w:rsidP="00EE39A0">
                  <w:pPr>
                    <w:rPr>
                      <w:rFonts w:ascii="仿宋_GB2312" w:eastAsia="仿宋_GB2312" w:hAnsi="宋体"/>
                      <w:szCs w:val="21"/>
                    </w:rPr>
                  </w:pPr>
                  <w:r>
                    <w:rPr>
                      <w:rFonts w:ascii="仿宋_GB2312" w:eastAsia="仿宋_GB2312" w:hAnsi="宋体"/>
                      <w:szCs w:val="21"/>
                    </w:rPr>
                    <w:t>22.87</w:t>
                  </w:r>
                </w:p>
              </w:tc>
            </w:tr>
            <w:tr w:rsidR="00EE39A0" w:rsidTr="00C41AA3">
              <w:trPr>
                <w:trHeight w:hRule="exact" w:val="454"/>
                <w:jc w:val="center"/>
              </w:trPr>
              <w:tc>
                <w:tcPr>
                  <w:tcW w:w="2500" w:type="pct"/>
                  <w:tcBorders>
                    <w:top w:val="single" w:sz="4" w:space="0" w:color="auto"/>
                    <w:bottom w:val="single" w:sz="4" w:space="0" w:color="auto"/>
                    <w:right w:val="single" w:sz="4" w:space="0" w:color="auto"/>
                  </w:tcBorders>
                  <w:vAlign w:val="bottom"/>
                </w:tcPr>
                <w:p w:rsidR="00EE39A0" w:rsidRDefault="00EE39A0" w:rsidP="00EE39A0">
                  <w:pPr>
                    <w:rPr>
                      <w:rFonts w:ascii="仿宋_GB2312" w:eastAsia="仿宋_GB2312" w:hAnsi="宋体"/>
                      <w:szCs w:val="21"/>
                    </w:rPr>
                  </w:pPr>
                  <w:r>
                    <w:rPr>
                      <w:rFonts w:ascii="仿宋_GB2312" w:eastAsia="仿宋_GB2312" w:hAnsi="宋体" w:hint="eastAsia"/>
                      <w:szCs w:val="21"/>
                    </w:rPr>
                    <w:t>第三季度</w:t>
                  </w:r>
                </w:p>
              </w:tc>
              <w:tc>
                <w:tcPr>
                  <w:tcW w:w="2500" w:type="pct"/>
                  <w:vAlign w:val="bottom"/>
                </w:tcPr>
                <w:p w:rsidR="00EE39A0" w:rsidRDefault="00EE39A0" w:rsidP="00EE39A0">
                  <w:pPr>
                    <w:rPr>
                      <w:rFonts w:ascii="仿宋_GB2312" w:eastAsia="仿宋_GB2312" w:hAnsi="宋体"/>
                      <w:szCs w:val="21"/>
                    </w:rPr>
                  </w:pPr>
                  <w:r>
                    <w:rPr>
                      <w:rFonts w:ascii="仿宋_GB2312" w:eastAsia="仿宋_GB2312" w:hAnsi="宋体"/>
                      <w:szCs w:val="21"/>
                    </w:rPr>
                    <w:t>0</w:t>
                  </w:r>
                </w:p>
              </w:tc>
            </w:tr>
            <w:tr w:rsidR="00EE39A0" w:rsidTr="00C41AA3">
              <w:trPr>
                <w:trHeight w:hRule="exact" w:val="454"/>
                <w:jc w:val="center"/>
              </w:trPr>
              <w:tc>
                <w:tcPr>
                  <w:tcW w:w="2500" w:type="pct"/>
                  <w:tcBorders>
                    <w:top w:val="single" w:sz="4" w:space="0" w:color="auto"/>
                    <w:bottom w:val="single" w:sz="4" w:space="0" w:color="auto"/>
                    <w:right w:val="single" w:sz="4" w:space="0" w:color="auto"/>
                  </w:tcBorders>
                  <w:vAlign w:val="bottom"/>
                </w:tcPr>
                <w:p w:rsidR="00EE39A0" w:rsidRDefault="00EE39A0" w:rsidP="00EE39A0">
                  <w:pPr>
                    <w:rPr>
                      <w:rFonts w:ascii="仿宋_GB2312" w:eastAsia="仿宋_GB2312" w:hAnsi="宋体"/>
                      <w:szCs w:val="21"/>
                    </w:rPr>
                  </w:pPr>
                  <w:r>
                    <w:rPr>
                      <w:rFonts w:ascii="仿宋_GB2312" w:eastAsia="仿宋_GB2312" w:hAnsi="宋体" w:hint="eastAsia"/>
                      <w:szCs w:val="21"/>
                    </w:rPr>
                    <w:t>第四季度</w:t>
                  </w:r>
                </w:p>
              </w:tc>
              <w:tc>
                <w:tcPr>
                  <w:tcW w:w="2500" w:type="pct"/>
                  <w:vAlign w:val="bottom"/>
                </w:tcPr>
                <w:p w:rsidR="00EE39A0" w:rsidRDefault="00EE39A0" w:rsidP="00EE39A0">
                  <w:pPr>
                    <w:rPr>
                      <w:rFonts w:ascii="仿宋_GB2312" w:eastAsia="仿宋_GB2312" w:hAnsi="宋体"/>
                      <w:szCs w:val="21"/>
                    </w:rPr>
                  </w:pPr>
                  <w:r>
                    <w:rPr>
                      <w:rFonts w:ascii="仿宋_GB2312" w:eastAsia="仿宋_GB2312" w:hAnsi="宋体"/>
                      <w:szCs w:val="21"/>
                    </w:rPr>
                    <w:t>186.14</w:t>
                  </w:r>
                </w:p>
              </w:tc>
            </w:tr>
            <w:tr w:rsidR="00934936">
              <w:trPr>
                <w:trHeight w:hRule="exact" w:val="454"/>
                <w:jc w:val="center"/>
              </w:trPr>
              <w:tc>
                <w:tcPr>
                  <w:tcW w:w="2500" w:type="pct"/>
                  <w:tcBorders>
                    <w:top w:val="single" w:sz="4" w:space="0" w:color="auto"/>
                    <w:bottom w:val="single" w:sz="18" w:space="0" w:color="auto"/>
                    <w:right w:val="single" w:sz="4" w:space="0" w:color="auto"/>
                  </w:tcBorders>
                  <w:vAlign w:val="bottom"/>
                </w:tcPr>
                <w:p w:rsidR="00934936" w:rsidRDefault="00B814C0">
                  <w:pPr>
                    <w:jc w:val="center"/>
                    <w:rPr>
                      <w:rFonts w:ascii="仿宋_GB2312" w:eastAsia="仿宋_GB2312" w:hAnsi="宋体"/>
                      <w:b/>
                      <w:sz w:val="24"/>
                    </w:rPr>
                  </w:pPr>
                  <w:r>
                    <w:rPr>
                      <w:rFonts w:ascii="仿宋_GB2312" w:eastAsia="仿宋_GB2312" w:hAnsi="宋体" w:hint="eastAsia"/>
                      <w:b/>
                      <w:sz w:val="24"/>
                    </w:rPr>
                    <w:t>合计</w:t>
                  </w:r>
                </w:p>
              </w:tc>
              <w:tc>
                <w:tcPr>
                  <w:tcW w:w="2500" w:type="pct"/>
                  <w:tcBorders>
                    <w:top w:val="single" w:sz="4" w:space="0" w:color="auto"/>
                    <w:left w:val="single" w:sz="4" w:space="0" w:color="auto"/>
                    <w:bottom w:val="single" w:sz="18" w:space="0" w:color="auto"/>
                  </w:tcBorders>
                  <w:vAlign w:val="bottom"/>
                </w:tcPr>
                <w:p w:rsidR="00934936" w:rsidRDefault="00C90E84" w:rsidP="00EE39A0">
                  <w:pPr>
                    <w:jc w:val="left"/>
                    <w:rPr>
                      <w:rFonts w:ascii="仿宋_GB2312" w:eastAsia="仿宋_GB2312" w:hAnsi="宋体"/>
                      <w:b/>
                      <w:sz w:val="24"/>
                    </w:rPr>
                  </w:pPr>
                  <w:r>
                    <w:rPr>
                      <w:rFonts w:ascii="仿宋_GB2312" w:eastAsia="仿宋_GB2312" w:hAnsi="宋体" w:hint="eastAsia"/>
                      <w:b/>
                      <w:sz w:val="24"/>
                    </w:rPr>
                    <w:fldChar w:fldCharType="begin"/>
                  </w:r>
                  <w:r w:rsidR="00B814C0">
                    <w:rPr>
                      <w:rFonts w:ascii="仿宋_GB2312" w:eastAsia="仿宋_GB2312" w:hAnsi="宋体" w:hint="eastAsia"/>
                      <w:b/>
                      <w:sz w:val="24"/>
                    </w:rPr>
                    <w:instrText xml:space="preserve"> =SUM(ABOVE) \# "#,##0.00" </w:instrText>
                  </w:r>
                  <w:r>
                    <w:rPr>
                      <w:rFonts w:ascii="仿宋_GB2312" w:eastAsia="仿宋_GB2312" w:hAnsi="宋体" w:hint="eastAsia"/>
                      <w:b/>
                      <w:sz w:val="24"/>
                    </w:rPr>
                    <w:fldChar w:fldCharType="separate"/>
                  </w:r>
                  <w:r w:rsidR="00EE39A0">
                    <w:rPr>
                      <w:rFonts w:ascii="仿宋_GB2312" w:eastAsia="仿宋_GB2312" w:hAnsi="宋体"/>
                      <w:b/>
                      <w:noProof/>
                      <w:sz w:val="24"/>
                    </w:rPr>
                    <w:t xml:space="preserve"> 301.34</w:t>
                  </w:r>
                  <w:r>
                    <w:rPr>
                      <w:rFonts w:ascii="仿宋_GB2312" w:eastAsia="仿宋_GB2312" w:hAnsi="宋体" w:hint="eastAsia"/>
                      <w:b/>
                      <w:sz w:val="24"/>
                    </w:rPr>
                    <w:fldChar w:fldCharType="end"/>
                  </w:r>
                </w:p>
              </w:tc>
            </w:tr>
          </w:tbl>
          <w:p w:rsidR="00934936" w:rsidRDefault="00934936">
            <w:pPr>
              <w:spacing w:line="576" w:lineRule="exact"/>
              <w:rPr>
                <w:rFonts w:ascii="仿宋_GB2312" w:eastAsia="仿宋_GB2312" w:hAnsi="仿宋" w:cs="方正小标宋简体"/>
                <w:sz w:val="24"/>
              </w:rPr>
            </w:pPr>
          </w:p>
        </w:tc>
      </w:tr>
      <w:tr w:rsidR="00934936">
        <w:trPr>
          <w:trHeight w:val="675"/>
          <w:jc w:val="center"/>
        </w:trPr>
        <w:tc>
          <w:tcPr>
            <w:tcW w:w="1242" w:type="dxa"/>
            <w:vMerge/>
          </w:tcPr>
          <w:p w:rsidR="00934936" w:rsidRDefault="00934936">
            <w:pPr>
              <w:spacing w:line="576" w:lineRule="exact"/>
              <w:jc w:val="center"/>
              <w:rPr>
                <w:rFonts w:ascii="仿宋_GB2312" w:eastAsia="仿宋_GB2312" w:hAnsi="仿宋" w:cs="方正小标宋简体"/>
                <w:sz w:val="24"/>
              </w:rPr>
            </w:pPr>
          </w:p>
        </w:tc>
        <w:tc>
          <w:tcPr>
            <w:tcW w:w="1677" w:type="dxa"/>
            <w:vAlign w:val="center"/>
          </w:tcPr>
          <w:p w:rsidR="00934936" w:rsidRDefault="00B814C0">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项目绩效目标完成情况</w:t>
            </w:r>
          </w:p>
        </w:tc>
        <w:tc>
          <w:tcPr>
            <w:tcW w:w="6120" w:type="dxa"/>
          </w:tcPr>
          <w:p w:rsidR="00934936" w:rsidRDefault="00B814C0">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1、项目支出</w:t>
            </w:r>
            <w:r w:rsidR="00EE39A0">
              <w:rPr>
                <w:rFonts w:ascii="仿宋_GB2312" w:eastAsia="仿宋_GB2312" w:hAnsi="仿宋" w:cs="方正小标宋简体"/>
                <w:sz w:val="24"/>
              </w:rPr>
              <w:t>301.34</w:t>
            </w:r>
            <w:r>
              <w:rPr>
                <w:rFonts w:ascii="仿宋_GB2312" w:eastAsia="仿宋_GB2312" w:hAnsi="仿宋" w:cs="方正小标宋简体" w:hint="eastAsia"/>
                <w:sz w:val="24"/>
              </w:rPr>
              <w:t>万元，支出实现率</w:t>
            </w:r>
            <w:r w:rsidR="00EE39A0">
              <w:rPr>
                <w:rFonts w:ascii="仿宋_GB2312" w:eastAsia="仿宋_GB2312" w:hAnsi="仿宋" w:cs="方正小标宋简体"/>
                <w:sz w:val="24"/>
              </w:rPr>
              <w:t>100.45</w:t>
            </w:r>
            <w:r>
              <w:rPr>
                <w:rFonts w:ascii="仿宋_GB2312" w:eastAsia="仿宋_GB2312" w:hAnsi="仿宋" w:cs="方正小标宋简体" w:hint="eastAsia"/>
                <w:sz w:val="24"/>
              </w:rPr>
              <w:t>%。</w:t>
            </w:r>
          </w:p>
          <w:p w:rsidR="00934936" w:rsidRDefault="00B814C0">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2、项目质量达标情况：经抽查评价纪录，202</w:t>
            </w:r>
            <w:r w:rsidR="00EE39A0">
              <w:rPr>
                <w:rFonts w:ascii="仿宋_GB2312" w:eastAsia="仿宋_GB2312" w:hAnsi="仿宋" w:cs="方正小标宋简体"/>
                <w:sz w:val="24"/>
              </w:rPr>
              <w:t>1</w:t>
            </w:r>
            <w:r>
              <w:rPr>
                <w:rFonts w:ascii="仿宋_GB2312" w:eastAsia="仿宋_GB2312" w:hAnsi="仿宋" w:cs="方正小标宋简体" w:hint="eastAsia"/>
                <w:sz w:val="24"/>
              </w:rPr>
              <w:t>年度审查人员不定期参加专业技术培训及研讨会议。审查质量方面，施工图审查合格的，审图机构出具审查合格书，并在全套施工图上加盖审查专用章，审查合格书有各专业的审查人员签字，经法定代表人签发，并加盖审图机构公章。审查不合格的施工图退建设单位后，建设单位按照勘察设计要求进行修改，并将修改后的施工图送原审图机构复审。施工图审图机构业绩质量由县住建局随机抽取部分机构进行质量检查。用户投诉率方面，经现场核查，无用户</w:t>
            </w:r>
            <w:r>
              <w:rPr>
                <w:rFonts w:ascii="仿宋_GB2312" w:eastAsia="仿宋_GB2312" w:hAnsi="仿宋" w:cs="方正小标宋简体" w:hint="eastAsia"/>
                <w:sz w:val="24"/>
              </w:rPr>
              <w:lastRenderedPageBreak/>
              <w:t>投诉情况。</w:t>
            </w:r>
          </w:p>
          <w:p w:rsidR="00934936" w:rsidRDefault="00B814C0">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3、</w:t>
            </w:r>
            <w:r w:rsidR="00C912A1" w:rsidRPr="00C912A1">
              <w:rPr>
                <w:rFonts w:ascii="仿宋_GB2312" w:eastAsia="仿宋_GB2312" w:hAnsi="仿宋" w:cs="方正小标宋简体" w:hint="eastAsia"/>
                <w:sz w:val="24"/>
              </w:rPr>
              <w:t>项目完成及时情况：通过施工图审查台账，评价组对比审查台账送审日期与审查合格证书日期，施工图审查合格证书出具及时</w:t>
            </w:r>
            <w:r>
              <w:rPr>
                <w:rFonts w:ascii="仿宋_GB2312" w:eastAsia="仿宋_GB2312" w:hAnsi="仿宋" w:cs="方正小标宋简体" w:hint="eastAsia"/>
                <w:sz w:val="24"/>
              </w:rPr>
              <w:t>。</w:t>
            </w:r>
          </w:p>
          <w:p w:rsidR="00C912A1" w:rsidRPr="00C912A1" w:rsidRDefault="00C912A1">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4、</w:t>
            </w:r>
            <w:r w:rsidRPr="00C912A1">
              <w:rPr>
                <w:rFonts w:ascii="仿宋_GB2312" w:eastAsia="仿宋_GB2312" w:hAnsi="仿宋" w:cs="方正小标宋简体" w:hint="eastAsia"/>
                <w:sz w:val="24"/>
              </w:rPr>
              <w:t>社会效益方面：通过项目实施，2021年度审查施工图53个，完成施工图审查面积148.68万M2，保证了房屋建筑工程和市政设施工程施工图符合率达到100%，设计文件符合强制性标准的重要保证，提高建设单位施工图审查管理体系的规范程度。</w:t>
            </w:r>
            <w:bookmarkStart w:id="0" w:name="_GoBack"/>
            <w:bookmarkEnd w:id="0"/>
          </w:p>
        </w:tc>
      </w:tr>
      <w:tr w:rsidR="00934936">
        <w:trPr>
          <w:trHeight w:val="1565"/>
          <w:jc w:val="center"/>
        </w:trPr>
        <w:tc>
          <w:tcPr>
            <w:tcW w:w="1242" w:type="dxa"/>
            <w:vMerge w:val="restart"/>
            <w:vAlign w:val="center"/>
          </w:tcPr>
          <w:p w:rsidR="00934936" w:rsidRDefault="00B814C0">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lastRenderedPageBreak/>
              <w:t>存在的问题分析及改进措施</w:t>
            </w:r>
          </w:p>
        </w:tc>
        <w:tc>
          <w:tcPr>
            <w:tcW w:w="1677" w:type="dxa"/>
            <w:vAlign w:val="center"/>
          </w:tcPr>
          <w:p w:rsidR="00934936" w:rsidRDefault="00B814C0">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存在的问题</w:t>
            </w:r>
          </w:p>
        </w:tc>
        <w:tc>
          <w:tcPr>
            <w:tcW w:w="6120" w:type="dxa"/>
            <w:vAlign w:val="center"/>
          </w:tcPr>
          <w:p w:rsidR="00934936" w:rsidRDefault="00C912A1" w:rsidP="00C912A1">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无</w:t>
            </w:r>
          </w:p>
        </w:tc>
      </w:tr>
      <w:tr w:rsidR="00934936">
        <w:trPr>
          <w:trHeight w:val="1748"/>
          <w:jc w:val="center"/>
        </w:trPr>
        <w:tc>
          <w:tcPr>
            <w:tcW w:w="1242" w:type="dxa"/>
            <w:vMerge/>
          </w:tcPr>
          <w:p w:rsidR="00934936" w:rsidRDefault="00934936">
            <w:pPr>
              <w:spacing w:line="576" w:lineRule="exact"/>
              <w:jc w:val="center"/>
              <w:rPr>
                <w:rFonts w:ascii="仿宋_GB2312" w:eastAsia="仿宋_GB2312" w:hAnsi="仿宋" w:cs="方正小标宋简体"/>
                <w:sz w:val="24"/>
              </w:rPr>
            </w:pPr>
          </w:p>
        </w:tc>
        <w:tc>
          <w:tcPr>
            <w:tcW w:w="1677" w:type="dxa"/>
            <w:vAlign w:val="center"/>
          </w:tcPr>
          <w:p w:rsidR="00934936" w:rsidRDefault="00B814C0">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改进措施</w:t>
            </w:r>
          </w:p>
        </w:tc>
        <w:tc>
          <w:tcPr>
            <w:tcW w:w="6120" w:type="dxa"/>
            <w:vAlign w:val="center"/>
          </w:tcPr>
          <w:p w:rsidR="00934936" w:rsidRDefault="00C912A1" w:rsidP="00C912A1">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无</w:t>
            </w:r>
          </w:p>
        </w:tc>
      </w:tr>
      <w:tr w:rsidR="00934936">
        <w:trPr>
          <w:trHeight w:val="1572"/>
          <w:jc w:val="center"/>
        </w:trPr>
        <w:tc>
          <w:tcPr>
            <w:tcW w:w="1242" w:type="dxa"/>
            <w:vMerge/>
            <w:tcBorders>
              <w:bottom w:val="single" w:sz="12" w:space="0" w:color="auto"/>
            </w:tcBorders>
          </w:tcPr>
          <w:p w:rsidR="00934936" w:rsidRDefault="00934936">
            <w:pPr>
              <w:spacing w:line="576" w:lineRule="exact"/>
              <w:jc w:val="center"/>
              <w:rPr>
                <w:rFonts w:ascii="仿宋_GB2312" w:eastAsia="仿宋_GB2312" w:hAnsi="仿宋" w:cs="方正小标宋简体"/>
                <w:sz w:val="24"/>
              </w:rPr>
            </w:pPr>
          </w:p>
        </w:tc>
        <w:tc>
          <w:tcPr>
            <w:tcW w:w="1677" w:type="dxa"/>
            <w:tcBorders>
              <w:bottom w:val="single" w:sz="12" w:space="0" w:color="auto"/>
            </w:tcBorders>
            <w:vAlign w:val="center"/>
          </w:tcPr>
          <w:p w:rsidR="00934936" w:rsidRDefault="00B814C0">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其他需要说明问题</w:t>
            </w:r>
          </w:p>
        </w:tc>
        <w:tc>
          <w:tcPr>
            <w:tcW w:w="6120" w:type="dxa"/>
            <w:tcBorders>
              <w:bottom w:val="single" w:sz="12" w:space="0" w:color="auto"/>
            </w:tcBorders>
            <w:vAlign w:val="center"/>
          </w:tcPr>
          <w:p w:rsidR="00934936" w:rsidRDefault="00B814C0">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无</w:t>
            </w:r>
          </w:p>
        </w:tc>
      </w:tr>
    </w:tbl>
    <w:p w:rsidR="00934936" w:rsidRDefault="00934936"/>
    <w:sectPr w:rsidR="00934936" w:rsidSect="00C90E8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3FEB" w:rsidRDefault="00FC3FEB" w:rsidP="00EE39A0">
      <w:r>
        <w:separator/>
      </w:r>
    </w:p>
  </w:endnote>
  <w:endnote w:type="continuationSeparator" w:id="0">
    <w:p w:rsidR="00FC3FEB" w:rsidRDefault="00FC3FEB" w:rsidP="00EE39A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3FEB" w:rsidRDefault="00FC3FEB" w:rsidP="00EE39A0">
      <w:r>
        <w:separator/>
      </w:r>
    </w:p>
  </w:footnote>
  <w:footnote w:type="continuationSeparator" w:id="0">
    <w:p w:rsidR="00FC3FEB" w:rsidRDefault="00FC3FEB" w:rsidP="00EE39A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E59DC"/>
    <w:rsid w:val="00002BF0"/>
    <w:rsid w:val="00010D17"/>
    <w:rsid w:val="000C0153"/>
    <w:rsid w:val="000D0688"/>
    <w:rsid w:val="000D7F34"/>
    <w:rsid w:val="000F181B"/>
    <w:rsid w:val="0012347E"/>
    <w:rsid w:val="00157F4C"/>
    <w:rsid w:val="001B6834"/>
    <w:rsid w:val="001E2BBF"/>
    <w:rsid w:val="002274ED"/>
    <w:rsid w:val="00257AC2"/>
    <w:rsid w:val="0031165E"/>
    <w:rsid w:val="003B03B4"/>
    <w:rsid w:val="003E08C2"/>
    <w:rsid w:val="00417DA3"/>
    <w:rsid w:val="00433519"/>
    <w:rsid w:val="00457565"/>
    <w:rsid w:val="004673BF"/>
    <w:rsid w:val="004C1AD0"/>
    <w:rsid w:val="0051542F"/>
    <w:rsid w:val="00564FCB"/>
    <w:rsid w:val="006011F3"/>
    <w:rsid w:val="006233D2"/>
    <w:rsid w:val="006B7232"/>
    <w:rsid w:val="00704BF4"/>
    <w:rsid w:val="00742CD0"/>
    <w:rsid w:val="00764593"/>
    <w:rsid w:val="008C5961"/>
    <w:rsid w:val="008F50FF"/>
    <w:rsid w:val="00905C09"/>
    <w:rsid w:val="00934936"/>
    <w:rsid w:val="00962D86"/>
    <w:rsid w:val="0096682C"/>
    <w:rsid w:val="009A3B54"/>
    <w:rsid w:val="009C6A6E"/>
    <w:rsid w:val="009E2D16"/>
    <w:rsid w:val="009F1954"/>
    <w:rsid w:val="00A22550"/>
    <w:rsid w:val="00A87580"/>
    <w:rsid w:val="00AE52B1"/>
    <w:rsid w:val="00AE59DC"/>
    <w:rsid w:val="00B01FFE"/>
    <w:rsid w:val="00B23DB8"/>
    <w:rsid w:val="00B27961"/>
    <w:rsid w:val="00B42EFB"/>
    <w:rsid w:val="00B814C0"/>
    <w:rsid w:val="00C33766"/>
    <w:rsid w:val="00C37CF3"/>
    <w:rsid w:val="00C66755"/>
    <w:rsid w:val="00C90E84"/>
    <w:rsid w:val="00C912A1"/>
    <w:rsid w:val="00CB552B"/>
    <w:rsid w:val="00CB5868"/>
    <w:rsid w:val="00CF3C95"/>
    <w:rsid w:val="00D0598A"/>
    <w:rsid w:val="00D1598E"/>
    <w:rsid w:val="00D37F88"/>
    <w:rsid w:val="00DE1E8F"/>
    <w:rsid w:val="00DE5725"/>
    <w:rsid w:val="00E63FF3"/>
    <w:rsid w:val="00E85B0D"/>
    <w:rsid w:val="00EE39A0"/>
    <w:rsid w:val="00EE4F0D"/>
    <w:rsid w:val="00F54914"/>
    <w:rsid w:val="00F66026"/>
    <w:rsid w:val="00FC3FEB"/>
    <w:rsid w:val="00FD2265"/>
    <w:rsid w:val="2E011522"/>
    <w:rsid w:val="780956DB"/>
    <w:rsid w:val="7E6E5D3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lsdException w:name="footer"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0E84"/>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rsid w:val="00C90E84"/>
    <w:pPr>
      <w:tabs>
        <w:tab w:val="center" w:pos="4153"/>
        <w:tab w:val="right" w:pos="8306"/>
      </w:tabs>
      <w:snapToGrid w:val="0"/>
      <w:jc w:val="left"/>
    </w:pPr>
    <w:rPr>
      <w:sz w:val="18"/>
      <w:szCs w:val="18"/>
    </w:rPr>
  </w:style>
  <w:style w:type="paragraph" w:styleId="a4">
    <w:name w:val="header"/>
    <w:basedOn w:val="a"/>
    <w:link w:val="Char0"/>
    <w:uiPriority w:val="99"/>
    <w:semiHidden/>
    <w:rsid w:val="00C90E84"/>
    <w:pPr>
      <w:pBdr>
        <w:bottom w:val="single" w:sz="6" w:space="1" w:color="auto"/>
      </w:pBdr>
      <w:tabs>
        <w:tab w:val="center" w:pos="4153"/>
        <w:tab w:val="right" w:pos="8306"/>
      </w:tabs>
      <w:snapToGrid w:val="0"/>
      <w:jc w:val="center"/>
    </w:pPr>
    <w:rPr>
      <w:sz w:val="18"/>
      <w:szCs w:val="18"/>
    </w:rPr>
  </w:style>
  <w:style w:type="paragraph" w:customStyle="1" w:styleId="1">
    <w:name w:val="样式1"/>
    <w:basedOn w:val="a5"/>
    <w:uiPriority w:val="99"/>
    <w:rsid w:val="00C90E84"/>
    <w:pPr>
      <w:ind w:firstLineChars="200" w:firstLine="562"/>
    </w:pPr>
    <w:rPr>
      <w:rFonts w:ascii="仿宋_GB2312" w:eastAsia="仿宋_GB2312" w:hAnsi="仿宋"/>
      <w:color w:val="000000"/>
      <w:kern w:val="0"/>
      <w:sz w:val="28"/>
      <w:szCs w:val="28"/>
    </w:rPr>
  </w:style>
  <w:style w:type="paragraph" w:styleId="a5">
    <w:name w:val="No Spacing"/>
    <w:uiPriority w:val="99"/>
    <w:qFormat/>
    <w:rsid w:val="00C90E84"/>
    <w:pPr>
      <w:widowControl w:val="0"/>
      <w:jc w:val="both"/>
    </w:pPr>
    <w:rPr>
      <w:kern w:val="2"/>
      <w:sz w:val="21"/>
      <w:szCs w:val="22"/>
    </w:rPr>
  </w:style>
  <w:style w:type="character" w:customStyle="1" w:styleId="Char0">
    <w:name w:val="页眉 Char"/>
    <w:basedOn w:val="a0"/>
    <w:link w:val="a4"/>
    <w:uiPriority w:val="99"/>
    <w:semiHidden/>
    <w:locked/>
    <w:rsid w:val="00C90E84"/>
    <w:rPr>
      <w:rFonts w:cs="Times New Roman"/>
      <w:sz w:val="18"/>
      <w:szCs w:val="18"/>
    </w:rPr>
  </w:style>
  <w:style w:type="character" w:customStyle="1" w:styleId="Char">
    <w:name w:val="页脚 Char"/>
    <w:basedOn w:val="a0"/>
    <w:link w:val="a3"/>
    <w:uiPriority w:val="99"/>
    <w:semiHidden/>
    <w:locked/>
    <w:rsid w:val="00C90E84"/>
    <w:rPr>
      <w:rFonts w:cs="Times New Roman"/>
      <w:sz w:val="18"/>
      <w:szCs w:val="18"/>
    </w:rPr>
  </w:style>
  <w:style w:type="paragraph" w:customStyle="1" w:styleId="10">
    <w:name w:val="无间隔1"/>
    <w:uiPriority w:val="99"/>
    <w:rsid w:val="00C90E84"/>
    <w:pPr>
      <w:widowControl w:val="0"/>
      <w:jc w:val="both"/>
    </w:pPr>
    <w:rPr>
      <w:kern w:val="2"/>
      <w:sz w:val="21"/>
      <w:szCs w:val="22"/>
    </w:rPr>
  </w:style>
  <w:style w:type="paragraph" w:customStyle="1" w:styleId="2">
    <w:name w:val="无间隔2"/>
    <w:uiPriority w:val="99"/>
    <w:rsid w:val="00C90E84"/>
    <w:pPr>
      <w:widowControl w:val="0"/>
      <w:jc w:val="both"/>
    </w:pPr>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195</Words>
  <Characters>1114</Characters>
  <Application>Microsoft Office Word</Application>
  <DocSecurity>0</DocSecurity>
  <Lines>9</Lines>
  <Paragraphs>2</Paragraphs>
  <ScaleCrop>false</ScaleCrop>
  <Company>微软中国</Company>
  <LinksUpToDate>false</LinksUpToDate>
  <CharactersWithSpaces>1307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刘杰</cp:lastModifiedBy>
  <cp:revision>35</cp:revision>
  <dcterms:created xsi:type="dcterms:W3CDTF">2018-07-20T13:17:00Z</dcterms:created>
  <dcterms:modified xsi:type="dcterms:W3CDTF">2022-05-31T02:12:00Z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809904A39CCD468D8C8B2862DA085C0A</vt:lpwstr>
  </property>
</Properties>
</file>