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附件5</w:t>
      </w:r>
    </w:p>
    <w:p>
      <w:pPr>
        <w:widowControl/>
        <w:spacing w:line="576" w:lineRule="exact"/>
        <w:jc w:val="center"/>
        <w:rPr>
          <w:rFonts w:hint="eastAsia" w:ascii="宋体" w:hAnsi="宋体" w:cs="仿宋_GB2312"/>
          <w:b/>
          <w:bCs/>
          <w:color w:val="000000"/>
          <w:kern w:val="0"/>
          <w:sz w:val="36"/>
          <w:szCs w:val="36"/>
          <w:lang w:val="en-US" w:eastAsia="zh-CN"/>
        </w:rPr>
      </w:pPr>
      <w:r>
        <w:rPr>
          <w:rFonts w:hint="eastAsia" w:ascii="宋体" w:hAnsi="宋体" w:cs="仿宋_GB2312"/>
          <w:b/>
          <w:bCs/>
          <w:color w:val="000000"/>
          <w:kern w:val="0"/>
          <w:sz w:val="36"/>
          <w:szCs w:val="36"/>
          <w:lang w:val="en-US" w:eastAsia="zh-CN"/>
        </w:rPr>
        <w:t>原民办教师和代课教师生活困难补助</w:t>
      </w:r>
    </w:p>
    <w:p>
      <w:pPr>
        <w:widowControl/>
        <w:spacing w:line="576" w:lineRule="exact"/>
        <w:jc w:val="center"/>
        <w:rPr>
          <w:rFonts w:hint="eastAsia" w:ascii="方正小标宋_GBK" w:hAnsi="方正小标宋_GBK" w:eastAsia="方正小标宋_GBK" w:cs="方正小标宋_GBK"/>
          <w:sz w:val="36"/>
          <w:szCs w:val="36"/>
          <w:u w:val="single"/>
        </w:rPr>
      </w:pPr>
      <w:r>
        <w:rPr>
          <w:rFonts w:hint="eastAsia" w:ascii="宋体" w:hAnsi="宋体" w:cs="仿宋_GB2312"/>
          <w:b/>
          <w:bCs/>
          <w:color w:val="000000"/>
          <w:kern w:val="0"/>
          <w:sz w:val="36"/>
          <w:szCs w:val="36"/>
        </w:rPr>
        <w:t>项目支出绩效评价报告</w:t>
      </w:r>
    </w:p>
    <w:tbl>
      <w:tblPr>
        <w:tblStyle w:val="2"/>
        <w:tblpPr w:leftFromText="180" w:rightFromText="180" w:vertAnchor="text" w:horzAnchor="margin" w:tblpXSpec="center" w:tblpY="18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7"/>
        <w:gridCol w:w="1985"/>
        <w:gridCol w:w="56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1567" w:type="dxa"/>
            <w:vMerge w:val="restart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部门概况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专项名称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原民办教师和代课教师生活困难补助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年度预算金额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240万元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项目主管部门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湘潭县教育局人事股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2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项目立项目的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left"/>
              <w:textAlignment w:val="auto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通过进行专项资金的绩效评价，改进预算管理，优化资源配置，控制节约成本，提高专项资金的效益，提升管理效能和服务水平。充分发挥项目的自主性、积极性、使之制度化、规范化。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7" w:hRule="atLeast"/>
          <w:jc w:val="center"/>
        </w:trPr>
        <w:tc>
          <w:tcPr>
            <w:tcW w:w="1567" w:type="dxa"/>
            <w:vMerge w:val="restart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绩效情况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项目支出管理和使用基本情况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left"/>
              <w:textAlignment w:val="auto"/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为</w:t>
            </w: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规范我单位专项资金管理，立足实际情况，切实提高资金使用效益，县教育局制定</w:t>
            </w:r>
            <w:bookmarkStart w:id="0" w:name="_GoBack"/>
            <w:bookmarkEnd w:id="0"/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了《湘潭县教育系统专项资金管理暂行办法》，建立健全了相关财经制度。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left"/>
              <w:textAlignment w:val="auto"/>
              <w:rPr>
                <w:rFonts w:hint="eastAsia" w:ascii="仿宋_GB2312" w:hAnsi="宋体" w:eastAsia="仿宋_GB2312"/>
                <w:snapToGrid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2020年1至12月，县教育局分月拨付应发资金到湘潭县财政局国库管理局社保专户，由湘潭县城镇居民养老保险中心根据县教育局提供的发放名册，按月发放到相关对象社保卡。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left"/>
              <w:textAlignment w:val="auto"/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2020年上级到位资金207万元，县级到位资金33万，自筹资金6.88万元，全年到位资金合计为：246.88万元全部用于原民办教师和代课教师生活困难补助。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项目绩效目标完成情况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left"/>
              <w:textAlignment w:val="auto"/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1、2020年上级到位资金207万元，县级到位资金33万，自筹资金6.88万元，全年到位资金合计为：246.88万元全部用于原民办教师和代课教师生活困难补助。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left"/>
              <w:textAlignment w:val="auto"/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2、对1727人的生活困难的民办教师和代课教师提供了帮助，逐步提高了政府的形象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left"/>
              <w:textAlignment w:val="auto"/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3、对专项项目对照评价指标体系进行了评价，得分为100分。财政支出绩效等第为“优秀”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  <w:jc w:val="center"/>
        </w:trPr>
        <w:tc>
          <w:tcPr>
            <w:tcW w:w="1567" w:type="dxa"/>
            <w:vMerge w:val="restart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存在的问题分析及改进措施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存在的问题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 w:firstLine="420" w:firstLineChars="200"/>
              <w:jc w:val="both"/>
              <w:rPr>
                <w:rFonts w:hint="default" w:ascii="仿宋_GB2312" w:hAnsi="宋体" w:eastAsia="仿宋" w:cs="宋体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改进措施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880" w:rightChars="419" w:firstLine="420" w:firstLineChars="200"/>
              <w:jc w:val="left"/>
              <w:textAlignment w:val="auto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9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其他需要说明问题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</w:tr>
    </w:tbl>
    <w:p>
      <w:pPr>
        <w:snapToGrid w:val="0"/>
        <w:spacing w:line="540" w:lineRule="exact"/>
        <w:rPr>
          <w:rFonts w:hint="eastAsia" w:ascii="黑体" w:hAnsi="黑体" w:eastAsia="黑体" w:cs="黑体"/>
          <w:kern w:val="0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164DAC"/>
    <w:rsid w:val="18930821"/>
    <w:rsid w:val="26CB4E2F"/>
    <w:rsid w:val="39C03468"/>
    <w:rsid w:val="4B164DAC"/>
    <w:rsid w:val="5A23621C"/>
    <w:rsid w:val="756F7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 Spacing"/>
    <w:qFormat/>
    <w:uiPriority w:val="1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2021-05-27T07:09:00Z</dcterms:created>
  <dc:creator>雨与晴</dc:creator>
  <cp:lastModifiedBy>雨与晴</cp:lastModifiedBy>
  <dcterms:modified xsi:type="dcterms:W3CDTF">2021-05-27T09:53:10Z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FF5E7600711E477C9F8A49C22491EE3A</vt:lpwstr>
  </property>
</Properties>
</file>