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湘潭县江声实验学校经费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湘潭县江声实验学校经费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湘潭江声实验中学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认真组织师生学习了相关政策文件，要求项目单位实施专人负责，专款专用，绝不截留、挪用。召开了专题会议，明确了分工和责任，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县级资金50万元全部到位，用于完成两座污水处理站。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1、县级资金50万元全部到位，用于完成两座污水处理站。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2、改善了周边的生态环境，得到持续发展。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3、周边村民及校内家长师生基本满意度达到98%以上。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04011F7"/>
    <w:rsid w:val="18930821"/>
    <w:rsid w:val="2BAF3334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