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困难学生生活补助县级配套资金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困难学生生活补助县级配套资金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1122万元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湘潭县学生资助管理中心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我单位高度重视专项资金的管理，制定了专项资金管理办法。组织相关人员认真学习专项资金文件，要求项目单位实施专人负责，专款专用，绝不截留、挪用。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对全县15911人次的贫困学生进行了资助，在一定程度上解决了家庭经济困难难学生的入学问题。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项目资金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132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万元已全部发放到贫困学生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生活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补助学生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或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家长的银行卡中。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通过对全县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15911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人次的贫困学生进行了资助，在一定程度解决家庭经济困难学生的入学问题。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县级资金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132万元拨付到位。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享受家庭经济困难学生补助费的学生和学生家长满意度分别达到99%和98%以上。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对于贫困寄宿生在生活上和精神上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需更加关注。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对于贫困寄宿生需要多提供生活上还有精神上的关注。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4B164DA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2021-05-27T08:03:34Z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