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b/>
          <w:bCs/>
          <w:kern w:val="0"/>
          <w:sz w:val="32"/>
          <w:szCs w:val="32"/>
        </w:rPr>
      </w:pPr>
      <w:r>
        <w:rPr>
          <w:rFonts w:hint="eastAsia" w:ascii="黑体" w:hAnsi="黑体" w:eastAsia="黑体" w:cs="黑体"/>
          <w:color w:val="000000"/>
          <w:sz w:val="32"/>
          <w:szCs w:val="32"/>
        </w:rPr>
        <w:t>附件5</w:t>
      </w:r>
    </w:p>
    <w:p>
      <w:pPr>
        <w:widowControl/>
        <w:spacing w:line="576" w:lineRule="exact"/>
        <w:jc w:val="center"/>
        <w:rPr>
          <w:rFonts w:hint="eastAsia" w:eastAsia="方正小标宋简体"/>
          <w:bCs/>
          <w:color w:val="000000"/>
          <w:sz w:val="36"/>
          <w:szCs w:val="36"/>
          <w:lang w:val="en-US" w:eastAsia="zh-CN"/>
        </w:rPr>
      </w:pPr>
      <w:r>
        <w:rPr>
          <w:rFonts w:hint="eastAsia" w:eastAsia="方正小标宋简体"/>
          <w:bCs/>
          <w:color w:val="000000"/>
          <w:sz w:val="36"/>
          <w:szCs w:val="36"/>
          <w:lang w:val="en-US" w:eastAsia="zh-CN"/>
        </w:rPr>
        <w:t>高中债务利息</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2"/>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高中债务利息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402万元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湘潭县第九中学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通过进行专项资金的绩效评价，改进预算管理，优化资源配置，控制节约成本，提高专项资金的效益，提升管理效能和服务水平。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pStyle w:val="4"/>
              <w:ind w:firstLine="315" w:firstLineChars="150"/>
              <w:rPr>
                <w:rFonts w:hint="eastAsia" w:ascii="仿宋_GB2312" w:hAnsi="宋体" w:eastAsia="仿宋_GB2312" w:cs="宋体"/>
                <w:szCs w:val="32"/>
                <w:lang w:eastAsia="zh-CN"/>
              </w:rPr>
            </w:pPr>
            <w:r>
              <w:rPr>
                <w:rFonts w:hint="eastAsia" w:ascii="仿宋_GB2312" w:hAnsi="宋体" w:eastAsia="仿宋_GB2312" w:cs="宋体"/>
                <w:kern w:val="2"/>
                <w:sz w:val="21"/>
                <w:szCs w:val="32"/>
                <w:lang w:val="en-US" w:eastAsia="zh-CN" w:bidi="ar-SA"/>
              </w:rPr>
              <w:t xml:space="preserve">2020年县财政局安排专项资金402万元，县教育局安排到县九中、县四中，由这两所学校支付银行贷款利息402万元。各学校的财务室人员负责预算资金的申报、结算等工作。     </w:t>
            </w:r>
          </w:p>
          <w:p>
            <w:pPr>
              <w:pStyle w:val="4"/>
              <w:ind w:firstLine="315" w:firstLineChars="150"/>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学校对照评价指标体系进行评价。并按要求将绩效评价报告和相关资料汇编成册后报领导小组进行初步审核后再上报县教育局，通过统计分析，整合数据，形成汇总表，进行自评分析并形成自评报告。</w:t>
            </w:r>
          </w:p>
          <w:p>
            <w:pPr>
              <w:pStyle w:val="4"/>
              <w:ind w:firstLine="315" w:firstLineChars="150"/>
              <w:rPr>
                <w:rFonts w:hint="eastAsia" w:ascii="仿宋_GB2312" w:hAnsi="宋体" w:eastAsia="仿宋_GB2312" w:cs="宋体"/>
                <w:szCs w:val="32"/>
                <w:lang w:eastAsia="zh-CN"/>
              </w:rPr>
            </w:pPr>
            <w:r>
              <w:rPr>
                <w:rFonts w:hint="eastAsia" w:ascii="仿宋_GB2312" w:hAnsi="宋体" w:eastAsia="仿宋_GB2312" w:cs="宋体"/>
                <w:kern w:val="2"/>
                <w:sz w:val="21"/>
                <w:szCs w:val="32"/>
                <w:lang w:val="en-US" w:eastAsia="zh-CN" w:bidi="ar-SA"/>
              </w:rPr>
              <w:t>财政拨款到位资金402万元，用于支付利息。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szCs w:val="32"/>
                <w:lang w:val="en-US" w:eastAsia="zh-CN"/>
              </w:rPr>
              <w:t>1</w:t>
            </w:r>
            <w:r>
              <w:rPr>
                <w:rFonts w:hint="eastAsia" w:ascii="仿宋_GB2312" w:hAnsi="宋体" w:eastAsia="仿宋_GB2312" w:cs="宋体"/>
                <w:kern w:val="2"/>
                <w:sz w:val="21"/>
                <w:szCs w:val="32"/>
                <w:lang w:val="en-US" w:eastAsia="zh-CN" w:bidi="ar-SA"/>
              </w:rPr>
              <w:t>、2020年支付银行贷款利息402万元。</w:t>
            </w:r>
          </w:p>
          <w:p>
            <w:pPr>
              <w:keepNext w:val="0"/>
              <w:keepLines w:val="0"/>
              <w:pageBreakBefore w:val="0"/>
              <w:widowControl w:val="0"/>
              <w:kinsoku/>
              <w:wordWrap/>
              <w:overflowPunct/>
              <w:topLinePunct w:val="0"/>
              <w:autoSpaceDE/>
              <w:autoSpaceDN/>
              <w:bidi w:val="0"/>
              <w:adjustRightInd/>
              <w:snapToGrid/>
              <w:spacing w:line="300" w:lineRule="atLeast"/>
              <w:ind w:right="0" w:rightChars="0"/>
              <w:jc w:val="left"/>
              <w:textAlignment w:val="auto"/>
              <w:rPr>
                <w:rFonts w:hint="eastAsia" w:ascii="仿宋_GB2312" w:hAnsi="宋体" w:eastAsia="仿宋_GB2312" w:cs="宋体"/>
                <w:szCs w:val="32"/>
                <w:lang w:val="en-US" w:eastAsia="zh-CN"/>
              </w:rPr>
            </w:pPr>
            <w:r>
              <w:rPr>
                <w:rFonts w:hint="eastAsia" w:ascii="仿宋_GB2312" w:hAnsi="宋体" w:eastAsia="仿宋_GB2312" w:cs="宋体"/>
                <w:kern w:val="2"/>
                <w:sz w:val="21"/>
                <w:szCs w:val="32"/>
                <w:lang w:val="en-US" w:eastAsia="zh-CN" w:bidi="ar-SA"/>
              </w:rPr>
              <w:t>2、财政拨款到位资金402万元，减少了学校的利息支出402万元。</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3</w:t>
            </w:r>
            <w:bookmarkStart w:id="0" w:name="_GoBack"/>
            <w:bookmarkEnd w:id="0"/>
            <w:r>
              <w:rPr>
                <w:rFonts w:hint="eastAsia" w:ascii="仿宋_GB2312" w:hAnsi="宋体" w:eastAsia="仿宋_GB2312" w:cs="宋体"/>
                <w:szCs w:val="32"/>
                <w:lang w:val="en-US" w:eastAsia="zh-CN"/>
              </w:rPr>
              <w:t>、对专项项目对照评价指标体系进行了评价，得分为100分。财政支出绩效等第为“优秀”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spacing w:line="576" w:lineRule="exact"/>
              <w:ind w:right="880" w:rightChars="419" w:firstLine="420" w:firstLineChars="200"/>
              <w:jc w:val="both"/>
              <w:rPr>
                <w:rFonts w:hint="default" w:ascii="仿宋_GB2312" w:hAnsi="宋体" w:eastAsia="仿宋" w:cs="宋体"/>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firstLine="420" w:firstLineChars="200"/>
              <w:jc w:val="left"/>
              <w:textAlignment w:val="auto"/>
              <w:rPr>
                <w:rFonts w:hint="eastAsia" w:ascii="仿宋_GB2312" w:hAnsi="宋体" w:eastAsia="仿宋_GB2312" w:cs="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黑体" w:hAnsi="黑体" w:eastAsia="黑体" w:cs="黑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18930821"/>
    <w:rsid w:val="30BB183A"/>
    <w:rsid w:val="4B164DAC"/>
    <w:rsid w:val="6C8B74D5"/>
    <w:rsid w:val="756F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No Spacing"/>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2021-05-27T10:32:18Z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FF5E7600711E477C9F8A49C22491EE3A</vt:lpwstr>
  </property>
</Properties>
</file>