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804" w:rsidRPr="00282ADB" w:rsidRDefault="00837804" w:rsidP="00837804">
      <w:pPr>
        <w:spacing w:line="480" w:lineRule="exact"/>
        <w:ind w:right="26"/>
        <w:jc w:val="center"/>
        <w:rPr>
          <w:rFonts w:asciiTheme="minorEastAsia" w:eastAsiaTheme="minorEastAsia" w:hAnsiTheme="minorEastAsia"/>
          <w:color w:val="000000"/>
          <w:sz w:val="44"/>
          <w:szCs w:val="44"/>
        </w:rPr>
      </w:pPr>
      <w:r w:rsidRPr="00282ADB">
        <w:rPr>
          <w:rFonts w:asciiTheme="minorEastAsia" w:eastAsiaTheme="minorEastAsia" w:hAnsiTheme="minorEastAsia" w:cs="宋体" w:hint="eastAsia"/>
          <w:bCs/>
          <w:kern w:val="0"/>
          <w:sz w:val="44"/>
          <w:szCs w:val="44"/>
        </w:rPr>
        <w:t>项目支出绩效目标申报表</w:t>
      </w:r>
    </w:p>
    <w:tbl>
      <w:tblPr>
        <w:tblW w:w="9928" w:type="dxa"/>
        <w:jc w:val="center"/>
        <w:tblLayout w:type="fixed"/>
        <w:tblLook w:val="04A0"/>
      </w:tblPr>
      <w:tblGrid>
        <w:gridCol w:w="811"/>
        <w:gridCol w:w="1560"/>
        <w:gridCol w:w="1131"/>
        <w:gridCol w:w="6"/>
        <w:gridCol w:w="1040"/>
        <w:gridCol w:w="1159"/>
        <w:gridCol w:w="450"/>
        <w:gridCol w:w="183"/>
        <w:gridCol w:w="1257"/>
        <w:gridCol w:w="291"/>
        <w:gridCol w:w="680"/>
        <w:gridCol w:w="1360"/>
      </w:tblGrid>
      <w:tr w:rsidR="00837804" w:rsidRPr="00282ADB" w:rsidTr="00A53081">
        <w:trPr>
          <w:trHeight w:val="390"/>
          <w:jc w:val="center"/>
        </w:trPr>
        <w:tc>
          <w:tcPr>
            <w:tcW w:w="9928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37804" w:rsidRPr="00282ADB" w:rsidRDefault="00837804" w:rsidP="00A53081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填报单位（盖章）湘潭县民政局</w:t>
            </w:r>
          </w:p>
        </w:tc>
      </w:tr>
      <w:tr w:rsidR="00837804" w:rsidRPr="00282ADB" w:rsidTr="00A53081">
        <w:trPr>
          <w:trHeight w:val="43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项目基本情况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7557" w:type="dxa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党建+莲湘颐老专项资金</w:t>
            </w:r>
          </w:p>
        </w:tc>
      </w:tr>
      <w:tr w:rsidR="00837804" w:rsidRPr="00282ADB" w:rsidTr="00A53081">
        <w:trPr>
          <w:trHeight w:val="368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项目属性</w:t>
            </w:r>
          </w:p>
        </w:tc>
        <w:tc>
          <w:tcPr>
            <w:tcW w:w="755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      新增项目 □   延续项目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☑</w:t>
            </w:r>
          </w:p>
        </w:tc>
      </w:tr>
      <w:tr w:rsidR="00837804" w:rsidRPr="00282ADB" w:rsidTr="00A53081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主管部门</w:t>
            </w:r>
          </w:p>
        </w:tc>
        <w:tc>
          <w:tcPr>
            <w:tcW w:w="2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养老服务股</w:t>
            </w:r>
          </w:p>
        </w:tc>
        <w:tc>
          <w:tcPr>
            <w:tcW w:w="17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2021年1月至2021年12月　</w:t>
            </w:r>
          </w:p>
        </w:tc>
      </w:tr>
      <w:tr w:rsidR="00837804" w:rsidRPr="00282ADB" w:rsidTr="00A53081">
        <w:trPr>
          <w:trHeight w:val="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项目负责人</w:t>
            </w:r>
          </w:p>
        </w:tc>
        <w:tc>
          <w:tcPr>
            <w:tcW w:w="2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曾庆亮</w:t>
            </w:r>
          </w:p>
        </w:tc>
        <w:tc>
          <w:tcPr>
            <w:tcW w:w="17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13607323110</w:t>
            </w:r>
          </w:p>
        </w:tc>
      </w:tr>
      <w:tr w:rsidR="00837804" w:rsidRPr="00282ADB" w:rsidTr="00A53081">
        <w:trPr>
          <w:trHeight w:val="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项目类型</w:t>
            </w:r>
          </w:p>
        </w:tc>
        <w:tc>
          <w:tcPr>
            <w:tcW w:w="755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1.基本建设类 □    其中：新建  □    扩建  □    改建  □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2.行政事业类 □    其中: 采购类□    政府购买服务类□  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3.其他专项类 □ </w:t>
            </w:r>
          </w:p>
        </w:tc>
      </w:tr>
      <w:tr w:rsidR="00837804" w:rsidRPr="00282ADB" w:rsidTr="00A53081">
        <w:trPr>
          <w:trHeight w:val="743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项目概况</w:t>
            </w:r>
          </w:p>
        </w:tc>
        <w:tc>
          <w:tcPr>
            <w:tcW w:w="755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持续推进“党建+莲湘颐老”农村养老服务体系建设，打造县、乡、村、组四级相互衔接养老服务体系,未来五年实现老年人和留守人员“生活有人问、困难有人帮、生病有人理”的目标。</w:t>
            </w:r>
          </w:p>
        </w:tc>
      </w:tr>
      <w:tr w:rsidR="00837804" w:rsidRPr="00282ADB" w:rsidTr="00A53081">
        <w:trPr>
          <w:trHeight w:val="109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项目立项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情况</w:t>
            </w:r>
          </w:p>
        </w:tc>
        <w:tc>
          <w:tcPr>
            <w:tcW w:w="755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szCs w:val="21"/>
              </w:rPr>
              <w:t>推进集村民小组（网格）“守望之家”巡访、村（社区）“邻里互助”照料、乡镇“专业服务”养老、县级“医养学融合”康养、“智慧养老”服务的综合性、全覆盖式农村新型养老服务模式。</w:t>
            </w:r>
          </w:p>
        </w:tc>
      </w:tr>
      <w:tr w:rsidR="00837804" w:rsidRPr="00282ADB" w:rsidTr="00A53081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项目资金情况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项目资金申请（万元）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资金来源</w:t>
            </w:r>
          </w:p>
        </w:tc>
        <w:tc>
          <w:tcPr>
            <w:tcW w:w="28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本年度申请资金</w:t>
            </w:r>
          </w:p>
        </w:tc>
      </w:tr>
      <w:tr w:rsidR="00837804" w:rsidRPr="00282ADB" w:rsidTr="00A53081">
        <w:trPr>
          <w:trHeight w:val="499"/>
          <w:jc w:val="center"/>
        </w:trPr>
        <w:tc>
          <w:tcPr>
            <w:tcW w:w="81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合   计</w:t>
            </w:r>
          </w:p>
        </w:tc>
        <w:tc>
          <w:tcPr>
            <w:tcW w:w="28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324.36万元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404万元</w:t>
            </w:r>
          </w:p>
        </w:tc>
      </w:tr>
      <w:tr w:rsidR="00837804" w:rsidRPr="00282ADB" w:rsidTr="00A53081">
        <w:trPr>
          <w:trHeight w:val="499"/>
          <w:jc w:val="center"/>
        </w:trPr>
        <w:tc>
          <w:tcPr>
            <w:tcW w:w="81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中央/省级</w:t>
            </w:r>
          </w:p>
        </w:tc>
        <w:tc>
          <w:tcPr>
            <w:tcW w:w="28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bookmarkStart w:id="0" w:name="_GoBack"/>
            <w:bookmarkEnd w:id="0"/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499"/>
          <w:jc w:val="center"/>
        </w:trPr>
        <w:tc>
          <w:tcPr>
            <w:tcW w:w="81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市级</w:t>
            </w:r>
          </w:p>
        </w:tc>
        <w:tc>
          <w:tcPr>
            <w:tcW w:w="28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499"/>
          <w:jc w:val="center"/>
        </w:trPr>
        <w:tc>
          <w:tcPr>
            <w:tcW w:w="81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县级</w:t>
            </w:r>
          </w:p>
        </w:tc>
        <w:tc>
          <w:tcPr>
            <w:tcW w:w="28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324.36万元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404万元</w:t>
            </w:r>
          </w:p>
        </w:tc>
      </w:tr>
      <w:tr w:rsidR="00837804" w:rsidRPr="00282ADB" w:rsidTr="00A53081">
        <w:trPr>
          <w:trHeight w:val="499"/>
          <w:jc w:val="center"/>
        </w:trPr>
        <w:tc>
          <w:tcPr>
            <w:tcW w:w="81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其他</w:t>
            </w:r>
          </w:p>
        </w:tc>
        <w:tc>
          <w:tcPr>
            <w:tcW w:w="28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610"/>
          <w:jc w:val="center"/>
        </w:trPr>
        <w:tc>
          <w:tcPr>
            <w:tcW w:w="81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支出明细预算（万元）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项目明细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上年度安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排资金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本年度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测算依据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及说明</w:t>
            </w:r>
          </w:p>
        </w:tc>
      </w:tr>
      <w:tr w:rsidR="00837804" w:rsidRPr="00282ADB" w:rsidTr="00A53081">
        <w:trPr>
          <w:trHeight w:val="187"/>
          <w:jc w:val="center"/>
        </w:trPr>
        <w:tc>
          <w:tcPr>
            <w:tcW w:w="81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合 计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324.36万元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404万元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217"/>
          <w:jc w:val="center"/>
        </w:trPr>
        <w:tc>
          <w:tcPr>
            <w:tcW w:w="81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基本养老服务补贴　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szCs w:val="21"/>
              </w:rPr>
              <w:t>118.8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187"/>
          <w:jc w:val="center"/>
        </w:trPr>
        <w:tc>
          <w:tcPr>
            <w:tcW w:w="81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村（社区）邻里互助点建设　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94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182"/>
          <w:jc w:val="center"/>
        </w:trPr>
        <w:tc>
          <w:tcPr>
            <w:tcW w:w="81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老年人和留守人员“守望之家”　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71.6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97"/>
          <w:jc w:val="center"/>
        </w:trPr>
        <w:tc>
          <w:tcPr>
            <w:tcW w:w="81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爱心食堂　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20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324"/>
          <w:jc w:val="center"/>
        </w:trPr>
        <w:tc>
          <w:tcPr>
            <w:tcW w:w="81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5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社区老年人日间照料中心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44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837804" w:rsidRPr="00282ADB" w:rsidTr="00A53081">
        <w:trPr>
          <w:trHeight w:val="234"/>
          <w:jc w:val="center"/>
        </w:trPr>
        <w:tc>
          <w:tcPr>
            <w:tcW w:w="81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健康咨询室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11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837804" w:rsidRPr="00282ADB" w:rsidTr="00A53081">
        <w:trPr>
          <w:trHeight w:val="314"/>
          <w:jc w:val="center"/>
        </w:trPr>
        <w:tc>
          <w:tcPr>
            <w:tcW w:w="811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7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适老化改造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16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837804" w:rsidRPr="00282ADB" w:rsidTr="00A53081">
        <w:trPr>
          <w:trHeight w:val="441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8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养老机构建设和运营补贴</w:t>
            </w:r>
          </w:p>
        </w:tc>
        <w:tc>
          <w:tcPr>
            <w:tcW w:w="17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28.6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837804" w:rsidRPr="00282ADB" w:rsidTr="00A53081">
        <w:trPr>
          <w:trHeight w:val="1128"/>
          <w:jc w:val="center"/>
        </w:trPr>
        <w:tc>
          <w:tcPr>
            <w:tcW w:w="237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单位已有的（或拟订的）保证项目实施的制度、措施</w:t>
            </w:r>
          </w:p>
        </w:tc>
        <w:tc>
          <w:tcPr>
            <w:tcW w:w="755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湘潭县“党建+莲湘颐老”农村养老服务体系建设实施意见</w:t>
            </w:r>
          </w:p>
        </w:tc>
      </w:tr>
      <w:tr w:rsidR="00837804" w:rsidRPr="00282ADB" w:rsidTr="00A53081">
        <w:trPr>
          <w:trHeight w:val="1043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绩效目标情况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项目年度绩效目标</w:t>
            </w:r>
          </w:p>
        </w:tc>
        <w:tc>
          <w:tcPr>
            <w:tcW w:w="755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全面提升农村养老服务设施、基础建设</w:t>
            </w:r>
          </w:p>
        </w:tc>
      </w:tr>
      <w:tr w:rsidR="00837804" w:rsidRPr="00282ADB" w:rsidTr="00A530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项目年度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绩效指标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一级指标</w:t>
            </w: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二级指标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指标内容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备注</w:t>
            </w:r>
          </w:p>
        </w:tc>
      </w:tr>
      <w:tr w:rsidR="00837804" w:rsidRPr="00282ADB" w:rsidTr="00A53081">
        <w:trPr>
          <w:trHeight w:val="3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产出指标</w:t>
            </w: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数量指标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加强农村地区养老服务体系建设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100%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48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21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质量指标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50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21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55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时效指标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577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21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成本指标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837804" w:rsidRPr="00282ADB" w:rsidTr="00A53081">
        <w:trPr>
          <w:trHeight w:val="557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219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219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强化农村地区养老服务设施阵地建设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100%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77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效益指标</w:t>
            </w: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经济效益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提升老年人满意度和幸福指数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100%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65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社会效益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64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21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生态效益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65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21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21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可持续影响指标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637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21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受益群众满意度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≥95%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212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社会公众或服务对象满意度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受益群众满意度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≥95%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37804" w:rsidRPr="00282ADB" w:rsidTr="00A53081">
        <w:trPr>
          <w:trHeight w:val="417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财政部门</w:t>
            </w: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审核意见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审核股室</w:t>
            </w: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审核的主要内容</w:t>
            </w:r>
          </w:p>
        </w:tc>
        <w:tc>
          <w:tcPr>
            <w:tcW w:w="4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审核意见</w:t>
            </w:r>
          </w:p>
        </w:tc>
      </w:tr>
      <w:tr w:rsidR="00837804" w:rsidRPr="00282ADB" w:rsidTr="00A53081">
        <w:trPr>
          <w:trHeight w:val="90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财政部门归口</w:t>
            </w: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业务股室审核意见</w:t>
            </w: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1、是否立项及项目属性确定；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2、绩效目标设定是否合理；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3、预算资金可供量是否合理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4、项目、资金及财务管理措施；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5、其他。                  </w:t>
            </w:r>
          </w:p>
        </w:tc>
        <w:tc>
          <w:tcPr>
            <w:tcW w:w="4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审核人：            年  月  日</w:t>
            </w:r>
          </w:p>
        </w:tc>
      </w:tr>
      <w:tr w:rsidR="00837804" w:rsidRPr="00282ADB" w:rsidTr="00A53081">
        <w:trPr>
          <w:trHeight w:val="1356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绩效评价股审核意见</w:t>
            </w: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1、填报内容是否完整；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2、是否设定量化的绩效目标；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3、是否有适当、细化的绩效指标及其与绩效目标的对应性；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4、其他</w:t>
            </w:r>
          </w:p>
        </w:tc>
        <w:tc>
          <w:tcPr>
            <w:tcW w:w="4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审核人：            年  月  日</w:t>
            </w:r>
          </w:p>
        </w:tc>
      </w:tr>
      <w:tr w:rsidR="00837804" w:rsidRPr="00282ADB" w:rsidTr="00A53081">
        <w:trPr>
          <w:trHeight w:val="1519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预算股审核意见</w:t>
            </w: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1、县委、县政府已确定的项目；2、财政待安排项目；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3、是否进入备选项目；</w:t>
            </w:r>
          </w:p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4、财政项目预算资金安排可供与完成项目绩效目标的保障度。</w:t>
            </w:r>
          </w:p>
        </w:tc>
        <w:tc>
          <w:tcPr>
            <w:tcW w:w="4221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837804" w:rsidRPr="00282ADB" w:rsidRDefault="00837804" w:rsidP="00A53081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282A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审核人：            年  月  日</w:t>
            </w:r>
          </w:p>
        </w:tc>
      </w:tr>
    </w:tbl>
    <w:p w:rsidR="00837804" w:rsidRPr="00282ADB" w:rsidRDefault="00837804" w:rsidP="00837804">
      <w:pPr>
        <w:widowControl/>
        <w:jc w:val="left"/>
        <w:rPr>
          <w:rFonts w:ascii="宋体" w:hAnsi="宋体" w:cs="宋体"/>
          <w:kern w:val="0"/>
          <w:szCs w:val="21"/>
        </w:rPr>
      </w:pPr>
    </w:p>
    <w:p w:rsidR="00837804" w:rsidRPr="00ED004C" w:rsidRDefault="00837804" w:rsidP="00837804">
      <w:pPr>
        <w:widowControl/>
        <w:jc w:val="left"/>
        <w:rPr>
          <w:rFonts w:ascii="宋体" w:hAnsi="宋体" w:cs="宋体"/>
          <w:kern w:val="0"/>
          <w:szCs w:val="21"/>
        </w:rPr>
      </w:pPr>
      <w:r w:rsidRPr="008F0BFB">
        <w:rPr>
          <w:rFonts w:ascii="宋体" w:hAnsi="宋体" w:cs="宋体" w:hint="eastAsia"/>
          <w:kern w:val="0"/>
          <w:szCs w:val="21"/>
        </w:rPr>
        <w:t xml:space="preserve">单位负责人：   </w:t>
      </w:r>
      <w:r>
        <w:rPr>
          <w:rFonts w:ascii="宋体" w:hAnsi="宋体" w:cs="宋体" w:hint="eastAsia"/>
          <w:kern w:val="0"/>
          <w:szCs w:val="21"/>
        </w:rPr>
        <w:t xml:space="preserve">汤立新        </w:t>
      </w:r>
      <w:r w:rsidRPr="008F0BFB">
        <w:rPr>
          <w:rFonts w:ascii="宋体" w:hAnsi="宋体" w:cs="宋体" w:hint="eastAsia"/>
          <w:kern w:val="0"/>
          <w:szCs w:val="21"/>
        </w:rPr>
        <w:t xml:space="preserve">  填报人：  </w:t>
      </w:r>
      <w:r>
        <w:rPr>
          <w:rFonts w:ascii="宋体" w:hAnsi="宋体" w:cs="宋体" w:hint="eastAsia"/>
          <w:kern w:val="0"/>
          <w:szCs w:val="21"/>
        </w:rPr>
        <w:t xml:space="preserve">曾庆亮      </w:t>
      </w:r>
      <w:r w:rsidRPr="008F0BFB">
        <w:rPr>
          <w:rFonts w:ascii="宋体" w:hAnsi="宋体" w:cs="宋体" w:hint="eastAsia"/>
          <w:kern w:val="0"/>
          <w:szCs w:val="21"/>
        </w:rPr>
        <w:t xml:space="preserve"> 填报日期： </w:t>
      </w:r>
      <w:r>
        <w:rPr>
          <w:rFonts w:ascii="宋体" w:hAnsi="宋体" w:cs="宋体" w:hint="eastAsia"/>
          <w:kern w:val="0"/>
          <w:szCs w:val="21"/>
        </w:rPr>
        <w:t>2021</w:t>
      </w:r>
      <w:r w:rsidRPr="008F0BFB">
        <w:rPr>
          <w:rFonts w:ascii="宋体" w:hAnsi="宋体" w:cs="宋体" w:hint="eastAsia"/>
          <w:kern w:val="0"/>
          <w:szCs w:val="21"/>
        </w:rPr>
        <w:t xml:space="preserve"> 年</w:t>
      </w:r>
      <w:r>
        <w:rPr>
          <w:rFonts w:ascii="宋体" w:hAnsi="宋体" w:cs="宋体" w:hint="eastAsia"/>
          <w:kern w:val="0"/>
          <w:szCs w:val="21"/>
        </w:rPr>
        <w:t xml:space="preserve"> </w:t>
      </w:r>
      <w:r w:rsidRPr="008F0BFB">
        <w:rPr>
          <w:rFonts w:ascii="宋体" w:hAnsi="宋体" w:cs="宋体" w:hint="eastAsia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9</w:t>
      </w:r>
      <w:r w:rsidRPr="008F0BFB">
        <w:rPr>
          <w:rFonts w:ascii="宋体" w:hAnsi="宋体" w:cs="宋体" w:hint="eastAsia"/>
          <w:kern w:val="0"/>
          <w:szCs w:val="21"/>
        </w:rPr>
        <w:t xml:space="preserve"> 月 </w:t>
      </w:r>
      <w:r>
        <w:rPr>
          <w:rFonts w:ascii="宋体" w:hAnsi="宋体" w:cs="宋体" w:hint="eastAsia"/>
          <w:kern w:val="0"/>
          <w:szCs w:val="21"/>
        </w:rPr>
        <w:t>30</w:t>
      </w:r>
      <w:r w:rsidRPr="008F0BFB">
        <w:rPr>
          <w:rFonts w:ascii="宋体" w:hAnsi="宋体" w:cs="宋体" w:hint="eastAsia"/>
          <w:kern w:val="0"/>
          <w:szCs w:val="21"/>
        </w:rPr>
        <w:t xml:space="preserve"> 日</w:t>
      </w:r>
    </w:p>
    <w:p w:rsidR="00837804" w:rsidRPr="00282ADB" w:rsidRDefault="00837804" w:rsidP="00837804">
      <w:pPr>
        <w:widowControl/>
        <w:jc w:val="left"/>
        <w:rPr>
          <w:rFonts w:ascii="宋体" w:hAnsi="宋体" w:cs="宋体"/>
          <w:kern w:val="0"/>
          <w:szCs w:val="21"/>
        </w:rPr>
      </w:pPr>
      <w:r w:rsidRPr="00282ADB">
        <w:rPr>
          <w:rFonts w:ascii="宋体" w:hAnsi="宋体" w:cs="宋体" w:hint="eastAsia"/>
          <w:kern w:val="0"/>
          <w:szCs w:val="21"/>
        </w:rPr>
        <w:t>注：1、此表一式二份，经财政部门审核后，单位自存一份，绩效管理股一份。</w:t>
      </w:r>
    </w:p>
    <w:p w:rsidR="00837804" w:rsidRPr="00282ADB" w:rsidRDefault="00837804" w:rsidP="00837804">
      <w:pPr>
        <w:widowControl/>
        <w:jc w:val="left"/>
        <w:rPr>
          <w:rFonts w:ascii="宋体" w:hAnsi="宋体" w:cs="宋体"/>
          <w:kern w:val="0"/>
          <w:szCs w:val="21"/>
        </w:rPr>
      </w:pPr>
      <w:r w:rsidRPr="00282ADB">
        <w:rPr>
          <w:rFonts w:ascii="宋体" w:hAnsi="宋体" w:cs="宋体" w:hint="eastAsia"/>
          <w:kern w:val="0"/>
          <w:szCs w:val="21"/>
        </w:rPr>
        <w:t>2、本表上报时须附部门绩效目标制定依据。</w:t>
      </w:r>
    </w:p>
    <w:p w:rsidR="00027AF2" w:rsidRPr="00837804" w:rsidRDefault="00027AF2"/>
    <w:sectPr w:rsidR="00027AF2" w:rsidRPr="00837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7AF2" w:rsidRDefault="00027AF2" w:rsidP="00837804">
      <w:r>
        <w:separator/>
      </w:r>
    </w:p>
  </w:endnote>
  <w:endnote w:type="continuationSeparator" w:id="1">
    <w:p w:rsidR="00027AF2" w:rsidRDefault="00027AF2" w:rsidP="008378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7AF2" w:rsidRDefault="00027AF2" w:rsidP="00837804">
      <w:r>
        <w:separator/>
      </w:r>
    </w:p>
  </w:footnote>
  <w:footnote w:type="continuationSeparator" w:id="1">
    <w:p w:rsidR="00027AF2" w:rsidRDefault="00027AF2" w:rsidP="008378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7804"/>
    <w:rsid w:val="00027AF2"/>
    <w:rsid w:val="00837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80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7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78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78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78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249</Words>
  <Characters>1420</Characters>
  <Application>Microsoft Office Word</Application>
  <DocSecurity>0</DocSecurity>
  <Lines>11</Lines>
  <Paragraphs>3</Paragraphs>
  <ScaleCrop>false</ScaleCrop>
  <Company>Microsoft</Company>
  <LinksUpToDate>false</LinksUpToDate>
  <CharactersWithSpaces>1666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2022-01-05T03:11:00Z</dcterms:created>
  <dcterms:modified xsi:type="dcterms:W3CDTF">2022-01-05T03:12:00Z</dcterms:modified>
</cp:coreProperties>
</file>