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44"/>
          <w:szCs w:val="44"/>
        </w:rPr>
      </w:pPr>
      <w:r>
        <w:rPr>
          <w:rFonts w:hint="eastAsia" w:ascii="宋体" w:hAnsi="宋体" w:eastAsia="宋体" w:cs="宋体"/>
          <w:b/>
          <w:bCs/>
          <w:sz w:val="44"/>
          <w:szCs w:val="44"/>
        </w:rPr>
        <w:t>湖南省财政厅关于下达及调剂2021年中央财政衔接推进乡村振兴补助资金的通知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湘财预〔2021〕98号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各市州、省直管县市财政局: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根据《财政部关于下达2021年中央财政衔接推进乡村振兴补助资金预算的通知》</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财农</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2021</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33号</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精神，经研究，现下达你市</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州、县</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2021年中央财政衔接推进乡村振兴补助资金</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万元。同时，根据省发改委《关于提前下达2021年部分财政预算内以工代赈投资计划相关事宜的函》，对部分县市区2021年提前批的以工代赈方向资金进行调剂</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湘财预</w:t>
      </w:r>
      <w:r>
        <w:rPr>
          <w:rFonts w:hint="eastAsia" w:ascii="方正仿宋_GB2312" w:hAnsi="方正仿宋_GB2312" w:eastAsia="方正仿宋_GB2312" w:cs="方正仿宋_GB2312"/>
          <w:sz w:val="32"/>
          <w:szCs w:val="32"/>
          <w:lang w:eastAsia="zh-CN"/>
        </w:rPr>
        <w:t>〔202</w:t>
      </w:r>
      <w:r>
        <w:rPr>
          <w:rFonts w:hint="eastAsia" w:ascii="方正仿宋_GB2312" w:hAnsi="方正仿宋_GB2312" w:eastAsia="方正仿宋_GB2312" w:cs="方正仿宋_GB2312"/>
          <w:sz w:val="32"/>
          <w:szCs w:val="32"/>
          <w:lang w:val="en-US" w:eastAsia="zh-CN"/>
        </w:rPr>
        <w:t>0</w:t>
      </w:r>
      <w:bookmarkStart w:id="0" w:name="_GoBack"/>
      <w:bookmarkEnd w:id="0"/>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329号</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，具体调剂金额见附表。本次下达资金收入列2021年政府收支分类收入科目“1100231贫困地区转移支付收入”，支出列入21305扶贷”下相关项</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政府预算支出经济分类科目“599其他支出”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你单位认真贯彻落实党中央、国务院、省委省政府关于巩固脱贫攻坚成果与实施乡村振兴战略有机衔接的有关精神，按照脱贷县统筹整合政策和资金管理相关制度要求，加强与乡村振兴等行业部门的沟通衔接，根据本地乡村振兴规划和年度计划任务尽快安排使用资金，加快预算执行进度。加强资金监管，落实全程绩效管理要求，切实管好用好资金，提高财政资金使用效益，确保资金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附件:2021年中央财政衔接推进乡村振兴补助资金分配及调剂表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lang w:eastAsia="zh-CN"/>
        </w:rPr>
        <w:sectPr>
          <w:pgSz w:w="11906" w:h="16838"/>
          <w:pgMar w:top="1440" w:right="1746" w:bottom="1440" w:left="1800" w:header="851" w:footer="992" w:gutter="0"/>
          <w:cols w:space="425" w:num="1"/>
          <w:docGrid w:type="lines" w:linePitch="312" w:charSpace="0"/>
        </w:sectPr>
      </w:pPr>
      <w:r>
        <w:rPr>
          <w:rFonts w:hint="eastAsia" w:ascii="方正仿宋_GB2312" w:hAnsi="方正仿宋_GB2312" w:eastAsia="方正仿宋_GB2312" w:cs="方正仿宋_GB2312"/>
          <w:sz w:val="32"/>
          <w:szCs w:val="32"/>
          <w:lang w:eastAsia="zh-CN"/>
        </w:rPr>
        <w:t>2021年5月18日</w:t>
      </w:r>
    </w:p>
    <w:p>
      <w:pP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附件</w:t>
      </w:r>
    </w:p>
    <w:p>
      <w:pPr>
        <w:jc w:val="center"/>
        <w:rPr>
          <w:rFonts w:ascii="宋体" w:hAnsi="宋体" w:eastAsia="宋体" w:cs="宋体"/>
          <w:sz w:val="30"/>
          <w:szCs w:val="30"/>
        </w:rPr>
      </w:pPr>
      <w:r>
        <w:rPr>
          <w:rFonts w:ascii="宋体" w:hAnsi="宋体" w:eastAsia="宋体" w:cs="宋体"/>
          <w:sz w:val="30"/>
          <w:szCs w:val="30"/>
        </w:rPr>
        <w:t>2021年中央财政衔接推进乡村振兴补助资金分配及调剂表</w:t>
      </w:r>
    </w:p>
    <w:p>
      <w:pPr>
        <w:rPr>
          <w:rFonts w:hint="eastAsia" w:ascii="宋体" w:hAnsi="宋体" w:eastAsia="宋体" w:cs="宋体"/>
          <w:sz w:val="24"/>
          <w:szCs w:val="2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626"/>
        <w:gridCol w:w="1049"/>
        <w:gridCol w:w="813"/>
        <w:gridCol w:w="1381"/>
        <w:gridCol w:w="2360"/>
        <w:gridCol w:w="976"/>
        <w:gridCol w:w="2223"/>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88" w:type="dxa"/>
            <w:vMerge w:val="restart"/>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市州</w:t>
            </w:r>
          </w:p>
        </w:tc>
        <w:tc>
          <w:tcPr>
            <w:tcW w:w="1626" w:type="dxa"/>
            <w:vMerge w:val="restart"/>
            <w:vAlign w:val="center"/>
          </w:tcPr>
          <w:p>
            <w:pPr>
              <w:jc w:val="center"/>
              <w:rPr>
                <w:rFonts w:ascii="宋体" w:hAnsi="宋体" w:eastAsia="宋体" w:cs="宋体"/>
                <w:sz w:val="24"/>
                <w:szCs w:val="24"/>
                <w:vertAlign w:val="baseline"/>
              </w:rPr>
            </w:pPr>
            <w:r>
              <w:rPr>
                <w:rFonts w:hint="eastAsia" w:ascii="宋体" w:hAnsi="宋体" w:eastAsia="宋体" w:cs="宋体"/>
                <w:sz w:val="24"/>
                <w:szCs w:val="24"/>
                <w:vertAlign w:val="baseline"/>
              </w:rPr>
              <w:t>县市区/单位</w:t>
            </w:r>
          </w:p>
        </w:tc>
        <w:tc>
          <w:tcPr>
            <w:tcW w:w="1049" w:type="dxa"/>
            <w:vMerge w:val="restart"/>
            <w:vAlign w:val="center"/>
          </w:tcPr>
          <w:p>
            <w:pPr>
              <w:jc w:val="center"/>
              <w:rPr>
                <w:rFonts w:ascii="宋体" w:hAnsi="宋体" w:eastAsia="宋体" w:cs="宋体"/>
                <w:sz w:val="24"/>
                <w:szCs w:val="24"/>
                <w:vertAlign w:val="baseline"/>
              </w:rPr>
            </w:pPr>
            <w:r>
              <w:rPr>
                <w:rFonts w:ascii="宋体" w:hAnsi="宋体" w:eastAsia="宋体" w:cs="宋体"/>
                <w:sz w:val="24"/>
                <w:szCs w:val="24"/>
              </w:rPr>
              <w:t>金额</w:t>
            </w:r>
            <w:r>
              <w:rPr>
                <w:rFonts w:hint="eastAsia" w:ascii="宋体" w:hAnsi="宋体" w:eastAsia="宋体" w:cs="宋体"/>
                <w:sz w:val="24"/>
                <w:szCs w:val="24"/>
                <w:lang w:eastAsia="zh-CN"/>
              </w:rPr>
              <w:t>（</w:t>
            </w:r>
            <w:r>
              <w:rPr>
                <w:rFonts w:ascii="宋体" w:hAnsi="宋体" w:eastAsia="宋体" w:cs="宋体"/>
                <w:sz w:val="24"/>
                <w:szCs w:val="24"/>
              </w:rPr>
              <w:t>万元</w:t>
            </w:r>
            <w:r>
              <w:rPr>
                <w:rFonts w:hint="eastAsia" w:ascii="宋体" w:hAnsi="宋体" w:eastAsia="宋体" w:cs="宋体"/>
                <w:sz w:val="24"/>
                <w:szCs w:val="24"/>
                <w:lang w:eastAsia="zh-CN"/>
              </w:rPr>
              <w:t>）</w:t>
            </w:r>
            <w:r>
              <w:rPr>
                <w:rFonts w:ascii="宋体" w:hAnsi="宋体" w:eastAsia="宋体" w:cs="宋体"/>
                <w:sz w:val="24"/>
                <w:szCs w:val="24"/>
              </w:rPr>
              <w:br w:type="textWrapping"/>
            </w:r>
          </w:p>
        </w:tc>
        <w:tc>
          <w:tcPr>
            <w:tcW w:w="7753" w:type="dxa"/>
            <w:gridSpan w:val="5"/>
            <w:vAlign w:val="center"/>
          </w:tcPr>
          <w:p>
            <w:pPr>
              <w:jc w:val="center"/>
              <w:rPr>
                <w:rFonts w:ascii="宋体" w:hAnsi="宋体" w:eastAsia="宋体" w:cs="宋体"/>
                <w:sz w:val="24"/>
                <w:szCs w:val="24"/>
                <w:vertAlign w:val="baseline"/>
              </w:rPr>
            </w:pPr>
            <w:r>
              <w:rPr>
                <w:rFonts w:ascii="宋体" w:hAnsi="宋体" w:eastAsia="宋体" w:cs="宋体"/>
                <w:sz w:val="24"/>
                <w:szCs w:val="24"/>
              </w:rPr>
              <w:t>本次下达</w:t>
            </w:r>
          </w:p>
        </w:tc>
        <w:tc>
          <w:tcPr>
            <w:tcW w:w="2584" w:type="dxa"/>
            <w:vMerge w:val="restart"/>
            <w:vAlign w:val="center"/>
          </w:tcPr>
          <w:p>
            <w:pPr>
              <w:jc w:val="center"/>
              <w:rPr>
                <w:rFonts w:hint="eastAsia" w:ascii="宋体" w:hAnsi="宋体" w:eastAsia="宋体" w:cs="宋体"/>
                <w:sz w:val="24"/>
                <w:szCs w:val="24"/>
                <w:vertAlign w:val="baseline"/>
                <w:lang w:eastAsia="zh-CN"/>
              </w:rPr>
            </w:pPr>
            <w:r>
              <w:rPr>
                <w:rFonts w:ascii="宋体" w:hAnsi="宋体" w:eastAsia="宋体" w:cs="宋体"/>
                <w:sz w:val="24"/>
                <w:szCs w:val="24"/>
              </w:rPr>
              <w:t>次调剂</w:t>
            </w:r>
            <w:r>
              <w:rPr>
                <w:rFonts w:hint="eastAsia" w:ascii="宋体" w:hAnsi="宋体" w:eastAsia="宋体" w:cs="宋体"/>
                <w:sz w:val="24"/>
                <w:szCs w:val="24"/>
                <w:lang w:eastAsia="zh-CN"/>
              </w:rPr>
              <w:t>（</w:t>
            </w:r>
            <w:r>
              <w:rPr>
                <w:rFonts w:ascii="宋体" w:hAnsi="宋体" w:eastAsia="宋体" w:cs="宋体"/>
                <w:sz w:val="24"/>
                <w:szCs w:val="24"/>
              </w:rPr>
              <w:t>湘财预</w:t>
            </w:r>
            <w:r>
              <w:rPr>
                <w:rFonts w:hint="eastAsia" w:ascii="宋体" w:hAnsi="宋体" w:eastAsia="宋体" w:cs="宋体"/>
                <w:sz w:val="24"/>
                <w:szCs w:val="24"/>
                <w:lang w:eastAsia="zh-CN"/>
              </w:rPr>
              <w:t>（</w:t>
            </w:r>
            <w:r>
              <w:rPr>
                <w:rFonts w:ascii="宋体" w:hAnsi="宋体" w:eastAsia="宋体" w:cs="宋体"/>
                <w:sz w:val="24"/>
                <w:szCs w:val="24"/>
              </w:rPr>
              <w:t>2020</w:t>
            </w:r>
            <w:r>
              <w:rPr>
                <w:rFonts w:hint="eastAsia" w:ascii="宋体" w:hAnsi="宋体" w:eastAsia="宋体" w:cs="宋体"/>
                <w:sz w:val="24"/>
                <w:szCs w:val="24"/>
                <w:lang w:eastAsia="zh-CN"/>
              </w:rPr>
              <w:t>）</w:t>
            </w:r>
            <w:r>
              <w:rPr>
                <w:rFonts w:ascii="宋体" w:hAnsi="宋体" w:eastAsia="宋体" w:cs="宋体"/>
                <w:sz w:val="24"/>
                <w:szCs w:val="24"/>
              </w:rPr>
              <w:t>329号</w:t>
            </w:r>
            <w:r>
              <w:rPr>
                <w:rFonts w:hint="eastAsia" w:ascii="宋体" w:hAnsi="宋体" w:eastAsia="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pPr>
              <w:jc w:val="center"/>
              <w:rPr>
                <w:rFonts w:ascii="宋体" w:hAnsi="宋体" w:eastAsia="宋体" w:cs="宋体"/>
                <w:sz w:val="24"/>
                <w:szCs w:val="24"/>
                <w:vertAlign w:val="baseline"/>
              </w:rPr>
            </w:pPr>
          </w:p>
        </w:tc>
        <w:tc>
          <w:tcPr>
            <w:tcW w:w="1626" w:type="dxa"/>
            <w:vMerge w:val="continue"/>
            <w:vAlign w:val="center"/>
          </w:tcPr>
          <w:p>
            <w:pPr>
              <w:jc w:val="center"/>
              <w:rPr>
                <w:rFonts w:ascii="宋体" w:hAnsi="宋体" w:eastAsia="宋体" w:cs="宋体"/>
                <w:sz w:val="24"/>
                <w:szCs w:val="24"/>
                <w:vertAlign w:val="baseline"/>
              </w:rPr>
            </w:pPr>
          </w:p>
        </w:tc>
        <w:tc>
          <w:tcPr>
            <w:tcW w:w="1049" w:type="dxa"/>
            <w:vMerge w:val="continue"/>
            <w:vAlign w:val="center"/>
          </w:tcPr>
          <w:p>
            <w:pPr>
              <w:jc w:val="center"/>
              <w:rPr>
                <w:rFonts w:ascii="宋体" w:hAnsi="宋体" w:eastAsia="宋体" w:cs="宋体"/>
                <w:sz w:val="24"/>
                <w:szCs w:val="24"/>
                <w:vertAlign w:val="baseline"/>
              </w:rPr>
            </w:pPr>
          </w:p>
        </w:tc>
        <w:tc>
          <w:tcPr>
            <w:tcW w:w="813" w:type="dxa"/>
            <w:vMerge w:val="restart"/>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小计</w:t>
            </w:r>
          </w:p>
        </w:tc>
        <w:tc>
          <w:tcPr>
            <w:tcW w:w="3741" w:type="dxa"/>
            <w:gridSpan w:val="2"/>
            <w:vAlign w:val="center"/>
          </w:tcPr>
          <w:p>
            <w:pPr>
              <w:jc w:val="center"/>
              <w:rPr>
                <w:rFonts w:ascii="宋体" w:hAnsi="宋体" w:eastAsia="宋体" w:cs="宋体"/>
                <w:sz w:val="24"/>
                <w:szCs w:val="24"/>
                <w:vertAlign w:val="baseline"/>
              </w:rPr>
            </w:pPr>
            <w:r>
              <w:rPr>
                <w:rFonts w:ascii="宋体" w:hAnsi="宋体" w:eastAsia="宋体" w:cs="宋体"/>
                <w:sz w:val="24"/>
                <w:szCs w:val="24"/>
              </w:rPr>
              <w:t>巩拓展脱贫攻坚成果和乡村振兴</w:t>
            </w:r>
          </w:p>
        </w:tc>
        <w:tc>
          <w:tcPr>
            <w:tcW w:w="3199" w:type="dxa"/>
            <w:gridSpan w:val="2"/>
            <w:vAlign w:val="center"/>
          </w:tcPr>
          <w:p>
            <w:pPr>
              <w:jc w:val="center"/>
              <w:rPr>
                <w:rFonts w:ascii="宋体" w:hAnsi="宋体" w:eastAsia="宋体" w:cs="宋体"/>
                <w:sz w:val="24"/>
                <w:szCs w:val="24"/>
                <w:vertAlign w:val="baseline"/>
              </w:rPr>
            </w:pPr>
            <w:r>
              <w:rPr>
                <w:rFonts w:ascii="宋体" w:hAnsi="宋体" w:eastAsia="宋体" w:cs="宋体"/>
                <w:sz w:val="24"/>
                <w:szCs w:val="24"/>
              </w:rPr>
              <w:t>欠发达国有林场巩园提升</w:t>
            </w:r>
          </w:p>
        </w:tc>
        <w:tc>
          <w:tcPr>
            <w:tcW w:w="2584" w:type="dxa"/>
            <w:vMerge w:val="continue"/>
            <w:vAlign w:val="center"/>
          </w:tcPr>
          <w:p>
            <w:pPr>
              <w:jc w:val="center"/>
              <w:rPr>
                <w:rFonts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pPr>
              <w:jc w:val="center"/>
              <w:rPr>
                <w:rFonts w:ascii="宋体" w:hAnsi="宋体" w:eastAsia="宋体" w:cs="宋体"/>
                <w:sz w:val="24"/>
                <w:szCs w:val="24"/>
                <w:vertAlign w:val="baseline"/>
              </w:rPr>
            </w:pPr>
          </w:p>
        </w:tc>
        <w:tc>
          <w:tcPr>
            <w:tcW w:w="1626" w:type="dxa"/>
            <w:vMerge w:val="continue"/>
            <w:vAlign w:val="center"/>
          </w:tcPr>
          <w:p>
            <w:pPr>
              <w:jc w:val="center"/>
              <w:rPr>
                <w:rFonts w:ascii="宋体" w:hAnsi="宋体" w:eastAsia="宋体" w:cs="宋体"/>
                <w:sz w:val="24"/>
                <w:szCs w:val="24"/>
                <w:vertAlign w:val="baseline"/>
              </w:rPr>
            </w:pPr>
          </w:p>
        </w:tc>
        <w:tc>
          <w:tcPr>
            <w:tcW w:w="1049" w:type="dxa"/>
            <w:vMerge w:val="continue"/>
            <w:vAlign w:val="center"/>
          </w:tcPr>
          <w:p>
            <w:pPr>
              <w:jc w:val="center"/>
              <w:rPr>
                <w:rFonts w:ascii="宋体" w:hAnsi="宋体" w:eastAsia="宋体" w:cs="宋体"/>
                <w:sz w:val="24"/>
                <w:szCs w:val="24"/>
                <w:vertAlign w:val="baseline"/>
              </w:rPr>
            </w:pPr>
          </w:p>
        </w:tc>
        <w:tc>
          <w:tcPr>
            <w:tcW w:w="813" w:type="dxa"/>
            <w:vMerge w:val="continue"/>
            <w:vAlign w:val="center"/>
          </w:tcPr>
          <w:p>
            <w:pPr>
              <w:jc w:val="center"/>
              <w:rPr>
                <w:rFonts w:ascii="宋体" w:hAnsi="宋体" w:eastAsia="宋体" w:cs="宋体"/>
                <w:sz w:val="24"/>
                <w:szCs w:val="24"/>
                <w:vertAlign w:val="baseline"/>
              </w:rPr>
            </w:pPr>
          </w:p>
        </w:tc>
        <w:tc>
          <w:tcPr>
            <w:tcW w:w="1381" w:type="dxa"/>
            <w:vAlign w:val="center"/>
          </w:tcPr>
          <w:p>
            <w:pPr>
              <w:jc w:val="center"/>
              <w:rPr>
                <w:rFonts w:ascii="宋体" w:hAnsi="宋体" w:eastAsia="宋体" w:cs="宋体"/>
                <w:sz w:val="24"/>
                <w:szCs w:val="24"/>
                <w:vertAlign w:val="baseline"/>
              </w:rPr>
            </w:pPr>
            <w:r>
              <w:rPr>
                <w:rFonts w:ascii="宋体" w:hAnsi="宋体" w:eastAsia="宋体" w:cs="宋体"/>
                <w:sz w:val="24"/>
                <w:szCs w:val="24"/>
              </w:rPr>
              <w:t>金额</w:t>
            </w:r>
          </w:p>
        </w:tc>
        <w:tc>
          <w:tcPr>
            <w:tcW w:w="2360" w:type="dxa"/>
            <w:vAlign w:val="center"/>
          </w:tcPr>
          <w:p>
            <w:pPr>
              <w:jc w:val="center"/>
              <w:rPr>
                <w:rFonts w:ascii="宋体" w:hAnsi="宋体" w:eastAsia="宋体" w:cs="宋体"/>
                <w:sz w:val="24"/>
                <w:szCs w:val="24"/>
                <w:vertAlign w:val="baseline"/>
              </w:rPr>
            </w:pPr>
            <w:r>
              <w:rPr>
                <w:rFonts w:ascii="宋体" w:hAnsi="宋体" w:eastAsia="宋体" w:cs="宋体"/>
                <w:sz w:val="24"/>
                <w:szCs w:val="24"/>
              </w:rPr>
              <w:t>支持方向</w:t>
            </w:r>
          </w:p>
        </w:tc>
        <w:tc>
          <w:tcPr>
            <w:tcW w:w="976" w:type="dxa"/>
            <w:vAlign w:val="center"/>
          </w:tcPr>
          <w:p>
            <w:pPr>
              <w:jc w:val="center"/>
              <w:rPr>
                <w:rFonts w:ascii="宋体" w:hAnsi="宋体" w:eastAsia="宋体" w:cs="宋体"/>
                <w:kern w:val="2"/>
                <w:sz w:val="24"/>
                <w:szCs w:val="24"/>
                <w:vertAlign w:val="baseline"/>
                <w:lang w:val="en-US" w:eastAsia="zh-CN" w:bidi="ar-SA"/>
              </w:rPr>
            </w:pPr>
            <w:r>
              <w:rPr>
                <w:rFonts w:ascii="宋体" w:hAnsi="宋体" w:eastAsia="宋体" w:cs="宋体"/>
                <w:sz w:val="24"/>
                <w:szCs w:val="24"/>
              </w:rPr>
              <w:t>金额</w:t>
            </w:r>
          </w:p>
        </w:tc>
        <w:tc>
          <w:tcPr>
            <w:tcW w:w="2223" w:type="dxa"/>
            <w:vAlign w:val="center"/>
          </w:tcPr>
          <w:p>
            <w:pPr>
              <w:jc w:val="center"/>
              <w:rPr>
                <w:rFonts w:ascii="宋体" w:hAnsi="宋体" w:eastAsia="宋体" w:cs="宋体"/>
                <w:kern w:val="2"/>
                <w:sz w:val="24"/>
                <w:szCs w:val="24"/>
                <w:vertAlign w:val="baseline"/>
                <w:lang w:val="en-US" w:eastAsia="zh-CN" w:bidi="ar-SA"/>
              </w:rPr>
            </w:pPr>
            <w:r>
              <w:rPr>
                <w:rFonts w:ascii="宋体" w:hAnsi="宋体" w:eastAsia="宋体" w:cs="宋体"/>
                <w:sz w:val="24"/>
                <w:szCs w:val="24"/>
              </w:rPr>
              <w:t>支持方向</w:t>
            </w:r>
          </w:p>
        </w:tc>
        <w:tc>
          <w:tcPr>
            <w:tcW w:w="2584" w:type="dxa"/>
            <w:vAlign w:val="center"/>
          </w:tcPr>
          <w:p>
            <w:pPr>
              <w:jc w:val="center"/>
              <w:rPr>
                <w:rFonts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湘潭市</w:t>
            </w:r>
          </w:p>
        </w:tc>
        <w:tc>
          <w:tcPr>
            <w:tcW w:w="1626"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湘潭县</w:t>
            </w:r>
          </w:p>
        </w:tc>
        <w:tc>
          <w:tcPr>
            <w:tcW w:w="1049"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575</w:t>
            </w:r>
          </w:p>
        </w:tc>
        <w:tc>
          <w:tcPr>
            <w:tcW w:w="813"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575</w:t>
            </w:r>
          </w:p>
        </w:tc>
        <w:tc>
          <w:tcPr>
            <w:tcW w:w="1381"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535</w:t>
            </w:r>
          </w:p>
        </w:tc>
        <w:tc>
          <w:tcPr>
            <w:tcW w:w="2360" w:type="dxa"/>
            <w:vAlign w:val="center"/>
          </w:tcPr>
          <w:p>
            <w:pPr>
              <w:jc w:val="center"/>
              <w:rPr>
                <w:rFonts w:ascii="宋体" w:hAnsi="宋体" w:eastAsia="宋体" w:cs="宋体"/>
                <w:sz w:val="24"/>
                <w:szCs w:val="24"/>
                <w:vertAlign w:val="baseline"/>
              </w:rPr>
            </w:pPr>
          </w:p>
        </w:tc>
        <w:tc>
          <w:tcPr>
            <w:tcW w:w="976"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w:t>
            </w:r>
          </w:p>
        </w:tc>
        <w:tc>
          <w:tcPr>
            <w:tcW w:w="2223" w:type="dxa"/>
            <w:vAlign w:val="center"/>
          </w:tcPr>
          <w:p>
            <w:pPr>
              <w:jc w:val="center"/>
              <w:rPr>
                <w:rFonts w:ascii="宋体" w:hAnsi="宋体" w:eastAsia="宋体" w:cs="宋体"/>
                <w:sz w:val="24"/>
                <w:szCs w:val="24"/>
                <w:vertAlign w:val="baseline"/>
              </w:rPr>
            </w:pPr>
            <w:r>
              <w:rPr>
                <w:rFonts w:hint="eastAsia" w:ascii="宋体" w:hAnsi="宋体" w:eastAsia="宋体" w:cs="宋体"/>
                <w:sz w:val="24"/>
                <w:szCs w:val="24"/>
                <w:lang w:eastAsia="zh-CN"/>
              </w:rPr>
              <w:t>褒</w:t>
            </w:r>
            <w:r>
              <w:rPr>
                <w:rFonts w:ascii="宋体" w:hAnsi="宋体" w:eastAsia="宋体" w:cs="宋体"/>
                <w:sz w:val="24"/>
                <w:szCs w:val="24"/>
              </w:rPr>
              <w:t>忠山国有林场</w:t>
            </w:r>
          </w:p>
        </w:tc>
        <w:tc>
          <w:tcPr>
            <w:tcW w:w="2584" w:type="dxa"/>
            <w:vAlign w:val="center"/>
          </w:tcPr>
          <w:p>
            <w:pPr>
              <w:jc w:val="center"/>
              <w:rPr>
                <w:rFonts w:ascii="宋体" w:hAnsi="宋体" w:eastAsia="宋体" w:cs="宋体"/>
                <w:sz w:val="24"/>
                <w:szCs w:val="24"/>
                <w:vertAlign w:val="baseline"/>
              </w:rPr>
            </w:pPr>
          </w:p>
        </w:tc>
      </w:tr>
    </w:tbl>
    <w:p>
      <w:pPr>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lang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文号：潭财农单（2021）0028号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湘潭县贫困帮扶中心                  制单日期：2021-06-17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其他扶贫支出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5750000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下达2021年非贫困县美丽乡村建设资金及红色美丽村庄建设试点资金；巩固拓展脱贫攻坚成果和乡村振兴</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5750000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伍佰柒拾伍万元整</w:t>
            </w:r>
          </w:p>
        </w:tc>
      </w:tr>
    </w:tbl>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财政局长：                         预算股长：                    财务股长：                    经办人：</w:t>
      </w:r>
    </w:p>
    <w:sectPr>
      <w:pgSz w:w="16838" w:h="11906" w:orient="landscape"/>
      <w:pgMar w:top="1800" w:right="1440" w:bottom="174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F3965"/>
    <w:rsid w:val="07BC788C"/>
    <w:rsid w:val="14887425"/>
    <w:rsid w:val="1C6822AA"/>
    <w:rsid w:val="1EE9716A"/>
    <w:rsid w:val="218D2FDA"/>
    <w:rsid w:val="23757972"/>
    <w:rsid w:val="2D99079A"/>
    <w:rsid w:val="2E4F6C80"/>
    <w:rsid w:val="2FD409D0"/>
    <w:rsid w:val="31AB543F"/>
    <w:rsid w:val="330E5B33"/>
    <w:rsid w:val="384C28F9"/>
    <w:rsid w:val="39EF3965"/>
    <w:rsid w:val="3B2C156E"/>
    <w:rsid w:val="3ECD55BD"/>
    <w:rsid w:val="404364B8"/>
    <w:rsid w:val="45986A7B"/>
    <w:rsid w:val="4F0659A8"/>
    <w:rsid w:val="569A1BB5"/>
    <w:rsid w:val="74A463A0"/>
    <w:rsid w:val="7DDC5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2021-09-22T03:26:00Z</dcterms:created>
  <dc:creator>懒得耻你</dc:creator>
  <cp:lastModifiedBy>懒得耻你</cp:lastModifiedBy>
  <dcterms:modified xsi:type="dcterms:W3CDTF">2021-09-26T02:01:42Z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B0E073221B3E4ED9ADAE517B1DCB7E49</vt:lpwstr>
  </property>
</Properties>
</file>