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
          <w:bCs/>
          <w:sz w:val="44"/>
          <w:szCs w:val="44"/>
        </w:rPr>
      </w:pPr>
      <w:r>
        <w:rPr>
          <w:rFonts w:hint="eastAsia" w:ascii="宋体" w:hAnsi="宋体" w:eastAsia="宋体" w:cs="宋体"/>
          <w:b/>
          <w:bCs/>
          <w:sz w:val="44"/>
          <w:szCs w:val="44"/>
        </w:rPr>
        <w:t>湖南省财政厅关于调整2021年中央财政衔接推进乡村振兴补助资金的通知</w:t>
      </w:r>
    </w:p>
    <w:p>
      <w:pPr>
        <w:jc w:val="righ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湘财预〔2021〕139号</w:t>
      </w:r>
    </w:p>
    <w:p>
      <w:pPr>
        <w:jc w:val="right"/>
        <w:rPr>
          <w:rFonts w:hint="eastAsia" w:ascii="方正仿宋_GB2312" w:hAnsi="方正仿宋_GB2312" w:eastAsia="方正仿宋_GB2312" w:cs="方正仿宋_GB2312"/>
          <w:sz w:val="32"/>
          <w:szCs w:val="32"/>
        </w:rPr>
      </w:pPr>
    </w:p>
    <w:p>
      <w:pP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湘潭市、永州市、湘潭县、湘乡市、祁阳县财政局:</w:t>
      </w:r>
    </w:p>
    <w:p>
      <w:pPr>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根据省乡村振兴局、省民宗委、省林业局来函，现对《湖南省财政厅关于下达2021年中央财政衔接推进乡村振兴补助资金的通知》</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湘财预〔2021〕98号</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中部分资金进行调整</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详见附表</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。本次调整下达资金指标收入科目列“1100231贫困地区转移支付收入”，支出功能列“21305扶贫”下相</w:t>
      </w:r>
      <w:bookmarkStart w:id="0" w:name="_GoBack"/>
      <w:bookmarkEnd w:id="0"/>
      <w:r>
        <w:rPr>
          <w:rFonts w:hint="eastAsia" w:ascii="方正仿宋_GB2312" w:hAnsi="方正仿宋_GB2312" w:eastAsia="方正仿宋_GB2312" w:cs="方正仿宋_GB2312"/>
          <w:sz w:val="32"/>
          <w:szCs w:val="32"/>
        </w:rPr>
        <w:t>关项，政府支出经济科目列“599其他支出”。</w:t>
      </w:r>
    </w:p>
    <w:p>
      <w:pPr>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请你单位认真贯彻落实党中央、国务院和省委、省政府关于巩固脱贫攻坚成果与实施乡村振兴战略有机接的有关精神，按照脱贫县统筹整合政策和资金管理相关制度要求，加强与乡村振兴等行业部门的沟通衔接，根据本地乡村振兴规划和年度计划任务，尽快安排使用资金，加快预算执行进度。加</w:t>
      </w:r>
      <w:r>
        <w:rPr>
          <w:rFonts w:hint="eastAsia" w:ascii="方正仿宋_GB2312" w:hAnsi="方正仿宋_GB2312" w:eastAsia="方正仿宋_GB2312" w:cs="方正仿宋_GB2312"/>
          <w:sz w:val="32"/>
          <w:szCs w:val="32"/>
          <w:lang w:eastAsia="zh-CN"/>
        </w:rPr>
        <w:t>强</w:t>
      </w:r>
      <w:r>
        <w:rPr>
          <w:rFonts w:hint="eastAsia" w:ascii="方正仿宋_GB2312" w:hAnsi="方正仿宋_GB2312" w:eastAsia="方正仿宋_GB2312" w:cs="方正仿宋_GB2312"/>
          <w:sz w:val="32"/>
          <w:szCs w:val="32"/>
        </w:rPr>
        <w:t>资金监管，落实全程绩效管理要求，切实管好用好资金，</w:t>
      </w:r>
      <w:r>
        <w:rPr>
          <w:rFonts w:hint="eastAsia" w:ascii="方正仿宋_GB2312" w:hAnsi="方正仿宋_GB2312" w:eastAsia="方正仿宋_GB2312" w:cs="方正仿宋_GB2312"/>
          <w:sz w:val="32"/>
          <w:szCs w:val="32"/>
          <w:lang w:eastAsia="zh-CN"/>
        </w:rPr>
        <w:t>提</w:t>
      </w:r>
      <w:r>
        <w:rPr>
          <w:rFonts w:hint="eastAsia" w:ascii="方正仿宋_GB2312" w:hAnsi="方正仿宋_GB2312" w:eastAsia="方正仿宋_GB2312" w:cs="方正仿宋_GB2312"/>
          <w:sz w:val="32"/>
          <w:szCs w:val="32"/>
        </w:rPr>
        <w:t>高</w:t>
      </w:r>
      <w:r>
        <w:rPr>
          <w:rFonts w:hint="eastAsia" w:ascii="方正仿宋_GB2312" w:hAnsi="方正仿宋_GB2312" w:eastAsia="方正仿宋_GB2312" w:cs="方正仿宋_GB2312"/>
          <w:sz w:val="32"/>
          <w:szCs w:val="32"/>
          <w:lang w:eastAsia="zh-CN"/>
        </w:rPr>
        <w:t>财</w:t>
      </w:r>
      <w:r>
        <w:rPr>
          <w:rFonts w:hint="eastAsia" w:ascii="方正仿宋_GB2312" w:hAnsi="方正仿宋_GB2312" w:eastAsia="方正仿宋_GB2312" w:cs="方正仿宋_GB2312"/>
          <w:sz w:val="32"/>
          <w:szCs w:val="32"/>
        </w:rPr>
        <w:t>政资金使用效益，确保资金安全。</w:t>
      </w:r>
    </w:p>
    <w:p>
      <w:pPr>
        <w:ind w:firstLine="640" w:firstLineChars="200"/>
        <w:rPr>
          <w:rFonts w:hint="eastAsia" w:ascii="方正仿宋_GB2312" w:hAnsi="方正仿宋_GB2312" w:eastAsia="方正仿宋_GB2312" w:cs="方正仿宋_GB2312"/>
          <w:sz w:val="32"/>
          <w:szCs w:val="32"/>
        </w:rPr>
      </w:pPr>
    </w:p>
    <w:p>
      <w:pPr>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附件:2021年中央财政衔接推进乡村振兴补助资金指标调剂表</w:t>
      </w:r>
    </w:p>
    <w:p>
      <w:pPr>
        <w:rPr>
          <w:rFonts w:hint="eastAsia" w:ascii="方正仿宋_GB2312" w:hAnsi="方正仿宋_GB2312" w:eastAsia="方正仿宋_GB2312" w:cs="方正仿宋_GB2312"/>
          <w:sz w:val="32"/>
          <w:szCs w:val="32"/>
        </w:rPr>
      </w:pPr>
    </w:p>
    <w:p>
      <w:pPr>
        <w:rPr>
          <w:rFonts w:hint="eastAsia" w:ascii="方正仿宋_GB2312" w:hAnsi="方正仿宋_GB2312" w:eastAsia="方正仿宋_GB2312" w:cs="方正仿宋_GB2312"/>
          <w:sz w:val="32"/>
          <w:szCs w:val="32"/>
        </w:rPr>
      </w:pPr>
    </w:p>
    <w:p>
      <w:pPr>
        <w:rPr>
          <w:rFonts w:hint="eastAsia" w:ascii="方正仿宋_GB2312" w:hAnsi="方正仿宋_GB2312" w:eastAsia="方正仿宋_GB2312" w:cs="方正仿宋_GB2312"/>
          <w:sz w:val="32"/>
          <w:szCs w:val="32"/>
        </w:rPr>
      </w:pPr>
    </w:p>
    <w:p>
      <w:pPr>
        <w:jc w:val="right"/>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湖南省财政厅</w:t>
      </w:r>
    </w:p>
    <w:p>
      <w:pPr>
        <w:jc w:val="right"/>
        <w:rPr>
          <w:rFonts w:hint="eastAsia" w:ascii="方正仿宋_GB2312" w:hAnsi="方正仿宋_GB2312" w:eastAsia="方正仿宋_GB2312" w:cs="方正仿宋_GB2312"/>
          <w:sz w:val="32"/>
          <w:szCs w:val="32"/>
          <w:lang w:eastAsia="zh-CN"/>
        </w:rPr>
        <w:sectPr>
          <w:pgSz w:w="11906" w:h="16838"/>
          <w:pgMar w:top="1440" w:right="1746" w:bottom="1440" w:left="1800" w:header="851" w:footer="992" w:gutter="0"/>
          <w:cols w:space="425" w:num="1"/>
          <w:docGrid w:type="lines" w:linePitch="312" w:charSpace="0"/>
        </w:sectPr>
      </w:pPr>
      <w:r>
        <w:rPr>
          <w:rFonts w:hint="eastAsia" w:ascii="方正仿宋_GB2312" w:hAnsi="方正仿宋_GB2312" w:eastAsia="方正仿宋_GB2312" w:cs="方正仿宋_GB2312"/>
          <w:sz w:val="32"/>
          <w:szCs w:val="32"/>
          <w:lang w:eastAsia="zh-CN"/>
        </w:rPr>
        <w:t>2021年</w:t>
      </w:r>
      <w:r>
        <w:rPr>
          <w:rFonts w:hint="eastAsia" w:ascii="方正仿宋_GB2312" w:hAnsi="方正仿宋_GB2312" w:eastAsia="方正仿宋_GB2312" w:cs="方正仿宋_GB2312"/>
          <w:sz w:val="32"/>
          <w:szCs w:val="32"/>
          <w:lang w:val="en-US" w:eastAsia="zh-CN"/>
        </w:rPr>
        <w:t>7</w:t>
      </w:r>
      <w:r>
        <w:rPr>
          <w:rFonts w:hint="eastAsia" w:ascii="方正仿宋_GB2312" w:hAnsi="方正仿宋_GB2312" w:eastAsia="方正仿宋_GB2312" w:cs="方正仿宋_GB2312"/>
          <w:sz w:val="32"/>
          <w:szCs w:val="32"/>
          <w:lang w:eastAsia="zh-CN"/>
        </w:rPr>
        <w:t>月</w:t>
      </w:r>
      <w:r>
        <w:rPr>
          <w:rFonts w:hint="eastAsia" w:ascii="方正仿宋_GB2312" w:hAnsi="方正仿宋_GB2312" w:eastAsia="方正仿宋_GB2312" w:cs="方正仿宋_GB2312"/>
          <w:sz w:val="32"/>
          <w:szCs w:val="32"/>
          <w:lang w:val="en-US" w:eastAsia="zh-CN"/>
        </w:rPr>
        <w:t>14</w:t>
      </w:r>
      <w:r>
        <w:rPr>
          <w:rFonts w:hint="eastAsia" w:ascii="方正仿宋_GB2312" w:hAnsi="方正仿宋_GB2312" w:eastAsia="方正仿宋_GB2312" w:cs="方正仿宋_GB2312"/>
          <w:sz w:val="32"/>
          <w:szCs w:val="32"/>
          <w:lang w:eastAsia="zh-CN"/>
        </w:rPr>
        <w:t>日</w:t>
      </w:r>
    </w:p>
    <w:p>
      <w:pPr>
        <w:jc w:val="left"/>
        <w:rPr>
          <w:rFonts w:hint="eastAsia" w:ascii="宋体" w:hAnsi="宋体" w:eastAsia="宋体" w:cs="宋体"/>
          <w:sz w:val="21"/>
          <w:szCs w:val="21"/>
          <w:lang w:eastAsia="zh-CN"/>
        </w:rPr>
      </w:pPr>
      <w:r>
        <w:rPr>
          <w:rFonts w:hint="eastAsia" w:ascii="宋体" w:hAnsi="宋体" w:eastAsia="宋体" w:cs="宋体"/>
          <w:sz w:val="21"/>
          <w:szCs w:val="21"/>
          <w:lang w:eastAsia="zh-CN"/>
        </w:rPr>
        <w:t>附件</w:t>
      </w:r>
    </w:p>
    <w:p>
      <w:pPr>
        <w:jc w:val="center"/>
        <w:rPr>
          <w:rFonts w:ascii="宋体" w:hAnsi="宋体" w:eastAsia="宋体" w:cs="宋体"/>
          <w:sz w:val="30"/>
          <w:szCs w:val="30"/>
        </w:rPr>
      </w:pPr>
      <w:r>
        <w:rPr>
          <w:rFonts w:ascii="宋体" w:hAnsi="宋体" w:eastAsia="宋体" w:cs="宋体"/>
          <w:sz w:val="30"/>
          <w:szCs w:val="30"/>
        </w:rPr>
        <w:t>2021年中央财政衔接推进乡村振兴补助资金指标调剂表</w:t>
      </w:r>
    </w:p>
    <w:p>
      <w:pPr>
        <w:rPr>
          <w:rFonts w:hint="eastAsia" w:ascii="宋体" w:hAnsi="宋体" w:eastAsia="宋体" w:cs="宋体"/>
          <w:sz w:val="24"/>
          <w:szCs w:val="24"/>
          <w:lang w:eastAsia="zh-CN"/>
        </w:rPr>
      </w:pP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7"/>
        <w:gridCol w:w="1861"/>
        <w:gridCol w:w="1681"/>
        <w:gridCol w:w="2133"/>
        <w:gridCol w:w="2168"/>
        <w:gridCol w:w="3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1277" w:type="dxa"/>
            <w:vAlign w:val="center"/>
          </w:tcPr>
          <w:p>
            <w:pPr>
              <w:jc w:val="cente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市州</w:t>
            </w:r>
          </w:p>
        </w:tc>
        <w:tc>
          <w:tcPr>
            <w:tcW w:w="1861" w:type="dxa"/>
            <w:vAlign w:val="center"/>
          </w:tcPr>
          <w:p>
            <w:pPr>
              <w:jc w:val="center"/>
              <w:rPr>
                <w:rFonts w:ascii="宋体" w:hAnsi="宋体" w:eastAsia="宋体" w:cs="宋体"/>
                <w:sz w:val="24"/>
                <w:szCs w:val="24"/>
                <w:vertAlign w:val="baseline"/>
              </w:rPr>
            </w:pPr>
            <w:r>
              <w:rPr>
                <w:rFonts w:hint="eastAsia" w:ascii="宋体" w:hAnsi="宋体" w:eastAsia="宋体" w:cs="宋体"/>
                <w:sz w:val="24"/>
                <w:szCs w:val="24"/>
                <w:vertAlign w:val="baseline"/>
              </w:rPr>
              <w:t>县市区/单位</w:t>
            </w:r>
          </w:p>
        </w:tc>
        <w:tc>
          <w:tcPr>
            <w:tcW w:w="1681" w:type="dxa"/>
            <w:vAlign w:val="center"/>
          </w:tcPr>
          <w:p>
            <w:pPr>
              <w:jc w:val="center"/>
              <w:rPr>
                <w:rFonts w:hint="eastAsia" w:ascii="宋体" w:hAnsi="宋体" w:eastAsia="宋体" w:cs="宋体"/>
                <w:sz w:val="24"/>
                <w:szCs w:val="24"/>
                <w:vertAlign w:val="baseline"/>
                <w:lang w:eastAsia="zh-CN"/>
              </w:rPr>
            </w:pPr>
            <w:r>
              <w:rPr>
                <w:rFonts w:ascii="宋体" w:hAnsi="宋体" w:eastAsia="宋体" w:cs="宋体"/>
                <w:sz w:val="24"/>
                <w:szCs w:val="24"/>
              </w:rPr>
              <w:t>金额</w:t>
            </w:r>
            <w:r>
              <w:rPr>
                <w:rFonts w:hint="eastAsia" w:ascii="宋体" w:hAnsi="宋体" w:eastAsia="宋体" w:cs="宋体"/>
                <w:sz w:val="24"/>
                <w:szCs w:val="24"/>
                <w:lang w:eastAsia="zh-CN"/>
              </w:rPr>
              <w:t>（</w:t>
            </w:r>
            <w:r>
              <w:rPr>
                <w:rFonts w:ascii="宋体" w:hAnsi="宋体" w:eastAsia="宋体" w:cs="宋体"/>
                <w:sz w:val="24"/>
                <w:szCs w:val="24"/>
              </w:rPr>
              <w:t>万元</w:t>
            </w:r>
            <w:r>
              <w:rPr>
                <w:rFonts w:hint="eastAsia" w:ascii="宋体" w:hAnsi="宋体" w:eastAsia="宋体" w:cs="宋体"/>
                <w:sz w:val="24"/>
                <w:szCs w:val="24"/>
                <w:lang w:eastAsia="zh-CN"/>
              </w:rPr>
              <w:t>）</w:t>
            </w:r>
          </w:p>
        </w:tc>
        <w:tc>
          <w:tcPr>
            <w:tcW w:w="2133" w:type="dxa"/>
            <w:vAlign w:val="center"/>
          </w:tcPr>
          <w:p>
            <w:pPr>
              <w:jc w:val="center"/>
              <w:rPr>
                <w:rFonts w:hint="default" w:ascii="宋体" w:hAnsi="宋体" w:eastAsia="宋体" w:cs="宋体"/>
                <w:sz w:val="24"/>
                <w:szCs w:val="24"/>
                <w:lang w:val="en-US" w:eastAsia="zh-CN"/>
              </w:rPr>
            </w:pPr>
            <w:r>
              <w:rPr>
                <w:rFonts w:ascii="宋体" w:hAnsi="宋体" w:eastAsia="宋体" w:cs="宋体"/>
                <w:sz w:val="24"/>
                <w:szCs w:val="24"/>
              </w:rPr>
              <w:t>本次调增金额</w:t>
            </w:r>
          </w:p>
        </w:tc>
        <w:tc>
          <w:tcPr>
            <w:tcW w:w="2168" w:type="dxa"/>
            <w:vAlign w:val="center"/>
          </w:tcPr>
          <w:p>
            <w:pPr>
              <w:jc w:val="center"/>
              <w:rPr>
                <w:rFonts w:ascii="宋体" w:hAnsi="宋体" w:eastAsia="宋体" w:cs="宋体"/>
                <w:sz w:val="24"/>
                <w:szCs w:val="24"/>
              </w:rPr>
            </w:pPr>
            <w:r>
              <w:rPr>
                <w:rFonts w:ascii="宋体" w:hAnsi="宋体" w:eastAsia="宋体" w:cs="宋体"/>
                <w:sz w:val="24"/>
                <w:szCs w:val="24"/>
              </w:rPr>
              <w:t>本次调减金额</w:t>
            </w:r>
          </w:p>
        </w:tc>
        <w:tc>
          <w:tcPr>
            <w:tcW w:w="3145" w:type="dxa"/>
            <w:vAlign w:val="center"/>
          </w:tcPr>
          <w:p>
            <w:pPr>
              <w:jc w:val="center"/>
              <w:rPr>
                <w:rFonts w:ascii="宋体" w:hAnsi="宋体" w:eastAsia="宋体" w:cs="宋体"/>
                <w:sz w:val="24"/>
                <w:szCs w:val="24"/>
              </w:rPr>
            </w:pPr>
            <w:r>
              <w:rPr>
                <w:rFonts w:ascii="宋体" w:hAnsi="宋体" w:eastAsia="宋体" w:cs="宋体"/>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7" w:type="dxa"/>
            <w:vAlign w:val="center"/>
          </w:tcPr>
          <w:p>
            <w:pPr>
              <w:jc w:val="cente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湘潭市</w:t>
            </w:r>
          </w:p>
        </w:tc>
        <w:tc>
          <w:tcPr>
            <w:tcW w:w="1861" w:type="dxa"/>
            <w:vAlign w:val="center"/>
          </w:tcPr>
          <w:p>
            <w:pPr>
              <w:jc w:val="cente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湘潭县</w:t>
            </w:r>
          </w:p>
        </w:tc>
        <w:tc>
          <w:tcPr>
            <w:tcW w:w="1681" w:type="dxa"/>
            <w:vAlign w:val="center"/>
          </w:tcPr>
          <w:p>
            <w:pPr>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-40</w:t>
            </w:r>
          </w:p>
        </w:tc>
        <w:tc>
          <w:tcPr>
            <w:tcW w:w="2133" w:type="dxa"/>
            <w:vAlign w:val="center"/>
          </w:tcPr>
          <w:p>
            <w:pPr>
              <w:jc w:val="center"/>
              <w:rPr>
                <w:rFonts w:ascii="宋体" w:hAnsi="宋体" w:eastAsia="宋体" w:cs="宋体"/>
                <w:sz w:val="24"/>
                <w:szCs w:val="24"/>
                <w:vertAlign w:val="baseline"/>
              </w:rPr>
            </w:pPr>
          </w:p>
        </w:tc>
        <w:tc>
          <w:tcPr>
            <w:tcW w:w="2168" w:type="dxa"/>
            <w:vAlign w:val="center"/>
          </w:tcPr>
          <w:p>
            <w:pPr>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-40</w:t>
            </w:r>
          </w:p>
        </w:tc>
        <w:tc>
          <w:tcPr>
            <w:tcW w:w="3145" w:type="dxa"/>
            <w:vAlign w:val="center"/>
          </w:tcPr>
          <w:p>
            <w:pPr>
              <w:jc w:val="center"/>
              <w:rPr>
                <w:rFonts w:ascii="宋体" w:hAnsi="宋体" w:eastAsia="宋体" w:cs="宋体"/>
                <w:sz w:val="24"/>
                <w:szCs w:val="24"/>
                <w:vertAlign w:val="baseline"/>
              </w:rPr>
            </w:pPr>
            <w:r>
              <w:rPr>
                <w:rFonts w:ascii="宋体" w:hAnsi="宋体" w:eastAsia="宋体" w:cs="宋体"/>
                <w:sz w:val="24"/>
                <w:szCs w:val="24"/>
              </w:rPr>
              <w:t>调减欠发达国有林场巩固提升资金40万元</w:t>
            </w:r>
          </w:p>
        </w:tc>
      </w:tr>
    </w:tbl>
    <w:p>
      <w:pPr>
        <w:rPr>
          <w:rFonts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仿宋_GB2312" w:hAnsi="方正仿宋_GB2312" w:eastAsia="方正仿宋_GB2312" w:cs="方正仿宋_GB2312"/>
          <w:sz w:val="32"/>
          <w:szCs w:val="32"/>
          <w:lang w:eastAsia="zh-CN"/>
        </w:rPr>
      </w:pPr>
    </w:p>
    <w:p>
      <w:pPr>
        <w:jc w:val="center"/>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湘潭县单位指标追加单</w:t>
      </w:r>
    </w:p>
    <w:p>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单位编码：  301003                                                                 文号：潭财农单（2021）0063号</w:t>
      </w:r>
    </w:p>
    <w:p>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单位名称：  湘潭县贫困帮扶中心                  制单日期：2021-07-26                      金额单位（元）</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03"/>
        <w:gridCol w:w="1320"/>
        <w:gridCol w:w="1102"/>
        <w:gridCol w:w="1319"/>
        <w:gridCol w:w="1247"/>
        <w:gridCol w:w="1482"/>
        <w:gridCol w:w="1482"/>
        <w:gridCol w:w="3199"/>
        <w:gridCol w:w="13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2923" w:type="dxa"/>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功能分类科目</w:t>
            </w:r>
          </w:p>
        </w:tc>
        <w:tc>
          <w:tcPr>
            <w:tcW w:w="2421" w:type="dxa"/>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政府预算经济分类</w:t>
            </w:r>
          </w:p>
        </w:tc>
        <w:tc>
          <w:tcPr>
            <w:tcW w:w="2729" w:type="dxa"/>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部门预算经济分类</w:t>
            </w:r>
          </w:p>
        </w:tc>
        <w:tc>
          <w:tcPr>
            <w:tcW w:w="1482"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金额</w:t>
            </w:r>
          </w:p>
        </w:tc>
        <w:tc>
          <w:tcPr>
            <w:tcW w:w="3199"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摘要</w:t>
            </w:r>
          </w:p>
        </w:tc>
        <w:tc>
          <w:tcPr>
            <w:tcW w:w="1363"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上级指标文号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603"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编码</w:t>
            </w:r>
          </w:p>
        </w:tc>
        <w:tc>
          <w:tcPr>
            <w:tcW w:w="132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名称</w:t>
            </w:r>
          </w:p>
        </w:tc>
        <w:tc>
          <w:tcPr>
            <w:tcW w:w="110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编码</w:t>
            </w:r>
          </w:p>
        </w:tc>
        <w:tc>
          <w:tcPr>
            <w:tcW w:w="1319"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名称</w:t>
            </w:r>
          </w:p>
        </w:tc>
        <w:tc>
          <w:tcPr>
            <w:tcW w:w="124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编码</w:t>
            </w:r>
          </w:p>
        </w:tc>
        <w:tc>
          <w:tcPr>
            <w:tcW w:w="148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名称</w:t>
            </w:r>
          </w:p>
        </w:tc>
        <w:tc>
          <w:tcPr>
            <w:tcW w:w="1482"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p>
        </w:tc>
        <w:tc>
          <w:tcPr>
            <w:tcW w:w="3199"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p>
        </w:tc>
        <w:tc>
          <w:tcPr>
            <w:tcW w:w="1363"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1603"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2130599</w:t>
            </w:r>
          </w:p>
        </w:tc>
        <w:tc>
          <w:tcPr>
            <w:tcW w:w="132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其他扶贫支出</w:t>
            </w:r>
          </w:p>
        </w:tc>
        <w:tc>
          <w:tcPr>
            <w:tcW w:w="110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59999</w:t>
            </w:r>
          </w:p>
        </w:tc>
        <w:tc>
          <w:tcPr>
            <w:tcW w:w="1319"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其他支出</w:t>
            </w:r>
          </w:p>
        </w:tc>
        <w:tc>
          <w:tcPr>
            <w:tcW w:w="124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39999</w:t>
            </w:r>
          </w:p>
        </w:tc>
        <w:tc>
          <w:tcPr>
            <w:tcW w:w="148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其他支出</w:t>
            </w:r>
          </w:p>
        </w:tc>
        <w:tc>
          <w:tcPr>
            <w:tcW w:w="148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-400000</w:t>
            </w:r>
          </w:p>
        </w:tc>
        <w:tc>
          <w:tcPr>
            <w:tcW w:w="3199"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湘财预（2021）139号关于调整2021年中央财政衔接推进乡村振兴补助资金：</w:t>
            </w:r>
            <w:r>
              <w:rPr>
                <w:rFonts w:ascii="宋体" w:hAnsi="宋体" w:eastAsia="宋体" w:cs="宋体"/>
                <w:sz w:val="24"/>
                <w:szCs w:val="24"/>
              </w:rPr>
              <w:t>调减欠发达国有林场巩固提升资金40万元</w:t>
            </w:r>
          </w:p>
        </w:tc>
        <w:tc>
          <w:tcPr>
            <w:tcW w:w="1363"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603"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小计</w:t>
            </w:r>
          </w:p>
        </w:tc>
        <w:tc>
          <w:tcPr>
            <w:tcW w:w="12514" w:type="dxa"/>
            <w:gridSpan w:val="8"/>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-400000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1603" w:type="dxa"/>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合计（大写）</w:t>
            </w:r>
          </w:p>
        </w:tc>
        <w:tc>
          <w:tcPr>
            <w:tcW w:w="12514" w:type="dxa"/>
            <w:gridSpan w:val="8"/>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负肆拾万元整</w:t>
            </w:r>
          </w:p>
        </w:tc>
      </w:tr>
    </w:tbl>
    <w:p>
      <w:pPr>
        <w:jc w:val="both"/>
        <w:rPr>
          <w:rFonts w:hint="eastAsia" w:ascii="宋体" w:hAnsi="宋体" w:eastAsia="宋体" w:cs="宋体"/>
          <w:sz w:val="24"/>
          <w:szCs w:val="24"/>
          <w:vertAlign w:val="baseline"/>
          <w:lang w:val="en-US" w:eastAsia="zh-CN"/>
        </w:rPr>
      </w:pPr>
    </w:p>
    <w:p>
      <w:pPr>
        <w:jc w:val="both"/>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val="en-US" w:eastAsia="zh-CN"/>
        </w:rPr>
        <w:t>财政局长：                         预算股长：                    财务股长：                    经办人：</w:t>
      </w:r>
    </w:p>
    <w:sectPr>
      <w:pgSz w:w="16838" w:h="11906" w:orient="landscape"/>
      <w:pgMar w:top="1800" w:right="1440" w:bottom="1746"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0AFF" w:usb1="40007843" w:usb2="00000001" w:usb3="00000000" w:csb0="400001BF" w:csb1="DFF7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2312">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EF3965"/>
    <w:rsid w:val="07BC788C"/>
    <w:rsid w:val="0AE7677E"/>
    <w:rsid w:val="1C6822AA"/>
    <w:rsid w:val="1EE9716A"/>
    <w:rsid w:val="1F3A7B11"/>
    <w:rsid w:val="218D2FDA"/>
    <w:rsid w:val="23757972"/>
    <w:rsid w:val="2D99079A"/>
    <w:rsid w:val="2E4F6C80"/>
    <w:rsid w:val="31AB543F"/>
    <w:rsid w:val="39EF3965"/>
    <w:rsid w:val="3B2C156E"/>
    <w:rsid w:val="3ECD55BD"/>
    <w:rsid w:val="404364B8"/>
    <w:rsid w:val="44CB7692"/>
    <w:rsid w:val="45986A7B"/>
    <w:rsid w:val="4F0659A8"/>
    <w:rsid w:val="569A1BB5"/>
    <w:rsid w:val="67704064"/>
    <w:rsid w:val="7DDC54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2021-09-22T03:26:00Z</dcterms:created>
  <dc:creator>懒得耻你</dc:creator>
  <cp:lastModifiedBy>懒得耻你</cp:lastModifiedBy>
  <dcterms:modified xsi:type="dcterms:W3CDTF">2021-09-26T02:01:37Z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D839580E418B4E82BD68F123775CC683</vt:lpwstr>
  </property>
</Properties>
</file>