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cs="宋体"/>
          <w:b/>
          <w:bCs/>
          <w:color w:val="000000"/>
          <w:sz w:val="44"/>
          <w:szCs w:val="44"/>
        </w:rPr>
      </w:pPr>
      <w:r>
        <w:rPr>
          <w:rFonts w:ascii="宋体" w:cs="宋体"/>
          <w:b/>
          <w:bCs/>
          <w:color w:val="000000"/>
          <w:sz w:val="44"/>
          <w:szCs w:val="44"/>
        </w:rPr>
        <w:br w:type="textWrapping"/>
      </w:r>
      <w:r>
        <w:rPr>
          <w:rFonts w:ascii="宋体" w:hAnsi="宋体" w:cs="宋体"/>
          <w:b/>
          <w:bCs/>
          <w:color w:val="000000"/>
          <w:sz w:val="44"/>
          <w:szCs w:val="44"/>
        </w:rPr>
        <w:t>2019</w:t>
      </w:r>
      <w:r>
        <w:rPr>
          <w:rFonts w:hint="eastAsia" w:ascii="宋体" w:hAnsi="宋体" w:cs="宋体"/>
          <w:b/>
          <w:bCs/>
          <w:color w:val="000000"/>
          <w:sz w:val="44"/>
          <w:szCs w:val="44"/>
        </w:rPr>
        <w:t>年湘潭县国土资源局部门预算公开</w:t>
      </w:r>
    </w:p>
    <w:p>
      <w:pPr>
        <w:widowControl/>
        <w:spacing w:line="600" w:lineRule="exact"/>
        <w:jc w:val="center"/>
        <w:rPr>
          <w:rFonts w:eastAsia="黑体"/>
          <w:bCs/>
          <w:color w:val="000000"/>
          <w:kern w:val="0"/>
          <w:sz w:val="32"/>
          <w:szCs w:val="32"/>
        </w:rPr>
      </w:pPr>
      <w:r>
        <w:rPr>
          <w:rFonts w:hint="eastAsia" w:eastAsia="黑体"/>
          <w:bCs/>
          <w:color w:val="000000"/>
          <w:kern w:val="0"/>
          <w:sz w:val="32"/>
          <w:szCs w:val="32"/>
        </w:rPr>
        <w:t>目</w:t>
      </w:r>
      <w:r>
        <w:rPr>
          <w:rFonts w:eastAsia="黑体"/>
          <w:bCs/>
          <w:color w:val="000000"/>
          <w:kern w:val="0"/>
          <w:sz w:val="32"/>
          <w:szCs w:val="32"/>
        </w:rPr>
        <w:t xml:space="preserve"> </w:t>
      </w:r>
      <w:r>
        <w:rPr>
          <w:rFonts w:hint="eastAsia" w:eastAsia="黑体"/>
          <w:bCs/>
          <w:color w:val="000000"/>
          <w:kern w:val="0"/>
          <w:sz w:val="32"/>
          <w:szCs w:val="32"/>
        </w:rPr>
        <w:t>录</w:t>
      </w:r>
    </w:p>
    <w:p>
      <w:pPr>
        <w:widowControl/>
        <w:spacing w:line="600" w:lineRule="exact"/>
        <w:ind w:firstLine="643" w:firstLineChars="200"/>
        <w:jc w:val="left"/>
        <w:rPr>
          <w:rFonts w:ascii="仿宋" w:hAnsi="仿宋" w:eastAsia="仿宋"/>
          <w:b/>
          <w:bCs/>
          <w:color w:val="000000"/>
          <w:kern w:val="0"/>
          <w:sz w:val="32"/>
          <w:szCs w:val="32"/>
        </w:rPr>
      </w:pPr>
      <w:r>
        <w:rPr>
          <w:rFonts w:hint="eastAsia" w:ascii="仿宋" w:hAnsi="仿宋" w:eastAsia="仿宋"/>
          <w:b/>
          <w:bCs/>
          <w:color w:val="000000"/>
          <w:kern w:val="0"/>
          <w:sz w:val="32"/>
          <w:szCs w:val="32"/>
        </w:rPr>
        <w:t>第一部分</w:t>
      </w:r>
      <w:r>
        <w:rPr>
          <w:rFonts w:ascii="仿宋" w:hAnsi="仿宋" w:eastAsia="仿宋"/>
          <w:b/>
          <w:bCs/>
          <w:color w:val="000000"/>
          <w:kern w:val="0"/>
          <w:sz w:val="32"/>
          <w:szCs w:val="32"/>
        </w:rPr>
        <w:t xml:space="preserve"> </w:t>
      </w:r>
      <w:r>
        <w:rPr>
          <w:rFonts w:hint="eastAsia" w:ascii="仿宋" w:hAnsi="仿宋" w:eastAsia="仿宋"/>
          <w:b/>
          <w:bCs/>
          <w:color w:val="000000"/>
          <w:kern w:val="0"/>
          <w:sz w:val="32"/>
          <w:szCs w:val="32"/>
        </w:rPr>
        <w:t>湘潭县国土资源局</w:t>
      </w:r>
      <w:r>
        <w:rPr>
          <w:rFonts w:ascii="仿宋" w:hAnsi="仿宋" w:eastAsia="仿宋"/>
          <w:b/>
          <w:bCs/>
          <w:color w:val="000000"/>
          <w:kern w:val="0"/>
          <w:sz w:val="32"/>
          <w:szCs w:val="32"/>
        </w:rPr>
        <w:t>2019</w:t>
      </w:r>
      <w:r>
        <w:rPr>
          <w:rFonts w:hint="eastAsia" w:ascii="仿宋" w:hAnsi="仿宋" w:eastAsia="仿宋"/>
          <w:b/>
          <w:bCs/>
          <w:color w:val="000000"/>
          <w:kern w:val="0"/>
          <w:sz w:val="32"/>
          <w:szCs w:val="32"/>
        </w:rPr>
        <w:t>年部门预算说明</w:t>
      </w:r>
    </w:p>
    <w:p>
      <w:pPr>
        <w:widowControl/>
        <w:spacing w:line="600" w:lineRule="exact"/>
        <w:ind w:firstLine="643" w:firstLineChars="200"/>
        <w:jc w:val="left"/>
        <w:rPr>
          <w:rFonts w:ascii="仿宋" w:hAnsi="仿宋" w:eastAsia="仿宋"/>
          <w:b/>
          <w:bCs/>
          <w:color w:val="000000"/>
          <w:kern w:val="0"/>
          <w:sz w:val="32"/>
          <w:szCs w:val="32"/>
        </w:rPr>
      </w:pPr>
      <w:r>
        <w:rPr>
          <w:rFonts w:hint="eastAsia" w:ascii="仿宋" w:hAnsi="仿宋" w:eastAsia="仿宋"/>
          <w:b/>
          <w:bCs/>
          <w:color w:val="000000"/>
          <w:kern w:val="0"/>
          <w:sz w:val="32"/>
          <w:szCs w:val="32"/>
        </w:rPr>
        <w:t>第二部分</w:t>
      </w:r>
      <w:r>
        <w:rPr>
          <w:rFonts w:ascii="仿宋" w:hAnsi="仿宋" w:eastAsia="仿宋"/>
          <w:b/>
          <w:bCs/>
          <w:color w:val="000000"/>
          <w:kern w:val="0"/>
          <w:sz w:val="32"/>
          <w:szCs w:val="32"/>
        </w:rPr>
        <w:t xml:space="preserve"> 2019</w:t>
      </w:r>
      <w:r>
        <w:rPr>
          <w:rFonts w:hint="eastAsia" w:ascii="仿宋" w:hAnsi="仿宋" w:eastAsia="仿宋"/>
          <w:b/>
          <w:bCs/>
          <w:color w:val="000000"/>
          <w:kern w:val="0"/>
          <w:sz w:val="32"/>
          <w:szCs w:val="32"/>
        </w:rPr>
        <w:t>年部门预算表</w:t>
      </w:r>
    </w:p>
    <w:p>
      <w:pPr>
        <w:widowControl/>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1</w:t>
      </w:r>
      <w:r>
        <w:rPr>
          <w:rFonts w:hint="eastAsia" w:ascii="仿宋" w:hAnsi="仿宋" w:eastAsia="仿宋"/>
          <w:color w:val="000000"/>
          <w:sz w:val="32"/>
          <w:szCs w:val="32"/>
        </w:rPr>
        <w:t>、部门收支总体情况表</w:t>
      </w:r>
    </w:p>
    <w:p>
      <w:pPr>
        <w:widowControl/>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w:t>
      </w:r>
      <w:r>
        <w:rPr>
          <w:rFonts w:hint="eastAsia" w:ascii="仿宋" w:hAnsi="仿宋" w:eastAsia="仿宋"/>
          <w:color w:val="000000"/>
          <w:sz w:val="32"/>
          <w:szCs w:val="32"/>
        </w:rPr>
        <w:t>、部门收入总体情况表</w:t>
      </w:r>
    </w:p>
    <w:p>
      <w:pPr>
        <w:widowControl/>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3</w:t>
      </w:r>
      <w:r>
        <w:rPr>
          <w:rFonts w:hint="eastAsia" w:ascii="仿宋" w:hAnsi="仿宋" w:eastAsia="仿宋"/>
          <w:color w:val="000000"/>
          <w:sz w:val="32"/>
          <w:szCs w:val="32"/>
        </w:rPr>
        <w:t>、部门支出总体情况表</w:t>
      </w:r>
    </w:p>
    <w:p>
      <w:pPr>
        <w:widowControl/>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4</w:t>
      </w:r>
      <w:r>
        <w:rPr>
          <w:rFonts w:hint="eastAsia" w:ascii="仿宋" w:hAnsi="仿宋" w:eastAsia="仿宋"/>
          <w:color w:val="000000"/>
          <w:sz w:val="32"/>
          <w:szCs w:val="32"/>
        </w:rPr>
        <w:t>、财政拨款收支情况表</w:t>
      </w:r>
    </w:p>
    <w:p>
      <w:pPr>
        <w:widowControl/>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5</w:t>
      </w:r>
      <w:r>
        <w:rPr>
          <w:rFonts w:hint="eastAsia" w:ascii="仿宋" w:hAnsi="仿宋" w:eastAsia="仿宋"/>
          <w:color w:val="000000"/>
          <w:sz w:val="32"/>
          <w:szCs w:val="32"/>
        </w:rPr>
        <w:t>、一般公共预算支出表</w:t>
      </w:r>
    </w:p>
    <w:p>
      <w:pPr>
        <w:widowControl/>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6</w:t>
      </w:r>
      <w:r>
        <w:rPr>
          <w:rFonts w:hint="eastAsia" w:ascii="仿宋" w:hAnsi="仿宋" w:eastAsia="仿宋"/>
          <w:color w:val="000000"/>
          <w:sz w:val="32"/>
          <w:szCs w:val="32"/>
        </w:rPr>
        <w:t>、一般公共预算基本支出表</w:t>
      </w:r>
    </w:p>
    <w:p>
      <w:pPr>
        <w:widowControl/>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7</w:t>
      </w:r>
      <w:r>
        <w:rPr>
          <w:rFonts w:hint="eastAsia" w:ascii="仿宋" w:hAnsi="仿宋" w:eastAsia="仿宋"/>
          <w:color w:val="000000"/>
          <w:sz w:val="32"/>
          <w:szCs w:val="32"/>
        </w:rPr>
        <w:t>、一般公共预算“三公”经费支出表</w:t>
      </w:r>
    </w:p>
    <w:p>
      <w:pPr>
        <w:widowControl/>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8</w:t>
      </w:r>
      <w:r>
        <w:rPr>
          <w:rFonts w:hint="eastAsia" w:ascii="仿宋" w:hAnsi="仿宋" w:eastAsia="仿宋"/>
          <w:color w:val="000000"/>
          <w:sz w:val="32"/>
          <w:szCs w:val="32"/>
        </w:rPr>
        <w:t>、政府性基金预算支出情况表</w:t>
      </w:r>
    </w:p>
    <w:p>
      <w:pPr>
        <w:pStyle w:val="2"/>
        <w:ind w:firstLine="643"/>
        <w:rPr>
          <w:color w:val="000000"/>
        </w:rPr>
      </w:pPr>
    </w:p>
    <w:p>
      <w:pPr>
        <w:widowControl/>
        <w:spacing w:line="600" w:lineRule="exact"/>
        <w:ind w:firstLine="640" w:firstLineChars="200"/>
        <w:rPr>
          <w:rFonts w:ascii="方正小标宋_GBK" w:hAnsi="仿宋" w:eastAsia="方正小标宋_GBK"/>
          <w:bCs/>
          <w:color w:val="000000"/>
          <w:kern w:val="0"/>
          <w:sz w:val="32"/>
          <w:szCs w:val="32"/>
        </w:rPr>
      </w:pPr>
      <w:r>
        <w:rPr>
          <w:rFonts w:hint="eastAsia" w:ascii="方正小标宋_GBK" w:hAnsi="仿宋" w:eastAsia="方正小标宋_GBK"/>
          <w:bCs/>
          <w:color w:val="000000"/>
          <w:kern w:val="0"/>
          <w:sz w:val="32"/>
          <w:szCs w:val="32"/>
        </w:rPr>
        <w:t>第一部分</w:t>
      </w:r>
      <w:r>
        <w:rPr>
          <w:rFonts w:ascii="方正小标宋_GBK" w:hAnsi="仿宋" w:eastAsia="方正小标宋_GBK"/>
          <w:bCs/>
          <w:color w:val="000000"/>
          <w:kern w:val="0"/>
          <w:sz w:val="32"/>
          <w:szCs w:val="32"/>
        </w:rPr>
        <w:t xml:space="preserve"> </w:t>
      </w:r>
      <w:r>
        <w:rPr>
          <w:rFonts w:hint="eastAsia" w:ascii="方正小标宋_GBK" w:hAnsi="仿宋" w:eastAsia="方正小标宋_GBK"/>
          <w:bCs/>
          <w:color w:val="000000"/>
          <w:kern w:val="0"/>
          <w:sz w:val="32"/>
          <w:szCs w:val="32"/>
        </w:rPr>
        <w:t>湘潭县国土资源局</w:t>
      </w:r>
      <w:r>
        <w:rPr>
          <w:rFonts w:ascii="方正小标宋_GBK" w:hAnsi="仿宋" w:eastAsia="方正小标宋_GBK"/>
          <w:bCs/>
          <w:color w:val="000000"/>
          <w:kern w:val="0"/>
          <w:sz w:val="32"/>
          <w:szCs w:val="32"/>
        </w:rPr>
        <w:t>2019</w:t>
      </w:r>
      <w:r>
        <w:rPr>
          <w:rFonts w:hint="eastAsia" w:ascii="方正小标宋_GBK" w:hAnsi="仿宋" w:eastAsia="方正小标宋_GBK"/>
          <w:bCs/>
          <w:color w:val="000000"/>
          <w:kern w:val="0"/>
          <w:sz w:val="32"/>
          <w:szCs w:val="32"/>
        </w:rPr>
        <w:t>年部门预算说明</w:t>
      </w:r>
    </w:p>
    <w:p>
      <w:pPr>
        <w:pStyle w:val="2"/>
        <w:ind w:firstLine="643"/>
        <w:rPr>
          <w:color w:val="000000"/>
        </w:rPr>
      </w:pPr>
    </w:p>
    <w:p>
      <w:pPr>
        <w:widowControl/>
        <w:spacing w:line="600" w:lineRule="exact"/>
        <w:ind w:firstLine="627" w:firstLineChars="196"/>
        <w:rPr>
          <w:rFonts w:ascii="黑体" w:hAnsi="黑体" w:eastAsia="黑体"/>
          <w:bCs/>
          <w:color w:val="000000"/>
          <w:kern w:val="0"/>
          <w:sz w:val="32"/>
          <w:szCs w:val="32"/>
        </w:rPr>
      </w:pPr>
      <w:r>
        <w:rPr>
          <w:rFonts w:hint="eastAsia" w:ascii="黑体" w:hAnsi="黑体" w:eastAsia="黑体"/>
          <w:bCs/>
          <w:color w:val="000000"/>
          <w:kern w:val="0"/>
          <w:sz w:val="32"/>
          <w:szCs w:val="32"/>
        </w:rPr>
        <w:t>一、部门基本概况</w:t>
      </w:r>
    </w:p>
    <w:p>
      <w:pPr>
        <w:ind w:firstLine="630" w:firstLineChars="196"/>
        <w:rPr>
          <w:rFonts w:ascii="仿宋" w:hAnsi="仿宋" w:eastAsia="仿宋"/>
          <w:b/>
          <w:color w:val="000000"/>
          <w:sz w:val="32"/>
          <w:szCs w:val="32"/>
        </w:rPr>
      </w:pPr>
      <w:r>
        <w:rPr>
          <w:rFonts w:hint="eastAsia" w:ascii="仿宋" w:hAnsi="仿宋" w:eastAsia="仿宋"/>
          <w:b/>
          <w:color w:val="000000"/>
          <w:sz w:val="32"/>
          <w:szCs w:val="32"/>
        </w:rPr>
        <w:t>（一）职能职责</w:t>
      </w:r>
    </w:p>
    <w:p>
      <w:pPr>
        <w:ind w:firstLine="651"/>
        <w:rPr>
          <w:rFonts w:ascii="仿宋" w:hAnsi="仿宋" w:eastAsia="仿宋" w:cs="仿宋"/>
          <w:color w:val="000000"/>
          <w:sz w:val="32"/>
          <w:szCs w:val="32"/>
        </w:rPr>
      </w:pPr>
      <w:r>
        <w:rPr>
          <w:rFonts w:ascii="仿宋" w:hAnsi="仿宋" w:eastAsia="仿宋" w:cs="仿宋"/>
          <w:color w:val="000000"/>
          <w:sz w:val="32"/>
          <w:szCs w:val="32"/>
        </w:rPr>
        <w:t>1</w:t>
      </w:r>
      <w:r>
        <w:rPr>
          <w:rFonts w:hint="eastAsia" w:ascii="仿宋" w:hAnsi="仿宋" w:eastAsia="仿宋" w:cs="仿宋"/>
          <w:color w:val="000000"/>
          <w:sz w:val="32"/>
          <w:szCs w:val="32"/>
        </w:rPr>
        <w:t>、承担保护和合理利用土地资源、矿产资源等自然资源的责任。</w:t>
      </w:r>
    </w:p>
    <w:p>
      <w:pPr>
        <w:ind w:firstLine="640"/>
        <w:rPr>
          <w:rFonts w:ascii="仿宋" w:hAnsi="仿宋" w:eastAsia="仿宋" w:cs="仿宋"/>
          <w:color w:val="000000"/>
          <w:sz w:val="32"/>
          <w:szCs w:val="32"/>
        </w:rPr>
      </w:pPr>
      <w:r>
        <w:rPr>
          <w:rFonts w:ascii="仿宋" w:hAnsi="仿宋" w:eastAsia="仿宋" w:cs="仿宋"/>
          <w:color w:val="000000"/>
          <w:sz w:val="32"/>
          <w:szCs w:val="32"/>
        </w:rPr>
        <w:t>2</w:t>
      </w:r>
      <w:r>
        <w:rPr>
          <w:rFonts w:hint="eastAsia" w:ascii="仿宋" w:hAnsi="仿宋" w:eastAsia="仿宋" w:cs="仿宋"/>
          <w:color w:val="000000"/>
          <w:sz w:val="32"/>
          <w:szCs w:val="32"/>
        </w:rPr>
        <w:t>、承担优化国土资源配置的责任。</w:t>
      </w:r>
    </w:p>
    <w:p>
      <w:pPr>
        <w:rPr>
          <w:rFonts w:ascii="仿宋" w:hAnsi="仿宋" w:eastAsia="仿宋" w:cs="仿宋"/>
          <w:color w:val="000000"/>
          <w:sz w:val="32"/>
          <w:szCs w:val="32"/>
        </w:rPr>
      </w:pPr>
      <w:r>
        <w:rPr>
          <w:rFonts w:hint="eastAsia" w:ascii="仿宋" w:hAnsi="仿宋" w:eastAsia="仿宋" w:cs="仿宋"/>
          <w:color w:val="000000"/>
          <w:sz w:val="32"/>
          <w:szCs w:val="32"/>
        </w:rPr>
        <w:t>　　</w:t>
      </w:r>
      <w:r>
        <w:rPr>
          <w:rFonts w:ascii="仿宋" w:hAnsi="仿宋" w:eastAsia="仿宋" w:cs="仿宋"/>
          <w:color w:val="000000"/>
          <w:sz w:val="32"/>
          <w:szCs w:val="32"/>
        </w:rPr>
        <w:t>3</w:t>
      </w:r>
      <w:r>
        <w:rPr>
          <w:rFonts w:hint="eastAsia" w:ascii="仿宋" w:hAnsi="仿宋" w:eastAsia="仿宋" w:cs="仿宋"/>
          <w:color w:val="000000"/>
          <w:sz w:val="32"/>
          <w:szCs w:val="32"/>
        </w:rPr>
        <w:t>、承担规范国土资源管理秩序的责任。</w:t>
      </w:r>
    </w:p>
    <w:p>
      <w:pPr>
        <w:rPr>
          <w:rFonts w:ascii="仿宋" w:hAnsi="仿宋" w:eastAsia="仿宋" w:cs="仿宋"/>
          <w:color w:val="000000"/>
          <w:sz w:val="32"/>
          <w:szCs w:val="32"/>
        </w:rPr>
      </w:pPr>
      <w:r>
        <w:rPr>
          <w:rFonts w:hint="eastAsia" w:ascii="仿宋" w:hAnsi="仿宋" w:eastAsia="仿宋" w:cs="仿宋"/>
          <w:color w:val="000000"/>
          <w:sz w:val="32"/>
          <w:szCs w:val="32"/>
        </w:rPr>
        <w:t>　　</w:t>
      </w:r>
      <w:r>
        <w:rPr>
          <w:rFonts w:ascii="仿宋" w:hAnsi="仿宋" w:eastAsia="仿宋" w:cs="仿宋"/>
          <w:color w:val="000000"/>
          <w:sz w:val="32"/>
          <w:szCs w:val="32"/>
        </w:rPr>
        <w:t>4</w:t>
      </w:r>
      <w:r>
        <w:rPr>
          <w:rFonts w:hint="eastAsia" w:ascii="仿宋" w:hAnsi="仿宋" w:eastAsia="仿宋" w:cs="仿宋"/>
          <w:color w:val="000000"/>
          <w:sz w:val="32"/>
          <w:szCs w:val="32"/>
        </w:rPr>
        <w:t>、承担全县耕地保护的责任。</w:t>
      </w:r>
    </w:p>
    <w:p>
      <w:pPr>
        <w:rPr>
          <w:rFonts w:ascii="仿宋" w:hAnsi="仿宋" w:eastAsia="仿宋" w:cs="仿宋"/>
          <w:color w:val="000000"/>
          <w:sz w:val="32"/>
          <w:szCs w:val="32"/>
        </w:rPr>
      </w:pPr>
      <w:r>
        <w:rPr>
          <w:rFonts w:hint="eastAsia" w:ascii="仿宋" w:hAnsi="仿宋" w:eastAsia="仿宋" w:cs="仿宋"/>
          <w:color w:val="000000"/>
          <w:sz w:val="32"/>
          <w:szCs w:val="32"/>
        </w:rPr>
        <w:t>　　</w:t>
      </w:r>
      <w:r>
        <w:rPr>
          <w:rFonts w:ascii="仿宋" w:hAnsi="仿宋" w:eastAsia="仿宋" w:cs="仿宋"/>
          <w:color w:val="000000"/>
          <w:sz w:val="32"/>
          <w:szCs w:val="32"/>
        </w:rPr>
        <w:t>5</w:t>
      </w:r>
      <w:r>
        <w:rPr>
          <w:rFonts w:hint="eastAsia" w:ascii="仿宋" w:hAnsi="仿宋" w:eastAsia="仿宋" w:cs="仿宋"/>
          <w:color w:val="000000"/>
          <w:sz w:val="32"/>
          <w:szCs w:val="32"/>
        </w:rPr>
        <w:t>、负责规范国土资源权属管理。</w:t>
      </w:r>
    </w:p>
    <w:p>
      <w:pPr>
        <w:ind w:firstLine="640"/>
        <w:rPr>
          <w:rFonts w:ascii="仿宋" w:hAnsi="仿宋" w:eastAsia="仿宋" w:cs="仿宋"/>
          <w:color w:val="000000"/>
          <w:sz w:val="32"/>
          <w:szCs w:val="32"/>
        </w:rPr>
      </w:pPr>
      <w:r>
        <w:rPr>
          <w:rFonts w:ascii="仿宋" w:hAnsi="仿宋" w:eastAsia="仿宋" w:cs="仿宋"/>
          <w:color w:val="000000"/>
          <w:sz w:val="32"/>
          <w:szCs w:val="32"/>
        </w:rPr>
        <w:t>6</w:t>
      </w:r>
      <w:r>
        <w:rPr>
          <w:rFonts w:hint="eastAsia" w:ascii="仿宋" w:hAnsi="仿宋" w:eastAsia="仿宋" w:cs="仿宋"/>
          <w:color w:val="000000"/>
          <w:sz w:val="32"/>
          <w:szCs w:val="32"/>
        </w:rPr>
        <w:t>、承担节约集约利用土地资源的责任。</w:t>
      </w:r>
    </w:p>
    <w:p>
      <w:pPr>
        <w:rPr>
          <w:rFonts w:ascii="仿宋" w:hAnsi="仿宋" w:eastAsia="仿宋" w:cs="仿宋"/>
          <w:color w:val="000000"/>
          <w:sz w:val="32"/>
          <w:szCs w:val="32"/>
        </w:rPr>
      </w:pPr>
      <w:r>
        <w:rPr>
          <w:rFonts w:hint="eastAsia" w:ascii="仿宋" w:hAnsi="仿宋" w:eastAsia="仿宋" w:cs="仿宋"/>
          <w:color w:val="000000"/>
          <w:sz w:val="32"/>
          <w:szCs w:val="32"/>
        </w:rPr>
        <w:t>　　</w:t>
      </w:r>
      <w:r>
        <w:rPr>
          <w:rFonts w:ascii="仿宋" w:hAnsi="仿宋" w:eastAsia="仿宋" w:cs="仿宋"/>
          <w:color w:val="000000"/>
          <w:sz w:val="32"/>
          <w:szCs w:val="32"/>
        </w:rPr>
        <w:t>7</w:t>
      </w:r>
      <w:r>
        <w:rPr>
          <w:rFonts w:hint="eastAsia" w:ascii="仿宋" w:hAnsi="仿宋" w:eastAsia="仿宋" w:cs="仿宋"/>
          <w:color w:val="000000"/>
          <w:sz w:val="32"/>
          <w:szCs w:val="32"/>
        </w:rPr>
        <w:t>、负责矿产资源开发的管理。</w:t>
      </w:r>
    </w:p>
    <w:p>
      <w:pPr>
        <w:rPr>
          <w:rFonts w:ascii="仿宋" w:hAnsi="仿宋" w:eastAsia="仿宋" w:cs="仿宋"/>
          <w:color w:val="000000"/>
          <w:sz w:val="32"/>
          <w:szCs w:val="32"/>
        </w:rPr>
      </w:pPr>
      <w:r>
        <w:rPr>
          <w:rFonts w:hint="eastAsia" w:ascii="仿宋" w:hAnsi="仿宋" w:eastAsia="仿宋" w:cs="仿宋"/>
          <w:color w:val="000000"/>
          <w:sz w:val="32"/>
          <w:szCs w:val="32"/>
        </w:rPr>
        <w:t>　　</w:t>
      </w:r>
      <w:r>
        <w:rPr>
          <w:rFonts w:ascii="仿宋" w:hAnsi="仿宋" w:eastAsia="仿宋" w:cs="仿宋"/>
          <w:color w:val="000000"/>
          <w:sz w:val="32"/>
          <w:szCs w:val="32"/>
        </w:rPr>
        <w:t>8</w:t>
      </w:r>
      <w:r>
        <w:rPr>
          <w:rFonts w:hint="eastAsia" w:ascii="仿宋" w:hAnsi="仿宋" w:eastAsia="仿宋" w:cs="仿宋"/>
          <w:color w:val="000000"/>
          <w:sz w:val="32"/>
          <w:szCs w:val="32"/>
        </w:rPr>
        <w:t>、依法实施地质勘查行业和矿产资源储量管理。</w:t>
      </w:r>
    </w:p>
    <w:p>
      <w:pPr>
        <w:ind w:firstLine="640"/>
        <w:rPr>
          <w:rFonts w:ascii="仿宋" w:hAnsi="仿宋" w:eastAsia="仿宋" w:cs="仿宋"/>
          <w:color w:val="000000"/>
          <w:sz w:val="32"/>
          <w:szCs w:val="32"/>
        </w:rPr>
      </w:pPr>
      <w:r>
        <w:rPr>
          <w:rFonts w:ascii="仿宋" w:hAnsi="仿宋" w:eastAsia="仿宋" w:cs="仿宋"/>
          <w:color w:val="000000"/>
          <w:sz w:val="32"/>
          <w:szCs w:val="32"/>
        </w:rPr>
        <w:t>9</w:t>
      </w:r>
      <w:r>
        <w:rPr>
          <w:rFonts w:hint="eastAsia" w:ascii="仿宋" w:hAnsi="仿宋" w:eastAsia="仿宋" w:cs="仿宋"/>
          <w:color w:val="000000"/>
          <w:sz w:val="32"/>
          <w:szCs w:val="32"/>
        </w:rPr>
        <w:t>、承担地质环境保护的责任。　　</w:t>
      </w:r>
    </w:p>
    <w:p>
      <w:pPr>
        <w:ind w:firstLine="640"/>
        <w:rPr>
          <w:rFonts w:ascii="仿宋" w:hAnsi="仿宋" w:eastAsia="仿宋" w:cs="仿宋"/>
          <w:color w:val="000000"/>
          <w:sz w:val="32"/>
          <w:szCs w:val="32"/>
        </w:rPr>
      </w:pPr>
      <w:r>
        <w:rPr>
          <w:rFonts w:ascii="仿宋" w:hAnsi="仿宋" w:eastAsia="仿宋" w:cs="仿宋"/>
          <w:color w:val="000000"/>
          <w:sz w:val="32"/>
          <w:szCs w:val="32"/>
        </w:rPr>
        <w:t>10</w:t>
      </w:r>
      <w:r>
        <w:rPr>
          <w:rFonts w:hint="eastAsia" w:ascii="仿宋" w:hAnsi="仿宋" w:eastAsia="仿宋" w:cs="仿宋"/>
          <w:color w:val="000000"/>
          <w:sz w:val="32"/>
          <w:szCs w:val="32"/>
        </w:rPr>
        <w:t>、承担地质灾害预防和治理的责任。　</w:t>
      </w:r>
    </w:p>
    <w:p>
      <w:pPr>
        <w:ind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　</w:t>
      </w:r>
      <w:r>
        <w:rPr>
          <w:rFonts w:ascii="仿宋" w:hAnsi="仿宋" w:eastAsia="仿宋" w:cs="仿宋"/>
          <w:color w:val="000000"/>
          <w:sz w:val="32"/>
          <w:szCs w:val="32"/>
        </w:rPr>
        <w:t>11</w:t>
      </w:r>
      <w:r>
        <w:rPr>
          <w:rFonts w:hint="eastAsia" w:ascii="仿宋" w:hAnsi="仿宋" w:eastAsia="仿宋" w:cs="仿宋"/>
          <w:color w:val="000000"/>
          <w:sz w:val="32"/>
          <w:szCs w:val="32"/>
        </w:rPr>
        <w:t>、依法依规征收资源收益，规范、监督资金使用，拟订土地、矿产资源参与宏观经济调控的政策措施。</w:t>
      </w:r>
    </w:p>
    <w:p>
      <w:pPr>
        <w:rPr>
          <w:rFonts w:ascii="仿宋" w:hAnsi="仿宋" w:eastAsia="仿宋" w:cs="仿宋"/>
          <w:color w:val="000000"/>
          <w:sz w:val="32"/>
          <w:szCs w:val="32"/>
        </w:rPr>
      </w:pPr>
      <w:r>
        <w:rPr>
          <w:rFonts w:hint="eastAsia" w:ascii="仿宋" w:hAnsi="仿宋" w:eastAsia="仿宋" w:cs="仿宋"/>
          <w:color w:val="000000"/>
          <w:sz w:val="32"/>
          <w:szCs w:val="32"/>
        </w:rPr>
        <w:t>　　</w:t>
      </w:r>
      <w:r>
        <w:rPr>
          <w:rFonts w:ascii="仿宋" w:hAnsi="仿宋" w:eastAsia="仿宋" w:cs="仿宋"/>
          <w:color w:val="000000"/>
          <w:sz w:val="32"/>
          <w:szCs w:val="32"/>
        </w:rPr>
        <w:t>12</w:t>
      </w:r>
      <w:r>
        <w:rPr>
          <w:rFonts w:hint="eastAsia" w:ascii="仿宋" w:hAnsi="仿宋" w:eastAsia="仿宋" w:cs="仿宋"/>
          <w:color w:val="000000"/>
          <w:sz w:val="32"/>
          <w:szCs w:val="32"/>
        </w:rPr>
        <w:t>、开展国土资源对外合作与交流，推进国土资源科技进步。</w:t>
      </w:r>
    </w:p>
    <w:p>
      <w:pPr>
        <w:ind w:firstLine="640"/>
        <w:rPr>
          <w:rFonts w:ascii="仿宋" w:hAnsi="仿宋" w:eastAsia="仿宋" w:cs="仿宋"/>
          <w:color w:val="000000"/>
          <w:sz w:val="32"/>
          <w:szCs w:val="32"/>
        </w:rPr>
      </w:pPr>
      <w:r>
        <w:rPr>
          <w:rFonts w:ascii="仿宋" w:hAnsi="仿宋" w:eastAsia="仿宋" w:cs="仿宋"/>
          <w:color w:val="000000"/>
          <w:sz w:val="32"/>
          <w:szCs w:val="32"/>
        </w:rPr>
        <w:t>13</w:t>
      </w:r>
      <w:r>
        <w:rPr>
          <w:rFonts w:hint="eastAsia" w:ascii="仿宋" w:hAnsi="仿宋" w:eastAsia="仿宋" w:cs="仿宋"/>
          <w:color w:val="000000"/>
          <w:sz w:val="32"/>
          <w:szCs w:val="32"/>
        </w:rPr>
        <w:t>、负责统一监督管理全县测绘工作。</w:t>
      </w:r>
    </w:p>
    <w:p>
      <w:pPr>
        <w:rPr>
          <w:rFonts w:ascii="仿宋" w:hAnsi="仿宋" w:eastAsia="仿宋" w:cs="仿宋"/>
          <w:color w:val="000000"/>
          <w:sz w:val="32"/>
          <w:szCs w:val="32"/>
        </w:rPr>
      </w:pPr>
      <w:r>
        <w:rPr>
          <w:rFonts w:hint="eastAsia" w:ascii="仿宋" w:hAnsi="仿宋" w:eastAsia="仿宋" w:cs="仿宋"/>
          <w:color w:val="000000"/>
          <w:sz w:val="32"/>
          <w:szCs w:val="32"/>
        </w:rPr>
        <w:t>　　</w:t>
      </w:r>
      <w:r>
        <w:rPr>
          <w:rFonts w:ascii="仿宋" w:hAnsi="仿宋" w:eastAsia="仿宋" w:cs="仿宋"/>
          <w:color w:val="000000"/>
          <w:sz w:val="32"/>
          <w:szCs w:val="32"/>
        </w:rPr>
        <w:t>14</w:t>
      </w:r>
      <w:r>
        <w:rPr>
          <w:rFonts w:hint="eastAsia" w:ascii="仿宋" w:hAnsi="仿宋" w:eastAsia="仿宋" w:cs="仿宋"/>
          <w:color w:val="000000"/>
          <w:sz w:val="32"/>
          <w:szCs w:val="32"/>
        </w:rPr>
        <w:t>、负责管理全县基础地理信息数据。</w:t>
      </w:r>
    </w:p>
    <w:p>
      <w:pPr>
        <w:ind w:firstLine="640"/>
        <w:rPr>
          <w:rFonts w:ascii="仿宋" w:hAnsi="仿宋" w:eastAsia="仿宋" w:cs="仿宋"/>
          <w:color w:val="000000"/>
          <w:sz w:val="32"/>
          <w:szCs w:val="32"/>
        </w:rPr>
      </w:pPr>
      <w:r>
        <w:rPr>
          <w:rFonts w:ascii="仿宋" w:hAnsi="仿宋" w:eastAsia="仿宋" w:cs="仿宋"/>
          <w:color w:val="000000"/>
          <w:sz w:val="32"/>
          <w:szCs w:val="32"/>
        </w:rPr>
        <w:t>15</w:t>
      </w:r>
      <w:r>
        <w:rPr>
          <w:rFonts w:hint="eastAsia" w:ascii="仿宋" w:hAnsi="仿宋" w:eastAsia="仿宋" w:cs="仿宋"/>
          <w:color w:val="000000"/>
          <w:sz w:val="32"/>
          <w:szCs w:val="32"/>
        </w:rPr>
        <w:t>、负责全县不动产统一登记制度的组织推进工作。</w:t>
      </w:r>
    </w:p>
    <w:p>
      <w:pPr>
        <w:ind w:firstLine="640"/>
        <w:rPr>
          <w:rFonts w:ascii="仿宋" w:hAnsi="仿宋" w:eastAsia="仿宋" w:cs="仿宋"/>
          <w:color w:val="000000"/>
          <w:sz w:val="32"/>
          <w:szCs w:val="32"/>
        </w:rPr>
      </w:pPr>
      <w:r>
        <w:rPr>
          <w:rFonts w:ascii="仿宋" w:hAnsi="仿宋" w:eastAsia="仿宋" w:cs="仿宋"/>
          <w:color w:val="000000"/>
          <w:sz w:val="32"/>
          <w:szCs w:val="32"/>
        </w:rPr>
        <w:t>16</w:t>
      </w:r>
      <w:r>
        <w:rPr>
          <w:rFonts w:hint="eastAsia" w:ascii="仿宋" w:hAnsi="仿宋" w:eastAsia="仿宋" w:cs="仿宋"/>
          <w:color w:val="000000"/>
          <w:sz w:val="32"/>
          <w:szCs w:val="32"/>
        </w:rPr>
        <w:t>、承办县人民政府交办的其他事项。</w:t>
      </w:r>
    </w:p>
    <w:p>
      <w:pPr>
        <w:ind w:firstLine="643" w:firstLineChars="200"/>
        <w:rPr>
          <w:rFonts w:ascii="仿宋" w:hAnsi="仿宋" w:eastAsia="仿宋" w:cs="黑体"/>
          <w:color w:val="000000"/>
          <w:sz w:val="32"/>
          <w:szCs w:val="32"/>
        </w:rPr>
      </w:pPr>
      <w:r>
        <w:rPr>
          <w:rFonts w:hint="eastAsia" w:ascii="仿宋" w:hAnsi="仿宋" w:eastAsia="仿宋"/>
          <w:b/>
          <w:color w:val="000000"/>
          <w:sz w:val="32"/>
          <w:szCs w:val="32"/>
        </w:rPr>
        <w:t>（二）机构设置</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湘潭县国土资源局属行政性事业单位，设</w:t>
      </w:r>
      <w:r>
        <w:rPr>
          <w:rFonts w:ascii="仿宋" w:hAnsi="仿宋" w:eastAsia="仿宋" w:cs="仿宋"/>
          <w:color w:val="000000"/>
          <w:sz w:val="32"/>
          <w:szCs w:val="32"/>
        </w:rPr>
        <w:t>13</w:t>
      </w:r>
      <w:r>
        <w:rPr>
          <w:rFonts w:hint="eastAsia" w:ascii="仿宋" w:hAnsi="仿宋" w:eastAsia="仿宋" w:cs="仿宋"/>
          <w:color w:val="000000"/>
          <w:sz w:val="32"/>
          <w:szCs w:val="32"/>
        </w:rPr>
        <w:t>个内设机构，</w:t>
      </w:r>
      <w:r>
        <w:rPr>
          <w:rFonts w:ascii="仿宋" w:hAnsi="仿宋" w:eastAsia="仿宋" w:cs="仿宋"/>
          <w:color w:val="000000"/>
          <w:sz w:val="32"/>
          <w:szCs w:val="32"/>
        </w:rPr>
        <w:t>8</w:t>
      </w:r>
      <w:r>
        <w:rPr>
          <w:rFonts w:hint="eastAsia" w:ascii="仿宋" w:hAnsi="仿宋" w:eastAsia="仿宋" w:cs="仿宋"/>
          <w:color w:val="000000"/>
          <w:sz w:val="32"/>
          <w:szCs w:val="32"/>
        </w:rPr>
        <w:t>个二级机构，</w:t>
      </w:r>
      <w:r>
        <w:rPr>
          <w:rFonts w:ascii="仿宋" w:hAnsi="仿宋" w:eastAsia="仿宋" w:cs="仿宋"/>
          <w:color w:val="000000"/>
          <w:sz w:val="32"/>
          <w:szCs w:val="32"/>
        </w:rPr>
        <w:t>17</w:t>
      </w:r>
      <w:r>
        <w:rPr>
          <w:rFonts w:hint="eastAsia" w:ascii="仿宋" w:hAnsi="仿宋" w:eastAsia="仿宋" w:cs="仿宋"/>
          <w:color w:val="000000"/>
          <w:sz w:val="32"/>
          <w:szCs w:val="32"/>
        </w:rPr>
        <w:t>个乡镇国土所。现有人员编制</w:t>
      </w:r>
      <w:r>
        <w:rPr>
          <w:rFonts w:ascii="仿宋" w:hAnsi="仿宋" w:eastAsia="仿宋" w:cs="仿宋"/>
          <w:color w:val="000000"/>
          <w:sz w:val="32"/>
          <w:szCs w:val="32"/>
        </w:rPr>
        <w:t>246</w:t>
      </w:r>
      <w:r>
        <w:rPr>
          <w:rFonts w:hint="eastAsia" w:ascii="仿宋" w:hAnsi="仿宋" w:eastAsia="仿宋" w:cs="仿宋"/>
          <w:color w:val="000000"/>
          <w:sz w:val="32"/>
          <w:szCs w:val="32"/>
        </w:rPr>
        <w:t>名，实有人员</w:t>
      </w:r>
      <w:r>
        <w:rPr>
          <w:rFonts w:ascii="仿宋" w:hAnsi="仿宋" w:eastAsia="仿宋" w:cs="仿宋"/>
          <w:color w:val="000000"/>
          <w:sz w:val="32"/>
          <w:szCs w:val="32"/>
        </w:rPr>
        <w:t>328</w:t>
      </w:r>
      <w:r>
        <w:rPr>
          <w:rFonts w:hint="eastAsia" w:ascii="仿宋" w:hAnsi="仿宋" w:eastAsia="仿宋" w:cs="仿宋"/>
          <w:color w:val="000000"/>
          <w:sz w:val="32"/>
          <w:szCs w:val="32"/>
        </w:rPr>
        <w:t>名，其中在职人员</w:t>
      </w:r>
      <w:r>
        <w:rPr>
          <w:rFonts w:ascii="仿宋" w:hAnsi="仿宋" w:eastAsia="仿宋" w:cs="仿宋"/>
          <w:color w:val="000000"/>
          <w:sz w:val="32"/>
          <w:szCs w:val="32"/>
        </w:rPr>
        <w:t>272</w:t>
      </w:r>
      <w:r>
        <w:rPr>
          <w:rFonts w:hint="eastAsia" w:ascii="仿宋" w:hAnsi="仿宋" w:eastAsia="仿宋" w:cs="仿宋"/>
          <w:color w:val="000000"/>
          <w:sz w:val="32"/>
          <w:szCs w:val="32"/>
        </w:rPr>
        <w:t>名（其中统发人员</w:t>
      </w:r>
      <w:r>
        <w:rPr>
          <w:rFonts w:ascii="仿宋" w:hAnsi="仿宋" w:eastAsia="仿宋" w:cs="仿宋"/>
          <w:color w:val="000000"/>
          <w:sz w:val="32"/>
          <w:szCs w:val="32"/>
        </w:rPr>
        <w:t>169</w:t>
      </w:r>
      <w:r>
        <w:rPr>
          <w:rFonts w:hint="eastAsia" w:ascii="仿宋" w:hAnsi="仿宋" w:eastAsia="仿宋" w:cs="仿宋"/>
          <w:color w:val="000000"/>
          <w:sz w:val="32"/>
          <w:szCs w:val="32"/>
        </w:rPr>
        <w:t>人，编制备案人员</w:t>
      </w:r>
      <w:r>
        <w:rPr>
          <w:rFonts w:ascii="仿宋" w:hAnsi="仿宋" w:eastAsia="仿宋" w:cs="仿宋"/>
          <w:color w:val="000000"/>
          <w:sz w:val="32"/>
          <w:szCs w:val="32"/>
        </w:rPr>
        <w:t>15</w:t>
      </w:r>
      <w:r>
        <w:rPr>
          <w:rFonts w:hint="eastAsia" w:ascii="仿宋" w:hAnsi="仿宋" w:eastAsia="仿宋" w:cs="仿宋"/>
          <w:color w:val="000000"/>
          <w:sz w:val="32"/>
          <w:szCs w:val="32"/>
        </w:rPr>
        <w:t>人，自收自支人员</w:t>
      </w:r>
      <w:r>
        <w:rPr>
          <w:rFonts w:ascii="仿宋" w:hAnsi="仿宋" w:eastAsia="仿宋" w:cs="仿宋"/>
          <w:color w:val="000000"/>
          <w:sz w:val="32"/>
          <w:szCs w:val="32"/>
        </w:rPr>
        <w:t>38</w:t>
      </w:r>
      <w:r>
        <w:rPr>
          <w:rFonts w:hint="eastAsia" w:ascii="仿宋" w:hAnsi="仿宋" w:eastAsia="仿宋" w:cs="仿宋"/>
          <w:color w:val="000000"/>
          <w:sz w:val="32"/>
          <w:szCs w:val="32"/>
        </w:rPr>
        <w:t>人，人事代理人员</w:t>
      </w:r>
      <w:r>
        <w:rPr>
          <w:rFonts w:ascii="仿宋" w:hAnsi="仿宋" w:eastAsia="仿宋" w:cs="仿宋"/>
          <w:color w:val="000000"/>
          <w:sz w:val="32"/>
          <w:szCs w:val="32"/>
        </w:rPr>
        <w:t>46</w:t>
      </w:r>
      <w:r>
        <w:rPr>
          <w:rFonts w:hint="eastAsia" w:ascii="仿宋" w:hAnsi="仿宋" w:eastAsia="仿宋" w:cs="仿宋"/>
          <w:color w:val="000000"/>
          <w:sz w:val="32"/>
          <w:szCs w:val="32"/>
        </w:rPr>
        <w:t>人，劳务派遣</w:t>
      </w:r>
      <w:r>
        <w:rPr>
          <w:rFonts w:ascii="仿宋" w:hAnsi="仿宋" w:eastAsia="仿宋" w:cs="仿宋"/>
          <w:color w:val="000000"/>
          <w:sz w:val="32"/>
          <w:szCs w:val="32"/>
        </w:rPr>
        <w:t>4</w:t>
      </w:r>
      <w:r>
        <w:rPr>
          <w:rFonts w:hint="eastAsia" w:ascii="仿宋" w:hAnsi="仿宋" w:eastAsia="仿宋" w:cs="仿宋"/>
          <w:color w:val="000000"/>
          <w:sz w:val="32"/>
          <w:szCs w:val="32"/>
        </w:rPr>
        <w:t>人），退休人员</w:t>
      </w:r>
      <w:r>
        <w:rPr>
          <w:rFonts w:ascii="仿宋" w:hAnsi="仿宋" w:eastAsia="仿宋" w:cs="仿宋"/>
          <w:color w:val="000000"/>
          <w:sz w:val="32"/>
          <w:szCs w:val="32"/>
        </w:rPr>
        <w:t>58</w:t>
      </w:r>
      <w:r>
        <w:rPr>
          <w:rFonts w:hint="eastAsia" w:ascii="仿宋" w:hAnsi="仿宋" w:eastAsia="仿宋" w:cs="仿宋"/>
          <w:color w:val="000000"/>
          <w:sz w:val="32"/>
          <w:szCs w:val="32"/>
        </w:rPr>
        <w:t>名。</w:t>
      </w:r>
    </w:p>
    <w:p>
      <w:pPr>
        <w:ind w:firstLine="627" w:firstLineChars="196"/>
        <w:rPr>
          <w:rFonts w:ascii="黑体" w:hAnsi="黑体" w:eastAsia="黑体"/>
          <w:bCs/>
          <w:color w:val="000000"/>
          <w:kern w:val="0"/>
          <w:sz w:val="32"/>
          <w:szCs w:val="32"/>
        </w:rPr>
      </w:pPr>
      <w:r>
        <w:rPr>
          <w:rFonts w:hint="eastAsia" w:ascii="黑体" w:hAnsi="黑体" w:eastAsia="黑体"/>
          <w:bCs/>
          <w:color w:val="000000"/>
          <w:kern w:val="0"/>
          <w:sz w:val="32"/>
          <w:szCs w:val="32"/>
        </w:rPr>
        <w:t>二、部门预算单位构成</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部门只有本级，没有其他二级预算单位，因此，纳入</w:t>
      </w:r>
      <w:r>
        <w:rPr>
          <w:rFonts w:ascii="仿宋" w:hAnsi="仿宋" w:eastAsia="仿宋" w:cs="仿宋"/>
          <w:color w:val="000000"/>
          <w:sz w:val="32"/>
          <w:szCs w:val="32"/>
        </w:rPr>
        <w:t>2019</w:t>
      </w:r>
      <w:r>
        <w:rPr>
          <w:rFonts w:hint="eastAsia" w:ascii="仿宋" w:hAnsi="仿宋" w:eastAsia="仿宋" w:cs="仿宋"/>
          <w:color w:val="000000"/>
          <w:sz w:val="32"/>
          <w:szCs w:val="32"/>
        </w:rPr>
        <w:t>年部门预算编制范围的只有湘潭县国土资源部门本级。</w:t>
      </w:r>
    </w:p>
    <w:p>
      <w:pPr>
        <w:ind w:firstLine="627" w:firstLineChars="196"/>
        <w:rPr>
          <w:rFonts w:ascii="黑体" w:hAnsi="黑体" w:eastAsia="黑体"/>
          <w:bCs/>
          <w:color w:val="000000"/>
          <w:kern w:val="0"/>
          <w:sz w:val="32"/>
          <w:szCs w:val="32"/>
        </w:rPr>
      </w:pPr>
      <w:r>
        <w:rPr>
          <w:rFonts w:hint="eastAsia" w:ascii="黑体" w:hAnsi="黑体" w:eastAsia="黑体"/>
          <w:bCs/>
          <w:color w:val="000000"/>
          <w:kern w:val="0"/>
          <w:sz w:val="32"/>
          <w:szCs w:val="32"/>
        </w:rPr>
        <w:t>三、部门收支总体情况</w:t>
      </w:r>
    </w:p>
    <w:p>
      <w:pPr>
        <w:ind w:firstLine="630" w:firstLineChars="196"/>
        <w:rPr>
          <w:rFonts w:ascii="仿宋" w:hAnsi="仿宋" w:eastAsia="仿宋" w:cs="仿宋"/>
          <w:color w:val="000000"/>
          <w:sz w:val="32"/>
          <w:szCs w:val="32"/>
        </w:rPr>
      </w:pPr>
      <w:r>
        <w:rPr>
          <w:rFonts w:hint="eastAsia" w:ascii="仿宋" w:hAnsi="仿宋" w:eastAsia="仿宋"/>
          <w:b/>
          <w:color w:val="000000"/>
          <w:sz w:val="32"/>
          <w:szCs w:val="32"/>
        </w:rPr>
        <w:t>（一）收入预算：</w:t>
      </w:r>
      <w:r>
        <w:rPr>
          <w:rFonts w:hint="eastAsia" w:ascii="仿宋" w:hAnsi="仿宋" w:eastAsia="仿宋" w:cs="仿宋"/>
          <w:color w:val="000000"/>
          <w:sz w:val="32"/>
          <w:szCs w:val="32"/>
        </w:rPr>
        <w:t>包括一般公共预算、政府性基金等财政拨款收入。</w:t>
      </w:r>
      <w:r>
        <w:rPr>
          <w:rFonts w:ascii="仿宋" w:hAnsi="仿宋" w:eastAsia="仿宋" w:cs="仿宋"/>
          <w:color w:val="000000"/>
          <w:sz w:val="32"/>
          <w:szCs w:val="32"/>
        </w:rPr>
        <w:t>2019</w:t>
      </w:r>
      <w:r>
        <w:rPr>
          <w:rFonts w:hint="eastAsia" w:ascii="仿宋" w:hAnsi="仿宋" w:eastAsia="仿宋" w:cs="仿宋"/>
          <w:color w:val="000000"/>
          <w:sz w:val="32"/>
          <w:szCs w:val="32"/>
        </w:rPr>
        <w:t>年本部门收入预算</w:t>
      </w:r>
      <w:r>
        <w:rPr>
          <w:rFonts w:ascii="仿宋" w:hAnsi="仿宋" w:eastAsia="仿宋" w:cs="仿宋"/>
          <w:color w:val="000000"/>
          <w:sz w:val="32"/>
          <w:szCs w:val="32"/>
        </w:rPr>
        <w:t>10824.8</w:t>
      </w:r>
      <w:r>
        <w:rPr>
          <w:rFonts w:hint="eastAsia" w:ascii="仿宋" w:hAnsi="仿宋" w:eastAsia="仿宋" w:cs="仿宋"/>
          <w:color w:val="000000"/>
          <w:sz w:val="32"/>
          <w:szCs w:val="32"/>
        </w:rPr>
        <w:t>万元，其中，一般公共预算拨款</w:t>
      </w:r>
      <w:r>
        <w:rPr>
          <w:rFonts w:ascii="仿宋" w:hAnsi="仿宋" w:eastAsia="仿宋" w:cs="仿宋"/>
          <w:color w:val="000000"/>
          <w:sz w:val="32"/>
          <w:szCs w:val="32"/>
        </w:rPr>
        <w:t>3724.8</w:t>
      </w:r>
      <w:r>
        <w:rPr>
          <w:rFonts w:hint="eastAsia" w:ascii="仿宋" w:hAnsi="仿宋" w:eastAsia="仿宋" w:cs="仿宋"/>
          <w:color w:val="000000"/>
          <w:sz w:val="32"/>
          <w:szCs w:val="32"/>
        </w:rPr>
        <w:t>万元，政府性基金预算拨款</w:t>
      </w:r>
      <w:r>
        <w:rPr>
          <w:rFonts w:ascii="仿宋" w:hAnsi="仿宋" w:eastAsia="仿宋" w:cs="仿宋"/>
          <w:color w:val="000000"/>
          <w:sz w:val="32"/>
          <w:szCs w:val="32"/>
        </w:rPr>
        <w:t>5000</w:t>
      </w:r>
      <w:r>
        <w:rPr>
          <w:rFonts w:hint="eastAsia" w:ascii="仿宋" w:hAnsi="仿宋" w:eastAsia="仿宋" w:cs="仿宋"/>
          <w:color w:val="000000"/>
          <w:sz w:val="32"/>
          <w:szCs w:val="32"/>
        </w:rPr>
        <w:t>万元，纳入专户管理的非税收入</w:t>
      </w:r>
      <w:r>
        <w:rPr>
          <w:rFonts w:ascii="仿宋" w:hAnsi="仿宋" w:eastAsia="仿宋" w:cs="仿宋"/>
          <w:color w:val="000000"/>
          <w:sz w:val="32"/>
          <w:szCs w:val="32"/>
        </w:rPr>
        <w:t>2100</w:t>
      </w:r>
      <w:r>
        <w:rPr>
          <w:rFonts w:hint="eastAsia" w:ascii="仿宋" w:hAnsi="仿宋" w:eastAsia="仿宋" w:cs="仿宋"/>
          <w:color w:val="000000"/>
          <w:sz w:val="32"/>
          <w:szCs w:val="32"/>
        </w:rPr>
        <w:t>万元。收入较去年预算减少</w:t>
      </w:r>
      <w:r>
        <w:rPr>
          <w:rFonts w:ascii="仿宋" w:hAnsi="仿宋" w:eastAsia="仿宋" w:cs="仿宋"/>
          <w:color w:val="000000"/>
          <w:sz w:val="32"/>
          <w:szCs w:val="32"/>
        </w:rPr>
        <w:t>13543.12</w:t>
      </w:r>
      <w:r>
        <w:rPr>
          <w:rFonts w:hint="eastAsia" w:ascii="仿宋" w:hAnsi="仿宋" w:eastAsia="仿宋" w:cs="仿宋"/>
          <w:color w:val="000000"/>
          <w:sz w:val="32"/>
          <w:szCs w:val="32"/>
        </w:rPr>
        <w:t>万元，主要是政府性基金预算减少。</w:t>
      </w:r>
    </w:p>
    <w:p>
      <w:pPr>
        <w:ind w:firstLine="630" w:firstLineChars="196"/>
        <w:rPr>
          <w:rFonts w:ascii="仿宋" w:hAnsi="仿宋" w:eastAsia="仿宋" w:cs="仿宋"/>
          <w:color w:val="000000"/>
          <w:sz w:val="32"/>
          <w:szCs w:val="32"/>
        </w:rPr>
      </w:pPr>
      <w:r>
        <w:rPr>
          <w:rFonts w:hint="eastAsia" w:ascii="仿宋" w:hAnsi="仿宋" w:eastAsia="仿宋" w:cs="仿宋"/>
          <w:b/>
          <w:bCs/>
          <w:color w:val="000000"/>
          <w:sz w:val="32"/>
          <w:szCs w:val="32"/>
        </w:rPr>
        <w:t>（二）支出预算：</w:t>
      </w:r>
      <w:r>
        <w:rPr>
          <w:rFonts w:ascii="仿宋" w:hAnsi="仿宋" w:eastAsia="仿宋" w:cs="仿宋"/>
          <w:color w:val="000000"/>
          <w:sz w:val="32"/>
          <w:szCs w:val="32"/>
        </w:rPr>
        <w:t>2019</w:t>
      </w:r>
      <w:r>
        <w:rPr>
          <w:rFonts w:hint="eastAsia" w:ascii="仿宋" w:hAnsi="仿宋" w:eastAsia="仿宋" w:cs="仿宋"/>
          <w:color w:val="000000"/>
          <w:sz w:val="32"/>
          <w:szCs w:val="32"/>
        </w:rPr>
        <w:t>年本部门支出预算</w:t>
      </w:r>
      <w:r>
        <w:rPr>
          <w:rFonts w:ascii="仿宋" w:hAnsi="仿宋" w:eastAsia="仿宋" w:cs="仿宋"/>
          <w:color w:val="000000"/>
          <w:sz w:val="32"/>
          <w:szCs w:val="32"/>
        </w:rPr>
        <w:t>10824.8</w:t>
      </w:r>
      <w:r>
        <w:rPr>
          <w:rFonts w:hint="eastAsia" w:ascii="仿宋" w:hAnsi="仿宋" w:eastAsia="仿宋" w:cs="仿宋"/>
          <w:color w:val="000000"/>
          <w:sz w:val="32"/>
          <w:szCs w:val="32"/>
        </w:rPr>
        <w:t>万元，其中，城乡社区支出</w:t>
      </w:r>
      <w:r>
        <w:rPr>
          <w:rFonts w:ascii="仿宋" w:hAnsi="仿宋" w:eastAsia="仿宋" w:cs="仿宋"/>
          <w:color w:val="000000"/>
          <w:sz w:val="32"/>
          <w:szCs w:val="32"/>
        </w:rPr>
        <w:t>5000</w:t>
      </w:r>
      <w:r>
        <w:rPr>
          <w:rFonts w:hint="eastAsia" w:ascii="仿宋" w:hAnsi="仿宋" w:eastAsia="仿宋" w:cs="仿宋"/>
          <w:color w:val="000000"/>
          <w:sz w:val="32"/>
          <w:szCs w:val="32"/>
        </w:rPr>
        <w:t>万元，国土海洋气象等支出</w:t>
      </w:r>
      <w:r>
        <w:rPr>
          <w:rFonts w:ascii="仿宋" w:hAnsi="仿宋" w:eastAsia="仿宋" w:cs="仿宋"/>
          <w:color w:val="000000"/>
          <w:sz w:val="32"/>
          <w:szCs w:val="32"/>
        </w:rPr>
        <w:t>5824.8</w:t>
      </w:r>
      <w:r>
        <w:rPr>
          <w:rFonts w:hint="eastAsia" w:ascii="仿宋" w:hAnsi="仿宋" w:eastAsia="仿宋" w:cs="仿宋"/>
          <w:color w:val="000000"/>
          <w:sz w:val="32"/>
          <w:szCs w:val="32"/>
        </w:rPr>
        <w:t>万元。支出预算较去年减少</w:t>
      </w:r>
      <w:r>
        <w:rPr>
          <w:rFonts w:ascii="仿宋" w:hAnsi="仿宋" w:eastAsia="仿宋" w:cs="仿宋"/>
          <w:color w:val="000000"/>
          <w:sz w:val="32"/>
          <w:szCs w:val="32"/>
        </w:rPr>
        <w:t>13543.12</w:t>
      </w:r>
      <w:r>
        <w:rPr>
          <w:rFonts w:hint="eastAsia" w:ascii="仿宋" w:hAnsi="仿宋" w:eastAsia="仿宋" w:cs="仿宋"/>
          <w:color w:val="000000"/>
          <w:sz w:val="32"/>
          <w:szCs w:val="32"/>
        </w:rPr>
        <w:t>万元，主要是城乡社区支出减少。</w:t>
      </w:r>
    </w:p>
    <w:p>
      <w:pPr>
        <w:ind w:firstLine="627" w:firstLineChars="196"/>
        <w:rPr>
          <w:rFonts w:ascii="黑体" w:hAnsi="黑体" w:eastAsia="黑体"/>
          <w:bCs/>
          <w:color w:val="000000"/>
          <w:kern w:val="0"/>
          <w:sz w:val="32"/>
          <w:szCs w:val="32"/>
        </w:rPr>
      </w:pPr>
      <w:r>
        <w:rPr>
          <w:rFonts w:hint="eastAsia" w:ascii="黑体" w:hAnsi="黑体" w:eastAsia="黑体"/>
          <w:bCs/>
          <w:color w:val="000000"/>
          <w:kern w:val="0"/>
          <w:sz w:val="32"/>
          <w:szCs w:val="32"/>
        </w:rPr>
        <w:t>四、一般公共预算拨款支出</w:t>
      </w:r>
    </w:p>
    <w:p>
      <w:pPr>
        <w:rPr>
          <w:rFonts w:ascii="仿宋" w:hAnsi="仿宋" w:eastAsia="仿宋" w:cs="仿宋"/>
          <w:color w:val="000000"/>
          <w:sz w:val="32"/>
          <w:szCs w:val="32"/>
        </w:rPr>
      </w:pPr>
      <w:r>
        <w:rPr>
          <w:rFonts w:hint="eastAsia" w:ascii="仿宋" w:hAnsi="仿宋" w:eastAsia="仿宋" w:cs="仿宋"/>
          <w:color w:val="000000"/>
          <w:sz w:val="32"/>
          <w:szCs w:val="32"/>
        </w:rPr>
        <w:t>　</w:t>
      </w:r>
      <w:r>
        <w:rPr>
          <w:rFonts w:ascii="仿宋" w:hAnsi="仿宋" w:eastAsia="仿宋" w:cs="仿宋"/>
          <w:color w:val="000000"/>
          <w:sz w:val="32"/>
          <w:szCs w:val="32"/>
        </w:rPr>
        <w:t xml:space="preserve">  2019</w:t>
      </w:r>
      <w:r>
        <w:rPr>
          <w:rFonts w:hint="eastAsia" w:ascii="仿宋" w:hAnsi="仿宋" w:eastAsia="仿宋" w:cs="仿宋"/>
          <w:color w:val="000000"/>
          <w:sz w:val="32"/>
          <w:szCs w:val="32"/>
        </w:rPr>
        <w:t>年本部门一般公共预算拨款支出预算</w:t>
      </w:r>
      <w:r>
        <w:rPr>
          <w:rFonts w:ascii="仿宋" w:hAnsi="仿宋" w:eastAsia="仿宋" w:cs="仿宋"/>
          <w:color w:val="000000"/>
          <w:sz w:val="32"/>
          <w:szCs w:val="32"/>
        </w:rPr>
        <w:t>5824.8</w:t>
      </w:r>
      <w:r>
        <w:rPr>
          <w:rFonts w:hint="eastAsia" w:ascii="仿宋" w:hAnsi="仿宋" w:eastAsia="仿宋" w:cs="仿宋"/>
          <w:color w:val="000000"/>
          <w:sz w:val="32"/>
          <w:szCs w:val="32"/>
        </w:rPr>
        <w:t>万元，其中，国土海洋气象等支出</w:t>
      </w:r>
      <w:r>
        <w:rPr>
          <w:rFonts w:ascii="仿宋" w:hAnsi="仿宋" w:eastAsia="仿宋" w:cs="仿宋"/>
          <w:color w:val="000000"/>
          <w:sz w:val="32"/>
          <w:szCs w:val="32"/>
        </w:rPr>
        <w:t xml:space="preserve"> 5824.8</w:t>
      </w:r>
      <w:r>
        <w:rPr>
          <w:rFonts w:hint="eastAsia" w:ascii="仿宋" w:hAnsi="仿宋" w:eastAsia="仿宋" w:cs="仿宋"/>
          <w:color w:val="000000"/>
          <w:sz w:val="32"/>
          <w:szCs w:val="32"/>
        </w:rPr>
        <w:t>万元，占</w:t>
      </w:r>
      <w:r>
        <w:rPr>
          <w:rFonts w:ascii="仿宋" w:hAnsi="仿宋" w:eastAsia="仿宋" w:cs="仿宋"/>
          <w:color w:val="000000"/>
          <w:sz w:val="32"/>
          <w:szCs w:val="32"/>
        </w:rPr>
        <w:t>100 %</w:t>
      </w:r>
      <w:r>
        <w:rPr>
          <w:rFonts w:hint="eastAsia" w:ascii="仿宋" w:hAnsi="仿宋" w:eastAsia="仿宋" w:cs="仿宋"/>
          <w:color w:val="000000"/>
          <w:sz w:val="32"/>
          <w:szCs w:val="32"/>
        </w:rPr>
        <w:t>。具体安排情况如下：</w:t>
      </w:r>
    </w:p>
    <w:p>
      <w:pPr>
        <w:rPr>
          <w:rFonts w:ascii="仿宋" w:hAnsi="仿宋" w:eastAsia="仿宋" w:cs="仿宋"/>
          <w:color w:val="000000"/>
          <w:sz w:val="32"/>
          <w:szCs w:val="32"/>
        </w:rPr>
      </w:pPr>
      <w:r>
        <w:rPr>
          <w:rFonts w:hint="eastAsia" w:ascii="仿宋" w:hAnsi="仿宋" w:eastAsia="仿宋" w:cs="仿宋"/>
          <w:color w:val="000000"/>
          <w:sz w:val="32"/>
          <w:szCs w:val="32"/>
        </w:rPr>
        <w:t>　　</w:t>
      </w:r>
      <w:r>
        <w:rPr>
          <w:rFonts w:hint="eastAsia" w:ascii="仿宋" w:hAnsi="仿宋" w:eastAsia="仿宋" w:cs="楷体"/>
          <w:b/>
          <w:bCs/>
          <w:color w:val="000000"/>
          <w:sz w:val="32"/>
          <w:szCs w:val="32"/>
        </w:rPr>
        <w:t>（一）基本支出：</w:t>
      </w:r>
      <w:r>
        <w:rPr>
          <w:rFonts w:ascii="仿宋" w:hAnsi="仿宋" w:eastAsia="仿宋" w:cs="仿宋"/>
          <w:color w:val="000000"/>
          <w:sz w:val="32"/>
          <w:szCs w:val="32"/>
        </w:rPr>
        <w:t>2019</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基本支出</w:t>
      </w:r>
      <w:r>
        <w:rPr>
          <w:rFonts w:hint="eastAsia" w:ascii="仿宋" w:hAnsi="仿宋" w:eastAsia="仿宋" w:cs="仿宋"/>
          <w:color w:val="000000"/>
          <w:sz w:val="32"/>
          <w:szCs w:val="32"/>
        </w:rPr>
        <w:t>预算</w:t>
      </w:r>
      <w:r>
        <w:rPr>
          <w:rFonts w:ascii="仿宋" w:hAnsi="仿宋" w:eastAsia="仿宋" w:cs="仿宋"/>
          <w:color w:val="000000"/>
          <w:sz w:val="32"/>
          <w:szCs w:val="32"/>
        </w:rPr>
        <w:t>2245.46</w:t>
      </w:r>
      <w:r>
        <w:rPr>
          <w:rFonts w:hint="eastAsia" w:ascii="仿宋" w:hAnsi="仿宋" w:eastAsia="仿宋" w:cs="仿宋"/>
          <w:color w:val="000000"/>
          <w:sz w:val="32"/>
          <w:szCs w:val="32"/>
        </w:rPr>
        <w:t>万元，是指为保障单位机构正常运转、完成日常工作任务而发生的各项支出，包括用于基本工资、津贴补贴等人员经费以及办公费、印刷费、水电费、办公设备购置等日常公用经费。</w:t>
      </w:r>
    </w:p>
    <w:p>
      <w:pPr>
        <w:ind w:firstLine="660"/>
        <w:rPr>
          <w:rFonts w:ascii="仿宋" w:hAnsi="仿宋" w:eastAsia="仿宋" w:cs="仿宋"/>
          <w:color w:val="000000"/>
          <w:sz w:val="32"/>
          <w:szCs w:val="32"/>
        </w:rPr>
      </w:pPr>
      <w:r>
        <w:rPr>
          <w:rFonts w:hint="eastAsia" w:ascii="仿宋" w:hAnsi="仿宋" w:eastAsia="仿宋" w:cs="楷体"/>
          <w:b/>
          <w:bCs/>
          <w:color w:val="000000"/>
          <w:sz w:val="32"/>
          <w:szCs w:val="32"/>
        </w:rPr>
        <w:t>（二）项目支出：</w:t>
      </w:r>
      <w:r>
        <w:rPr>
          <w:rFonts w:ascii="仿宋" w:hAnsi="仿宋" w:eastAsia="仿宋" w:cs="仿宋"/>
          <w:color w:val="000000"/>
          <w:sz w:val="32"/>
          <w:szCs w:val="32"/>
        </w:rPr>
        <w:t>2019</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项目支出</w:t>
      </w:r>
      <w:r>
        <w:rPr>
          <w:rFonts w:hint="eastAsia" w:ascii="仿宋" w:hAnsi="仿宋" w:eastAsia="仿宋" w:cs="仿宋"/>
          <w:color w:val="000000"/>
          <w:sz w:val="32"/>
          <w:szCs w:val="32"/>
        </w:rPr>
        <w:t>预算</w:t>
      </w:r>
      <w:r>
        <w:rPr>
          <w:rFonts w:ascii="仿宋" w:hAnsi="仿宋" w:eastAsia="仿宋" w:cs="仿宋"/>
          <w:color w:val="000000"/>
          <w:sz w:val="32"/>
          <w:szCs w:val="32"/>
        </w:rPr>
        <w:t>3579.34</w:t>
      </w:r>
      <w:r>
        <w:rPr>
          <w:rFonts w:hint="eastAsia" w:ascii="仿宋" w:hAnsi="仿宋" w:eastAsia="仿宋" w:cs="仿宋"/>
          <w:color w:val="000000"/>
          <w:sz w:val="32"/>
          <w:szCs w:val="32"/>
        </w:rPr>
        <w:t>万元，是单位为完成工作任务或事业发展目标而发生的支出，包括项目性专项和业务工作专项。</w:t>
      </w:r>
      <w:r>
        <w:rPr>
          <w:rFonts w:hint="eastAsia" w:ascii="仿宋" w:hAnsi="仿宋" w:eastAsia="仿宋"/>
          <w:color w:val="000000"/>
          <w:sz w:val="32"/>
          <w:szCs w:val="32"/>
        </w:rPr>
        <w:t>其中：</w:t>
      </w:r>
      <w:r>
        <w:rPr>
          <w:rFonts w:hint="eastAsia" w:ascii="仿宋" w:hAnsi="仿宋" w:eastAsia="仿宋" w:cs="Arial"/>
          <w:color w:val="000000"/>
          <w:sz w:val="30"/>
          <w:szCs w:val="30"/>
        </w:rPr>
        <w:t>项目性专项支出</w:t>
      </w:r>
      <w:r>
        <w:rPr>
          <w:rFonts w:hint="eastAsia" w:ascii="仿宋" w:hAnsi="仿宋" w:eastAsia="仿宋" w:cs="Arial"/>
          <w:color w:val="000000"/>
          <w:sz w:val="30"/>
          <w:szCs w:val="30"/>
          <w:lang w:val="en-US" w:eastAsia="zh-CN"/>
        </w:rPr>
        <w:t>2848</w:t>
      </w:r>
      <w:r>
        <w:rPr>
          <w:rFonts w:hint="eastAsia" w:ascii="仿宋" w:hAnsi="仿宋" w:eastAsia="仿宋" w:cs="Arial"/>
          <w:color w:val="000000"/>
          <w:sz w:val="30"/>
          <w:szCs w:val="30"/>
        </w:rPr>
        <w:t>万元，主要用于国土空间、高标准农田建设统一入库、第三次全国土地调查、耕地开垦整理等方面；业务性专项支出</w:t>
      </w:r>
      <w:r>
        <w:rPr>
          <w:rFonts w:hint="eastAsia" w:ascii="仿宋" w:hAnsi="仿宋" w:eastAsia="仿宋" w:cs="Arial"/>
          <w:color w:val="000000"/>
          <w:sz w:val="30"/>
          <w:szCs w:val="30"/>
          <w:lang w:val="en-US" w:eastAsia="zh-CN"/>
        </w:rPr>
        <w:t>731.34</w:t>
      </w:r>
      <w:r>
        <w:rPr>
          <w:rFonts w:hint="eastAsia" w:ascii="仿宋" w:hAnsi="仿宋" w:eastAsia="仿宋" w:cs="Arial"/>
          <w:color w:val="000000"/>
          <w:sz w:val="30"/>
          <w:szCs w:val="30"/>
        </w:rPr>
        <w:t>万元，主要用于不动产专项、档案整理、土地矿山执法、节约集约用地评价等方面。</w:t>
      </w:r>
    </w:p>
    <w:p>
      <w:pPr>
        <w:ind w:firstLine="627" w:firstLineChars="196"/>
        <w:rPr>
          <w:rFonts w:ascii="黑体" w:hAnsi="黑体" w:eastAsia="黑体"/>
          <w:bCs/>
          <w:color w:val="000000"/>
          <w:kern w:val="0"/>
          <w:sz w:val="32"/>
          <w:szCs w:val="32"/>
        </w:rPr>
      </w:pPr>
      <w:r>
        <w:rPr>
          <w:rFonts w:hint="eastAsia" w:ascii="黑体" w:hAnsi="黑体" w:eastAsia="黑体"/>
          <w:bCs/>
          <w:color w:val="000000"/>
          <w:kern w:val="0"/>
          <w:sz w:val="32"/>
          <w:szCs w:val="32"/>
        </w:rPr>
        <w:t>五、政府性基金预算支出</w:t>
      </w:r>
    </w:p>
    <w:p>
      <w:pPr>
        <w:ind w:firstLine="640"/>
        <w:rPr>
          <w:rFonts w:ascii="仿宋" w:hAnsi="仿宋" w:eastAsia="仿宋" w:cs="仿宋"/>
          <w:color w:val="000000"/>
          <w:sz w:val="32"/>
          <w:szCs w:val="32"/>
        </w:rPr>
      </w:pPr>
      <w:r>
        <w:rPr>
          <w:rFonts w:ascii="仿宋" w:hAnsi="仿宋" w:eastAsia="仿宋" w:cs="仿宋"/>
          <w:color w:val="000000"/>
          <w:sz w:val="32"/>
          <w:szCs w:val="32"/>
        </w:rPr>
        <w:t>2019</w:t>
      </w:r>
      <w:r>
        <w:rPr>
          <w:rFonts w:hint="eastAsia" w:ascii="仿宋" w:hAnsi="仿宋" w:eastAsia="仿宋" w:cs="仿宋"/>
          <w:color w:val="000000"/>
          <w:sz w:val="32"/>
          <w:szCs w:val="32"/>
        </w:rPr>
        <w:t>年本部门政府性基金支出预算</w:t>
      </w:r>
      <w:r>
        <w:rPr>
          <w:rFonts w:ascii="仿宋" w:hAnsi="仿宋" w:eastAsia="仿宋" w:cs="仿宋"/>
          <w:color w:val="000000"/>
          <w:sz w:val="32"/>
          <w:szCs w:val="32"/>
        </w:rPr>
        <w:t>5000</w:t>
      </w:r>
      <w:r>
        <w:rPr>
          <w:rFonts w:hint="eastAsia" w:ascii="仿宋" w:hAnsi="仿宋" w:eastAsia="仿宋" w:cs="仿宋"/>
          <w:color w:val="000000"/>
          <w:sz w:val="32"/>
          <w:szCs w:val="32"/>
        </w:rPr>
        <w:t>万元，其中，城乡社区支出</w:t>
      </w:r>
      <w:r>
        <w:rPr>
          <w:rFonts w:ascii="仿宋" w:hAnsi="仿宋" w:eastAsia="仿宋" w:cs="仿宋"/>
          <w:color w:val="000000"/>
          <w:sz w:val="32"/>
          <w:szCs w:val="32"/>
        </w:rPr>
        <w:t>5000</w:t>
      </w:r>
      <w:r>
        <w:rPr>
          <w:rFonts w:hint="eastAsia" w:ascii="仿宋" w:hAnsi="仿宋" w:eastAsia="仿宋" w:cs="仿宋"/>
          <w:color w:val="000000"/>
          <w:sz w:val="32"/>
          <w:szCs w:val="32"/>
        </w:rPr>
        <w:t>万元，占</w:t>
      </w:r>
      <w:r>
        <w:rPr>
          <w:rFonts w:ascii="仿宋" w:hAnsi="仿宋" w:eastAsia="仿宋" w:cs="仿宋"/>
          <w:color w:val="000000"/>
          <w:sz w:val="32"/>
          <w:szCs w:val="32"/>
        </w:rPr>
        <w:t>100 %</w:t>
      </w:r>
      <w:r>
        <w:rPr>
          <w:rFonts w:hint="eastAsia" w:ascii="仿宋" w:hAnsi="仿宋" w:eastAsia="仿宋" w:cs="仿宋"/>
          <w:color w:val="000000"/>
          <w:sz w:val="32"/>
          <w:szCs w:val="32"/>
        </w:rPr>
        <w:t>。具体安排情况如下：征地和拆迁补偿支出</w:t>
      </w:r>
      <w:r>
        <w:rPr>
          <w:rFonts w:ascii="仿宋" w:hAnsi="仿宋" w:eastAsia="仿宋" w:cs="仿宋"/>
          <w:color w:val="000000"/>
          <w:sz w:val="32"/>
          <w:szCs w:val="32"/>
        </w:rPr>
        <w:t>4500</w:t>
      </w:r>
      <w:r>
        <w:rPr>
          <w:rFonts w:hint="eastAsia" w:ascii="仿宋" w:hAnsi="仿宋" w:eastAsia="仿宋" w:cs="仿宋"/>
          <w:color w:val="000000"/>
          <w:sz w:val="32"/>
          <w:szCs w:val="32"/>
        </w:rPr>
        <w:t>万元，土地出让业务支出</w:t>
      </w:r>
      <w:r>
        <w:rPr>
          <w:rFonts w:ascii="仿宋" w:hAnsi="仿宋" w:eastAsia="仿宋" w:cs="仿宋"/>
          <w:color w:val="000000"/>
          <w:sz w:val="32"/>
          <w:szCs w:val="32"/>
        </w:rPr>
        <w:t>350</w:t>
      </w:r>
      <w:r>
        <w:rPr>
          <w:rFonts w:hint="eastAsia" w:ascii="仿宋" w:hAnsi="仿宋" w:eastAsia="仿宋" w:cs="仿宋"/>
          <w:color w:val="000000"/>
          <w:sz w:val="32"/>
          <w:szCs w:val="32"/>
        </w:rPr>
        <w:t>万元，农业土地开发资金支出</w:t>
      </w:r>
      <w:r>
        <w:rPr>
          <w:rFonts w:ascii="仿宋" w:hAnsi="仿宋" w:eastAsia="仿宋" w:cs="仿宋"/>
          <w:color w:val="000000"/>
          <w:sz w:val="32"/>
          <w:szCs w:val="32"/>
        </w:rPr>
        <w:t>150</w:t>
      </w:r>
      <w:r>
        <w:rPr>
          <w:rFonts w:hint="eastAsia" w:ascii="仿宋" w:hAnsi="仿宋" w:eastAsia="仿宋" w:cs="仿宋"/>
          <w:color w:val="000000"/>
          <w:sz w:val="32"/>
          <w:szCs w:val="32"/>
        </w:rPr>
        <w:t>万元。</w:t>
      </w:r>
    </w:p>
    <w:p>
      <w:pPr>
        <w:ind w:firstLine="627" w:firstLineChars="196"/>
        <w:rPr>
          <w:rFonts w:ascii="黑体" w:hAnsi="黑体" w:eastAsia="黑体"/>
          <w:bCs/>
          <w:color w:val="000000"/>
          <w:kern w:val="0"/>
          <w:sz w:val="32"/>
          <w:szCs w:val="32"/>
        </w:rPr>
      </w:pPr>
      <w:r>
        <w:rPr>
          <w:rFonts w:hint="eastAsia" w:ascii="黑体" w:hAnsi="黑体" w:eastAsia="黑体"/>
          <w:bCs/>
          <w:color w:val="000000"/>
          <w:kern w:val="0"/>
          <w:sz w:val="32"/>
          <w:szCs w:val="32"/>
        </w:rPr>
        <w:t>六、其他重要事项的情况说明</w:t>
      </w:r>
    </w:p>
    <w:p>
      <w:pPr>
        <w:ind w:firstLine="660"/>
        <w:rPr>
          <w:rFonts w:ascii="仿宋" w:hAnsi="仿宋" w:eastAsia="仿宋"/>
          <w:color w:val="000000"/>
          <w:sz w:val="32"/>
          <w:szCs w:val="32"/>
        </w:rPr>
      </w:pPr>
      <w:r>
        <w:rPr>
          <w:rFonts w:hint="eastAsia" w:ascii="仿宋" w:hAnsi="仿宋" w:eastAsia="仿宋"/>
          <w:b/>
          <w:color w:val="000000"/>
          <w:sz w:val="32"/>
          <w:szCs w:val="32"/>
        </w:rPr>
        <w:t>（一）机关运行经费：</w:t>
      </w:r>
      <w:r>
        <w:rPr>
          <w:rFonts w:ascii="仿宋" w:hAnsi="仿宋" w:eastAsia="仿宋"/>
          <w:color w:val="000000"/>
          <w:sz w:val="32"/>
          <w:szCs w:val="32"/>
        </w:rPr>
        <w:t>2019</w:t>
      </w:r>
      <w:r>
        <w:rPr>
          <w:rFonts w:hint="eastAsia" w:ascii="仿宋" w:hAnsi="仿宋" w:eastAsia="仿宋"/>
          <w:color w:val="000000"/>
          <w:sz w:val="32"/>
          <w:szCs w:val="32"/>
        </w:rPr>
        <w:t>年本部门行政事业单位的机关运行经费</w:t>
      </w:r>
      <w:r>
        <w:rPr>
          <w:rFonts w:ascii="仿宋" w:hAnsi="仿宋" w:eastAsia="仿宋"/>
          <w:color w:val="000000"/>
          <w:sz w:val="32"/>
          <w:szCs w:val="32"/>
        </w:rPr>
        <w:t>319.63</w:t>
      </w:r>
      <w:r>
        <w:rPr>
          <w:rFonts w:hint="eastAsia" w:ascii="仿宋" w:hAnsi="仿宋" w:eastAsia="仿宋"/>
          <w:color w:val="000000"/>
          <w:sz w:val="32"/>
          <w:szCs w:val="32"/>
        </w:rPr>
        <w:t>万元，比上年预算增加</w:t>
      </w:r>
      <w:r>
        <w:rPr>
          <w:rFonts w:ascii="仿宋" w:hAnsi="仿宋" w:eastAsia="仿宋"/>
          <w:color w:val="000000"/>
          <w:sz w:val="32"/>
          <w:szCs w:val="32"/>
        </w:rPr>
        <w:t>42.15</w:t>
      </w:r>
      <w:r>
        <w:rPr>
          <w:rFonts w:hint="eastAsia" w:ascii="仿宋" w:hAnsi="仿宋" w:eastAsia="仿宋"/>
          <w:color w:val="000000"/>
          <w:sz w:val="32"/>
          <w:szCs w:val="32"/>
        </w:rPr>
        <w:t>万元，上升</w:t>
      </w:r>
      <w:r>
        <w:rPr>
          <w:rFonts w:ascii="仿宋" w:hAnsi="仿宋" w:eastAsia="仿宋"/>
          <w:color w:val="000000"/>
          <w:sz w:val="32"/>
          <w:szCs w:val="32"/>
        </w:rPr>
        <w:t>15%</w:t>
      </w:r>
      <w:r>
        <w:rPr>
          <w:rFonts w:hint="eastAsia" w:ascii="仿宋" w:hAnsi="仿宋" w:eastAsia="仿宋"/>
          <w:color w:val="000000"/>
          <w:sz w:val="32"/>
          <w:szCs w:val="32"/>
        </w:rPr>
        <w:t>，主要是年初预算公用经费标准调整。</w:t>
      </w:r>
    </w:p>
    <w:p>
      <w:pPr>
        <w:ind w:firstLine="643" w:firstLineChars="200"/>
        <w:rPr>
          <w:rFonts w:ascii="仿宋" w:hAnsi="仿宋" w:eastAsia="仿宋" w:cs="楷体"/>
          <w:b/>
          <w:bCs/>
          <w:color w:val="000000"/>
          <w:sz w:val="32"/>
          <w:szCs w:val="32"/>
        </w:rPr>
      </w:pPr>
      <w:r>
        <w:rPr>
          <w:rFonts w:hint="eastAsia" w:ascii="仿宋" w:hAnsi="仿宋" w:eastAsia="仿宋"/>
          <w:b/>
          <w:color w:val="000000"/>
          <w:sz w:val="32"/>
          <w:szCs w:val="32"/>
        </w:rPr>
        <w:t>（二）</w:t>
      </w:r>
      <w:r>
        <w:rPr>
          <w:rFonts w:ascii="仿宋" w:hAnsi="仿宋" w:eastAsia="仿宋"/>
          <w:b/>
          <w:color w:val="000000"/>
          <w:sz w:val="32"/>
          <w:szCs w:val="32"/>
        </w:rPr>
        <w:t>“</w:t>
      </w:r>
      <w:r>
        <w:rPr>
          <w:rFonts w:hint="eastAsia" w:ascii="仿宋" w:hAnsi="仿宋" w:eastAsia="仿宋"/>
          <w:b/>
          <w:color w:val="000000"/>
          <w:sz w:val="32"/>
          <w:szCs w:val="32"/>
        </w:rPr>
        <w:t>三公</w:t>
      </w:r>
      <w:r>
        <w:rPr>
          <w:rFonts w:ascii="仿宋" w:hAnsi="仿宋" w:eastAsia="仿宋"/>
          <w:b/>
          <w:color w:val="000000"/>
          <w:sz w:val="32"/>
          <w:szCs w:val="32"/>
        </w:rPr>
        <w:t>”</w:t>
      </w:r>
      <w:r>
        <w:rPr>
          <w:rFonts w:hint="eastAsia" w:ascii="仿宋" w:hAnsi="仿宋" w:eastAsia="仿宋"/>
          <w:b/>
          <w:color w:val="000000"/>
          <w:sz w:val="32"/>
          <w:szCs w:val="32"/>
        </w:rPr>
        <w:t>经费预算：</w:t>
      </w:r>
      <w:r>
        <w:rPr>
          <w:rFonts w:ascii="仿宋" w:hAnsi="仿宋" w:eastAsia="仿宋"/>
          <w:color w:val="000000"/>
          <w:sz w:val="32"/>
          <w:szCs w:val="32"/>
        </w:rPr>
        <w:t>2019</w:t>
      </w:r>
      <w:r>
        <w:rPr>
          <w:rFonts w:hint="eastAsia" w:ascii="仿宋" w:hAnsi="仿宋" w:eastAsia="仿宋"/>
          <w:color w:val="000000"/>
          <w:sz w:val="32"/>
          <w:szCs w:val="32"/>
        </w:rPr>
        <w:t>年本部门行政事业单位</w:t>
      </w:r>
      <w:r>
        <w:rPr>
          <w:rFonts w:ascii="仿宋" w:hAnsi="仿宋" w:eastAsia="仿宋"/>
          <w:color w:val="000000"/>
          <w:sz w:val="32"/>
          <w:szCs w:val="32"/>
        </w:rPr>
        <w:t>“</w:t>
      </w:r>
      <w:r>
        <w:rPr>
          <w:rFonts w:hint="eastAsia" w:ascii="仿宋" w:hAnsi="仿宋" w:eastAsia="仿宋"/>
          <w:color w:val="000000"/>
          <w:sz w:val="32"/>
          <w:szCs w:val="32"/>
        </w:rPr>
        <w:t>三公</w:t>
      </w:r>
      <w:r>
        <w:rPr>
          <w:rFonts w:ascii="仿宋" w:hAnsi="仿宋" w:eastAsia="仿宋"/>
          <w:color w:val="000000"/>
          <w:sz w:val="32"/>
          <w:szCs w:val="32"/>
        </w:rPr>
        <w:t>”</w:t>
      </w:r>
      <w:r>
        <w:rPr>
          <w:rFonts w:hint="eastAsia" w:ascii="仿宋" w:hAnsi="仿宋" w:eastAsia="仿宋"/>
          <w:color w:val="000000"/>
          <w:sz w:val="32"/>
          <w:szCs w:val="32"/>
        </w:rPr>
        <w:t>经费预算数为</w:t>
      </w:r>
      <w:r>
        <w:rPr>
          <w:rFonts w:ascii="仿宋" w:hAnsi="仿宋" w:eastAsia="仿宋"/>
          <w:color w:val="000000"/>
          <w:sz w:val="32"/>
          <w:szCs w:val="32"/>
        </w:rPr>
        <w:t>34.98</w:t>
      </w:r>
      <w:r>
        <w:rPr>
          <w:rFonts w:hint="eastAsia" w:ascii="仿宋" w:hAnsi="仿宋" w:eastAsia="仿宋"/>
          <w:color w:val="000000"/>
          <w:sz w:val="32"/>
          <w:szCs w:val="32"/>
        </w:rPr>
        <w:t>万元，其中，公务接待费</w:t>
      </w:r>
      <w:r>
        <w:rPr>
          <w:rFonts w:ascii="仿宋" w:hAnsi="仿宋" w:eastAsia="仿宋"/>
          <w:color w:val="000000"/>
          <w:sz w:val="32"/>
          <w:szCs w:val="32"/>
        </w:rPr>
        <w:t>28.98</w:t>
      </w:r>
      <w:r>
        <w:rPr>
          <w:rFonts w:hint="eastAsia" w:ascii="仿宋" w:hAnsi="仿宋" w:eastAsia="仿宋"/>
          <w:color w:val="000000"/>
          <w:sz w:val="32"/>
          <w:szCs w:val="32"/>
        </w:rPr>
        <w:t>万元，</w:t>
      </w:r>
      <w:r>
        <w:rPr>
          <w:rFonts w:hint="eastAsia" w:ascii="仿宋" w:hAnsi="仿宋" w:eastAsia="仿宋" w:cs="仿宋"/>
          <w:color w:val="000000"/>
          <w:sz w:val="32"/>
          <w:szCs w:val="32"/>
        </w:rPr>
        <w:t>公务用车购置及运行费</w:t>
      </w:r>
      <w:r>
        <w:rPr>
          <w:rFonts w:ascii="仿宋" w:hAnsi="仿宋" w:eastAsia="仿宋" w:cs="仿宋"/>
          <w:color w:val="000000"/>
          <w:sz w:val="32"/>
          <w:szCs w:val="32"/>
        </w:rPr>
        <w:t>6</w:t>
      </w:r>
      <w:r>
        <w:rPr>
          <w:rFonts w:hint="eastAsia" w:ascii="仿宋" w:hAnsi="仿宋" w:eastAsia="仿宋" w:cs="仿宋"/>
          <w:color w:val="000000"/>
          <w:sz w:val="32"/>
          <w:szCs w:val="32"/>
        </w:rPr>
        <w:t>万元（其中，公务用车购置费</w:t>
      </w:r>
      <w:r>
        <w:rPr>
          <w:rFonts w:ascii="仿宋" w:hAnsi="仿宋" w:eastAsia="仿宋" w:cs="仿宋"/>
          <w:color w:val="000000"/>
          <w:sz w:val="32"/>
          <w:szCs w:val="32"/>
        </w:rPr>
        <w:t>0</w:t>
      </w:r>
      <w:r>
        <w:rPr>
          <w:rFonts w:hint="eastAsia" w:ascii="仿宋" w:hAnsi="仿宋" w:eastAsia="仿宋" w:cs="仿宋"/>
          <w:color w:val="000000"/>
          <w:sz w:val="32"/>
          <w:szCs w:val="32"/>
        </w:rPr>
        <w:t>万元，公务用车运行费</w:t>
      </w:r>
      <w:r>
        <w:rPr>
          <w:rFonts w:ascii="仿宋" w:hAnsi="仿宋" w:eastAsia="仿宋" w:cs="仿宋"/>
          <w:color w:val="000000"/>
          <w:sz w:val="32"/>
          <w:szCs w:val="32"/>
        </w:rPr>
        <w:t>6</w:t>
      </w:r>
      <w:r>
        <w:rPr>
          <w:rFonts w:hint="eastAsia" w:ascii="仿宋" w:hAnsi="仿宋" w:eastAsia="仿宋" w:cs="仿宋"/>
          <w:color w:val="000000"/>
          <w:sz w:val="32"/>
          <w:szCs w:val="32"/>
        </w:rPr>
        <w:t>万元），因公出国（境）费</w:t>
      </w:r>
      <w:r>
        <w:rPr>
          <w:rFonts w:ascii="仿宋" w:hAnsi="仿宋" w:eastAsia="仿宋" w:cs="仿宋"/>
          <w:color w:val="000000"/>
          <w:sz w:val="32"/>
          <w:szCs w:val="32"/>
        </w:rPr>
        <w:t>0</w:t>
      </w:r>
      <w:r>
        <w:rPr>
          <w:rFonts w:hint="eastAsia" w:ascii="仿宋" w:hAnsi="仿宋" w:eastAsia="仿宋" w:cs="仿宋"/>
          <w:color w:val="000000"/>
          <w:sz w:val="32"/>
          <w:szCs w:val="32"/>
        </w:rPr>
        <w:t>万元。</w:t>
      </w:r>
      <w:r>
        <w:rPr>
          <w:rFonts w:ascii="仿宋" w:hAnsi="仿宋" w:eastAsia="仿宋" w:cs="仿宋"/>
          <w:color w:val="000000"/>
          <w:sz w:val="32"/>
          <w:szCs w:val="32"/>
        </w:rPr>
        <w:t>2019</w:t>
      </w:r>
      <w:r>
        <w:rPr>
          <w:rFonts w:hint="eastAsia" w:ascii="仿宋" w:hAnsi="仿宋" w:eastAsia="仿宋" w:cs="仿宋"/>
          <w:color w:val="000000"/>
          <w:sz w:val="32"/>
          <w:szCs w:val="32"/>
        </w:rPr>
        <w:t>年“三公”经费预算较</w:t>
      </w:r>
      <w:r>
        <w:rPr>
          <w:rFonts w:ascii="仿宋" w:hAnsi="仿宋" w:eastAsia="仿宋" w:cs="仿宋"/>
          <w:color w:val="000000"/>
          <w:sz w:val="32"/>
          <w:szCs w:val="32"/>
        </w:rPr>
        <w:t>2018</w:t>
      </w:r>
      <w:r>
        <w:rPr>
          <w:rFonts w:hint="eastAsia" w:ascii="仿宋" w:hAnsi="仿宋" w:eastAsia="仿宋" w:cs="仿宋"/>
          <w:color w:val="000000"/>
          <w:sz w:val="32"/>
          <w:szCs w:val="32"/>
        </w:rPr>
        <w:t>年减少</w:t>
      </w:r>
      <w:r>
        <w:rPr>
          <w:rFonts w:ascii="仿宋" w:hAnsi="仿宋" w:eastAsia="仿宋" w:cs="仿宋"/>
          <w:color w:val="000000"/>
          <w:sz w:val="32"/>
          <w:szCs w:val="32"/>
        </w:rPr>
        <w:t>7.4</w:t>
      </w:r>
      <w:r>
        <w:rPr>
          <w:rFonts w:hint="eastAsia" w:ascii="仿宋" w:hAnsi="仿宋" w:eastAsia="仿宋" w:cs="仿宋"/>
          <w:color w:val="000000"/>
          <w:sz w:val="32"/>
          <w:szCs w:val="32"/>
        </w:rPr>
        <w:t>万元，主要是认真落实中央八项规定精神，厉行节约，严格控制公务接待及公务用车支出。</w:t>
      </w:r>
    </w:p>
    <w:p>
      <w:pPr>
        <w:ind w:firstLine="643" w:firstLineChars="200"/>
        <w:rPr>
          <w:rFonts w:ascii="仿宋" w:hAnsi="仿宋" w:eastAsia="仿宋" w:cs="仿宋_GB2312"/>
          <w:color w:val="000000"/>
          <w:kern w:val="0"/>
          <w:sz w:val="32"/>
          <w:szCs w:val="32"/>
        </w:rPr>
      </w:pPr>
      <w:r>
        <w:rPr>
          <w:rFonts w:hint="eastAsia" w:ascii="仿宋" w:hAnsi="仿宋" w:eastAsia="仿宋"/>
          <w:b/>
          <w:color w:val="000000"/>
          <w:sz w:val="32"/>
          <w:szCs w:val="32"/>
        </w:rPr>
        <w:t>（三）一般性支出情况：</w:t>
      </w:r>
      <w:r>
        <w:rPr>
          <w:rFonts w:ascii="仿宋" w:hAnsi="仿宋" w:eastAsia="仿宋"/>
          <w:color w:val="000000"/>
          <w:kern w:val="0"/>
          <w:sz w:val="32"/>
          <w:szCs w:val="32"/>
        </w:rPr>
        <w:t>2019</w:t>
      </w:r>
      <w:r>
        <w:rPr>
          <w:rFonts w:hint="eastAsia" w:ascii="仿宋" w:hAnsi="仿宋" w:eastAsia="仿宋"/>
          <w:color w:val="000000"/>
          <w:kern w:val="0"/>
          <w:sz w:val="32"/>
          <w:szCs w:val="32"/>
        </w:rPr>
        <w:t>年本部门会议费预算</w:t>
      </w:r>
      <w:r>
        <w:rPr>
          <w:rFonts w:ascii="仿宋" w:hAnsi="仿宋" w:eastAsia="仿宋"/>
          <w:color w:val="000000"/>
          <w:sz w:val="32"/>
          <w:szCs w:val="32"/>
        </w:rPr>
        <w:t>20.7</w:t>
      </w:r>
      <w:r>
        <w:rPr>
          <w:rFonts w:hint="eastAsia" w:ascii="仿宋" w:hAnsi="仿宋" w:eastAsia="仿宋"/>
          <w:color w:val="000000"/>
          <w:kern w:val="0"/>
          <w:sz w:val="32"/>
          <w:szCs w:val="32"/>
        </w:rPr>
        <w:t>万元，拟召开</w:t>
      </w:r>
      <w:r>
        <w:rPr>
          <w:rFonts w:ascii="仿宋" w:hAnsi="仿宋" w:eastAsia="仿宋"/>
          <w:color w:val="000000"/>
          <w:sz w:val="32"/>
          <w:szCs w:val="32"/>
        </w:rPr>
        <w:t>90</w:t>
      </w:r>
      <w:r>
        <w:rPr>
          <w:rFonts w:hint="eastAsia" w:ascii="仿宋" w:hAnsi="仿宋" w:eastAsia="仿宋"/>
          <w:color w:val="000000"/>
          <w:kern w:val="0"/>
          <w:sz w:val="32"/>
          <w:szCs w:val="32"/>
        </w:rPr>
        <w:t>会议，人数</w:t>
      </w:r>
      <w:r>
        <w:rPr>
          <w:rFonts w:ascii="仿宋" w:hAnsi="仿宋" w:eastAsia="仿宋"/>
          <w:color w:val="000000"/>
          <w:sz w:val="32"/>
          <w:szCs w:val="32"/>
        </w:rPr>
        <w:t>3000</w:t>
      </w:r>
      <w:r>
        <w:rPr>
          <w:rFonts w:hint="eastAsia" w:ascii="仿宋" w:hAnsi="仿宋" w:eastAsia="仿宋"/>
          <w:color w:val="000000"/>
          <w:kern w:val="0"/>
          <w:sz w:val="32"/>
          <w:szCs w:val="32"/>
        </w:rPr>
        <w:t>人，内容为</w:t>
      </w:r>
      <w:r>
        <w:rPr>
          <w:rFonts w:hint="eastAsia" w:ascii="仿宋" w:hAnsi="仿宋" w:eastAsia="仿宋" w:cs="仿宋_GB2312"/>
          <w:color w:val="000000"/>
          <w:kern w:val="0"/>
          <w:sz w:val="32"/>
          <w:szCs w:val="32"/>
        </w:rPr>
        <w:t>自然资源委员会会议、国土空间规划专题评审、第三次全国国土调查专题会议、卫片督查工作会议、拆违行动会议、清理乡镇储备土地工作会议、大棚房专项清理整治会议、耕地占补平衡工作推进会议、矿产安全生产检查会议、职工大会、老干部</w:t>
      </w:r>
      <w:r>
        <w:rPr>
          <w:rFonts w:hint="eastAsia" w:ascii="仿宋" w:hAnsi="仿宋" w:eastAsia="仿宋"/>
          <w:color w:val="000000"/>
          <w:kern w:val="0"/>
          <w:sz w:val="32"/>
          <w:szCs w:val="32"/>
        </w:rPr>
        <w:t>；培训费预算</w:t>
      </w:r>
      <w:r>
        <w:rPr>
          <w:rFonts w:ascii="仿宋" w:hAnsi="仿宋" w:eastAsia="仿宋"/>
          <w:color w:val="000000"/>
          <w:sz w:val="32"/>
          <w:szCs w:val="32"/>
        </w:rPr>
        <w:t>24.84</w:t>
      </w:r>
      <w:r>
        <w:rPr>
          <w:rFonts w:hint="eastAsia" w:ascii="仿宋" w:hAnsi="仿宋" w:eastAsia="仿宋"/>
          <w:color w:val="000000"/>
          <w:kern w:val="0"/>
          <w:sz w:val="32"/>
          <w:szCs w:val="32"/>
        </w:rPr>
        <w:t>万元，人数</w:t>
      </w:r>
      <w:r>
        <w:rPr>
          <w:rFonts w:ascii="仿宋" w:hAnsi="仿宋" w:eastAsia="仿宋"/>
          <w:color w:val="000000"/>
          <w:sz w:val="32"/>
          <w:szCs w:val="32"/>
        </w:rPr>
        <w:t>150</w:t>
      </w:r>
      <w:r>
        <w:rPr>
          <w:rFonts w:hint="eastAsia" w:ascii="仿宋" w:hAnsi="仿宋" w:eastAsia="仿宋"/>
          <w:color w:val="000000"/>
          <w:kern w:val="0"/>
          <w:sz w:val="32"/>
          <w:szCs w:val="32"/>
        </w:rPr>
        <w:t>人，内容为</w:t>
      </w:r>
      <w:r>
        <w:rPr>
          <w:rFonts w:hint="eastAsia" w:ascii="仿宋" w:hAnsi="仿宋" w:eastAsia="仿宋" w:cs="仿宋_GB2312"/>
          <w:color w:val="000000"/>
          <w:kern w:val="0"/>
          <w:sz w:val="32"/>
          <w:szCs w:val="32"/>
        </w:rPr>
        <w:t>参加全省自然资源系统基本管理干部的技术骨干综合研修、第三次全国调查业务培训、国土空间规划培训、自然资源系统法规业务培训、市县局长培训班等。</w:t>
      </w:r>
    </w:p>
    <w:p>
      <w:pPr>
        <w:ind w:firstLine="643" w:firstLineChars="200"/>
        <w:rPr>
          <w:rFonts w:ascii="仿宋" w:hAnsi="仿宋" w:eastAsia="仿宋" w:cs="仿宋"/>
          <w:color w:val="000000"/>
          <w:sz w:val="32"/>
          <w:szCs w:val="32"/>
        </w:rPr>
      </w:pPr>
      <w:r>
        <w:rPr>
          <w:rFonts w:hint="eastAsia" w:ascii="仿宋" w:hAnsi="仿宋" w:eastAsia="仿宋"/>
          <w:b/>
          <w:color w:val="000000"/>
          <w:sz w:val="32"/>
          <w:szCs w:val="32"/>
        </w:rPr>
        <w:t>（四）政府采购情况：</w:t>
      </w:r>
      <w:r>
        <w:rPr>
          <w:rFonts w:ascii="仿宋" w:hAnsi="仿宋" w:eastAsia="仿宋" w:cs="仿宋"/>
          <w:color w:val="000000"/>
          <w:sz w:val="32"/>
          <w:szCs w:val="32"/>
        </w:rPr>
        <w:t>2019</w:t>
      </w:r>
      <w:r>
        <w:rPr>
          <w:rFonts w:hint="eastAsia" w:ascii="仿宋" w:hAnsi="仿宋" w:eastAsia="仿宋" w:cs="仿宋"/>
          <w:color w:val="000000"/>
          <w:sz w:val="32"/>
          <w:szCs w:val="32"/>
        </w:rPr>
        <w:t>年政府采购安排</w:t>
      </w:r>
      <w:r>
        <w:rPr>
          <w:rFonts w:ascii="仿宋" w:hAnsi="仿宋" w:eastAsia="仿宋" w:cs="仿宋"/>
          <w:color w:val="000000"/>
          <w:sz w:val="32"/>
          <w:szCs w:val="32"/>
        </w:rPr>
        <w:t>1170.94</w:t>
      </w:r>
      <w:r>
        <w:rPr>
          <w:rFonts w:hint="eastAsia" w:ascii="仿宋" w:hAnsi="仿宋" w:eastAsia="仿宋" w:cs="仿宋"/>
          <w:color w:val="000000"/>
          <w:sz w:val="32"/>
          <w:szCs w:val="32"/>
        </w:rPr>
        <w:t>万元，其中服务类</w:t>
      </w:r>
      <w:r>
        <w:rPr>
          <w:rFonts w:ascii="仿宋" w:hAnsi="仿宋" w:eastAsia="仿宋" w:cs="仿宋"/>
          <w:color w:val="000000"/>
          <w:sz w:val="32"/>
          <w:szCs w:val="32"/>
        </w:rPr>
        <w:t>1130.94</w:t>
      </w:r>
      <w:r>
        <w:rPr>
          <w:rFonts w:hint="eastAsia" w:ascii="仿宋" w:hAnsi="仿宋" w:eastAsia="仿宋" w:cs="仿宋"/>
          <w:color w:val="000000"/>
          <w:sz w:val="32"/>
          <w:szCs w:val="32"/>
        </w:rPr>
        <w:t>万元，</w:t>
      </w:r>
      <w:r>
        <w:rPr>
          <w:rFonts w:hint="eastAsia" w:ascii="仿宋" w:hAnsi="仿宋" w:eastAsia="仿宋"/>
          <w:color w:val="000000"/>
          <w:sz w:val="32"/>
          <w:szCs w:val="32"/>
        </w:rPr>
        <w:t>工程类采购预算</w:t>
      </w:r>
      <w:r>
        <w:rPr>
          <w:rFonts w:ascii="仿宋" w:hAnsi="仿宋" w:eastAsia="仿宋"/>
          <w:color w:val="000000"/>
          <w:sz w:val="32"/>
          <w:szCs w:val="32"/>
        </w:rPr>
        <w:t>0</w:t>
      </w:r>
      <w:r>
        <w:rPr>
          <w:rFonts w:hint="eastAsia" w:ascii="仿宋" w:hAnsi="仿宋" w:eastAsia="仿宋"/>
          <w:color w:val="000000"/>
          <w:sz w:val="32"/>
          <w:szCs w:val="32"/>
        </w:rPr>
        <w:t>万元；</w:t>
      </w:r>
      <w:r>
        <w:rPr>
          <w:rFonts w:hint="eastAsia" w:ascii="仿宋" w:hAnsi="仿宋" w:eastAsia="仿宋" w:cs="仿宋"/>
          <w:color w:val="000000"/>
          <w:sz w:val="32"/>
          <w:szCs w:val="32"/>
        </w:rPr>
        <w:t>货物类</w:t>
      </w:r>
      <w:r>
        <w:rPr>
          <w:rFonts w:ascii="仿宋" w:hAnsi="仿宋" w:eastAsia="仿宋" w:cs="仿宋"/>
          <w:color w:val="000000"/>
          <w:sz w:val="32"/>
          <w:szCs w:val="32"/>
        </w:rPr>
        <w:t>40</w:t>
      </w:r>
      <w:r>
        <w:rPr>
          <w:rFonts w:hint="eastAsia" w:ascii="仿宋" w:hAnsi="仿宋" w:eastAsia="仿宋" w:cs="仿宋"/>
          <w:color w:val="000000"/>
          <w:sz w:val="32"/>
          <w:szCs w:val="32"/>
        </w:rPr>
        <w:t>万元。</w:t>
      </w:r>
    </w:p>
    <w:p>
      <w:pPr>
        <w:ind w:firstLine="643" w:firstLineChars="200"/>
        <w:rPr>
          <w:rFonts w:ascii="仿宋" w:hAnsi="仿宋" w:eastAsia="仿宋" w:cs="仿宋"/>
          <w:color w:val="000000"/>
          <w:sz w:val="32"/>
          <w:szCs w:val="32"/>
        </w:rPr>
      </w:pPr>
      <w:r>
        <w:rPr>
          <w:rFonts w:hint="eastAsia" w:ascii="仿宋" w:hAnsi="仿宋" w:eastAsia="仿宋"/>
          <w:b/>
          <w:color w:val="000000"/>
          <w:sz w:val="32"/>
          <w:szCs w:val="32"/>
        </w:rPr>
        <w:t>（五）国有资产占用使用及新增资产配置情况：</w:t>
      </w:r>
      <w:r>
        <w:rPr>
          <w:rFonts w:hint="eastAsia" w:ascii="仿宋" w:hAnsi="仿宋" w:eastAsia="仿宋" w:cs="仿宋"/>
          <w:color w:val="000000"/>
          <w:sz w:val="32"/>
          <w:szCs w:val="32"/>
        </w:rPr>
        <w:t>截至</w:t>
      </w:r>
      <w:r>
        <w:rPr>
          <w:rFonts w:ascii="仿宋" w:hAnsi="仿宋" w:eastAsia="仿宋" w:cs="仿宋"/>
          <w:color w:val="000000"/>
          <w:sz w:val="32"/>
          <w:szCs w:val="32"/>
        </w:rPr>
        <w:t>2018</w:t>
      </w:r>
      <w:r>
        <w:rPr>
          <w:rFonts w:hint="eastAsia" w:ascii="仿宋" w:hAnsi="仿宋" w:eastAsia="仿宋" w:cs="仿宋"/>
          <w:color w:val="000000"/>
          <w:sz w:val="32"/>
          <w:szCs w:val="32"/>
        </w:rPr>
        <w:t>年</w:t>
      </w:r>
      <w:r>
        <w:rPr>
          <w:rFonts w:ascii="仿宋" w:hAnsi="仿宋" w:eastAsia="仿宋" w:cs="仿宋"/>
          <w:color w:val="000000"/>
          <w:sz w:val="32"/>
          <w:szCs w:val="32"/>
        </w:rPr>
        <w:t>12</w:t>
      </w:r>
      <w:r>
        <w:rPr>
          <w:rFonts w:hint="eastAsia" w:ascii="仿宋" w:hAnsi="仿宋" w:eastAsia="仿宋" w:cs="仿宋"/>
          <w:color w:val="000000"/>
          <w:sz w:val="32"/>
          <w:szCs w:val="32"/>
        </w:rPr>
        <w:t>月底，本部门共有公务用车</w:t>
      </w:r>
      <w:r>
        <w:rPr>
          <w:rFonts w:ascii="仿宋" w:hAnsi="仿宋" w:eastAsia="仿宋" w:cs="仿宋"/>
          <w:color w:val="000000"/>
          <w:sz w:val="32"/>
          <w:szCs w:val="32"/>
        </w:rPr>
        <w:t>2</w:t>
      </w:r>
      <w:r>
        <w:rPr>
          <w:rFonts w:hint="eastAsia" w:ascii="仿宋" w:hAnsi="仿宋" w:eastAsia="仿宋" w:cs="仿宋"/>
          <w:color w:val="000000"/>
          <w:sz w:val="32"/>
          <w:szCs w:val="32"/>
        </w:rPr>
        <w:t>辆，其中，执法执勤用车</w:t>
      </w:r>
      <w:r>
        <w:rPr>
          <w:rFonts w:ascii="仿宋" w:hAnsi="仿宋" w:eastAsia="仿宋" w:cs="仿宋"/>
          <w:color w:val="000000"/>
          <w:sz w:val="32"/>
          <w:szCs w:val="32"/>
        </w:rPr>
        <w:t>1</w:t>
      </w:r>
      <w:r>
        <w:rPr>
          <w:rFonts w:hint="eastAsia" w:ascii="仿宋" w:hAnsi="仿宋" w:eastAsia="仿宋" w:cs="仿宋"/>
          <w:color w:val="000000"/>
          <w:sz w:val="32"/>
          <w:szCs w:val="32"/>
        </w:rPr>
        <w:t>辆，其他按照规定配备的公务用车</w:t>
      </w:r>
      <w:r>
        <w:rPr>
          <w:rFonts w:ascii="仿宋" w:hAnsi="仿宋" w:eastAsia="仿宋" w:cs="仿宋"/>
          <w:color w:val="000000"/>
          <w:sz w:val="32"/>
          <w:szCs w:val="32"/>
        </w:rPr>
        <w:t>1</w:t>
      </w:r>
      <w:r>
        <w:rPr>
          <w:rFonts w:hint="eastAsia" w:ascii="仿宋" w:hAnsi="仿宋" w:eastAsia="仿宋" w:cs="仿宋"/>
          <w:color w:val="000000"/>
          <w:sz w:val="32"/>
          <w:szCs w:val="32"/>
        </w:rPr>
        <w:t>辆；单位价值</w:t>
      </w:r>
      <w:r>
        <w:rPr>
          <w:rFonts w:ascii="仿宋" w:hAnsi="仿宋" w:eastAsia="仿宋" w:cs="仿宋"/>
          <w:color w:val="000000"/>
          <w:sz w:val="32"/>
          <w:szCs w:val="32"/>
        </w:rPr>
        <w:t>50</w:t>
      </w:r>
      <w:r>
        <w:rPr>
          <w:rFonts w:hint="eastAsia" w:ascii="仿宋" w:hAnsi="仿宋" w:eastAsia="仿宋" w:cs="仿宋"/>
          <w:color w:val="000000"/>
          <w:sz w:val="32"/>
          <w:szCs w:val="32"/>
        </w:rPr>
        <w:t>万元以上通用设备</w:t>
      </w:r>
      <w:r>
        <w:rPr>
          <w:rFonts w:ascii="仿宋" w:hAnsi="仿宋" w:eastAsia="仿宋" w:cs="仿宋"/>
          <w:color w:val="000000"/>
          <w:sz w:val="32"/>
          <w:szCs w:val="32"/>
        </w:rPr>
        <w:t>0</w:t>
      </w:r>
      <w:r>
        <w:rPr>
          <w:rFonts w:hint="eastAsia" w:ascii="仿宋" w:hAnsi="仿宋" w:eastAsia="仿宋" w:cs="仿宋"/>
          <w:color w:val="000000"/>
          <w:sz w:val="32"/>
          <w:szCs w:val="32"/>
        </w:rPr>
        <w:t>台，单位价值</w:t>
      </w:r>
      <w:r>
        <w:rPr>
          <w:rFonts w:ascii="仿宋" w:hAnsi="仿宋" w:eastAsia="仿宋" w:cs="仿宋"/>
          <w:color w:val="000000"/>
          <w:sz w:val="32"/>
          <w:szCs w:val="32"/>
        </w:rPr>
        <w:t>100</w:t>
      </w:r>
      <w:r>
        <w:rPr>
          <w:rFonts w:hint="eastAsia" w:ascii="仿宋" w:hAnsi="仿宋" w:eastAsia="仿宋" w:cs="仿宋"/>
          <w:color w:val="000000"/>
          <w:sz w:val="32"/>
          <w:szCs w:val="32"/>
        </w:rPr>
        <w:t>万元以上专用设备</w:t>
      </w:r>
      <w:r>
        <w:rPr>
          <w:rFonts w:ascii="仿宋" w:hAnsi="仿宋" w:eastAsia="仿宋" w:cs="仿宋"/>
          <w:color w:val="000000"/>
          <w:sz w:val="32"/>
          <w:szCs w:val="32"/>
        </w:rPr>
        <w:t>0</w:t>
      </w:r>
      <w:r>
        <w:rPr>
          <w:rFonts w:hint="eastAsia" w:ascii="仿宋" w:hAnsi="仿宋" w:eastAsia="仿宋" w:cs="仿宋"/>
          <w:color w:val="000000"/>
          <w:sz w:val="32"/>
          <w:szCs w:val="32"/>
        </w:rPr>
        <w:t>台。</w:t>
      </w:r>
      <w:r>
        <w:rPr>
          <w:rFonts w:ascii="仿宋" w:hAnsi="仿宋" w:eastAsia="仿宋" w:cs="仿宋"/>
          <w:color w:val="000000"/>
          <w:sz w:val="32"/>
          <w:szCs w:val="32"/>
        </w:rPr>
        <w:t>2019</w:t>
      </w:r>
      <w:r>
        <w:rPr>
          <w:rFonts w:hint="eastAsia" w:ascii="仿宋" w:hAnsi="仿宋" w:eastAsia="仿宋" w:cs="仿宋"/>
          <w:color w:val="000000"/>
          <w:sz w:val="32"/>
          <w:szCs w:val="32"/>
        </w:rPr>
        <w:t>年拟新增配置公务用车</w:t>
      </w:r>
      <w:r>
        <w:rPr>
          <w:rFonts w:ascii="仿宋" w:hAnsi="仿宋" w:eastAsia="仿宋" w:cs="仿宋"/>
          <w:color w:val="000000"/>
          <w:sz w:val="32"/>
          <w:szCs w:val="32"/>
        </w:rPr>
        <w:t>0</w:t>
      </w:r>
      <w:r>
        <w:rPr>
          <w:rFonts w:hint="eastAsia" w:ascii="仿宋" w:hAnsi="仿宋" w:eastAsia="仿宋" w:cs="仿宋"/>
          <w:color w:val="000000"/>
          <w:sz w:val="32"/>
          <w:szCs w:val="32"/>
        </w:rPr>
        <w:t>辆，新增配备单位价值</w:t>
      </w:r>
      <w:r>
        <w:rPr>
          <w:rFonts w:ascii="仿宋" w:hAnsi="仿宋" w:eastAsia="仿宋" w:cs="仿宋"/>
          <w:color w:val="000000"/>
          <w:sz w:val="32"/>
          <w:szCs w:val="32"/>
        </w:rPr>
        <w:t>50</w:t>
      </w:r>
      <w:r>
        <w:rPr>
          <w:rFonts w:hint="eastAsia" w:ascii="仿宋" w:hAnsi="仿宋" w:eastAsia="仿宋" w:cs="仿宋"/>
          <w:color w:val="000000"/>
          <w:sz w:val="32"/>
          <w:szCs w:val="32"/>
        </w:rPr>
        <w:t>万元以上通用设备</w:t>
      </w:r>
      <w:r>
        <w:rPr>
          <w:rFonts w:ascii="仿宋" w:hAnsi="仿宋" w:eastAsia="仿宋" w:cs="仿宋"/>
          <w:color w:val="000000"/>
          <w:sz w:val="32"/>
          <w:szCs w:val="32"/>
        </w:rPr>
        <w:t>0</w:t>
      </w:r>
      <w:r>
        <w:rPr>
          <w:rFonts w:hint="eastAsia" w:ascii="仿宋" w:hAnsi="仿宋" w:eastAsia="仿宋" w:cs="仿宋"/>
          <w:color w:val="000000"/>
          <w:sz w:val="32"/>
          <w:szCs w:val="32"/>
        </w:rPr>
        <w:t>台，单位价值</w:t>
      </w:r>
      <w:r>
        <w:rPr>
          <w:rFonts w:ascii="仿宋" w:hAnsi="仿宋" w:eastAsia="仿宋" w:cs="仿宋"/>
          <w:color w:val="000000"/>
          <w:sz w:val="32"/>
          <w:szCs w:val="32"/>
        </w:rPr>
        <w:t>100</w:t>
      </w:r>
      <w:r>
        <w:rPr>
          <w:rFonts w:hint="eastAsia" w:ascii="仿宋" w:hAnsi="仿宋" w:eastAsia="仿宋" w:cs="仿宋"/>
          <w:color w:val="000000"/>
          <w:sz w:val="32"/>
          <w:szCs w:val="32"/>
        </w:rPr>
        <w:t>万元以上专用设备</w:t>
      </w:r>
      <w:r>
        <w:rPr>
          <w:rFonts w:ascii="仿宋" w:hAnsi="仿宋" w:eastAsia="仿宋" w:cs="仿宋"/>
          <w:color w:val="000000"/>
          <w:sz w:val="32"/>
          <w:szCs w:val="32"/>
        </w:rPr>
        <w:t>0</w:t>
      </w:r>
      <w:r>
        <w:rPr>
          <w:rFonts w:hint="eastAsia" w:ascii="仿宋" w:hAnsi="仿宋" w:eastAsia="仿宋" w:cs="仿宋"/>
          <w:color w:val="000000"/>
          <w:sz w:val="32"/>
          <w:szCs w:val="32"/>
        </w:rPr>
        <w:t>台。</w:t>
      </w:r>
    </w:p>
    <w:p>
      <w:pPr>
        <w:ind w:firstLine="660"/>
        <w:rPr>
          <w:rFonts w:ascii="仿宋" w:hAnsi="仿宋" w:eastAsia="仿宋" w:cs="仿宋"/>
          <w:color w:val="000000"/>
          <w:sz w:val="32"/>
          <w:szCs w:val="32"/>
        </w:rPr>
      </w:pPr>
      <w:r>
        <w:rPr>
          <w:rFonts w:hint="eastAsia" w:ascii="仿宋" w:hAnsi="仿宋" w:eastAsia="仿宋"/>
          <w:b/>
          <w:bCs/>
          <w:color w:val="000000"/>
          <w:kern w:val="0"/>
          <w:sz w:val="32"/>
          <w:szCs w:val="32"/>
        </w:rPr>
        <w:t>（六）预算绩效目标说明：</w:t>
      </w:r>
      <w:r>
        <w:rPr>
          <w:rFonts w:hint="eastAsia" w:ascii="仿宋" w:hAnsi="仿宋" w:eastAsia="仿宋"/>
          <w:bCs/>
          <w:color w:val="000000"/>
          <w:kern w:val="0"/>
          <w:sz w:val="32"/>
          <w:szCs w:val="32"/>
        </w:rPr>
        <w:t>本部门所有支出实行绩效目标管理。纳入</w:t>
      </w:r>
      <w:r>
        <w:rPr>
          <w:rFonts w:ascii="仿宋" w:hAnsi="仿宋" w:eastAsia="仿宋"/>
          <w:bCs/>
          <w:color w:val="000000"/>
          <w:kern w:val="0"/>
          <w:sz w:val="32"/>
          <w:szCs w:val="32"/>
        </w:rPr>
        <w:t>2019</w:t>
      </w:r>
      <w:r>
        <w:rPr>
          <w:rFonts w:hint="eastAsia" w:ascii="仿宋" w:hAnsi="仿宋" w:eastAsia="仿宋"/>
          <w:bCs/>
          <w:color w:val="000000"/>
          <w:kern w:val="0"/>
          <w:sz w:val="32"/>
          <w:szCs w:val="32"/>
        </w:rPr>
        <w:t>年部门整体支出绩效目标的金额为</w:t>
      </w:r>
      <w:r>
        <w:rPr>
          <w:rFonts w:ascii="仿宋" w:hAnsi="仿宋" w:eastAsia="仿宋"/>
          <w:bCs/>
          <w:color w:val="000000"/>
          <w:kern w:val="0"/>
          <w:sz w:val="32"/>
          <w:szCs w:val="32"/>
        </w:rPr>
        <w:t>10824.8</w:t>
      </w:r>
      <w:r>
        <w:rPr>
          <w:rFonts w:hint="eastAsia" w:ascii="仿宋" w:hAnsi="仿宋" w:eastAsia="仿宋"/>
          <w:bCs/>
          <w:color w:val="000000"/>
          <w:kern w:val="0"/>
          <w:sz w:val="32"/>
          <w:szCs w:val="32"/>
        </w:rPr>
        <w:t>万元；其中，基本支出</w:t>
      </w:r>
      <w:r>
        <w:rPr>
          <w:rFonts w:ascii="仿宋" w:hAnsi="仿宋" w:eastAsia="仿宋"/>
          <w:color w:val="000000"/>
          <w:sz w:val="32"/>
          <w:szCs w:val="32"/>
        </w:rPr>
        <w:t>2245.46</w:t>
      </w:r>
      <w:r>
        <w:rPr>
          <w:rFonts w:hint="eastAsia" w:ascii="仿宋" w:hAnsi="仿宋" w:eastAsia="仿宋"/>
          <w:bCs/>
          <w:color w:val="000000"/>
          <w:kern w:val="0"/>
          <w:sz w:val="32"/>
          <w:szCs w:val="32"/>
        </w:rPr>
        <w:t>万元，项目支出</w:t>
      </w:r>
      <w:r>
        <w:rPr>
          <w:rFonts w:ascii="仿宋" w:hAnsi="仿宋" w:eastAsia="仿宋" w:cs="仿宋"/>
          <w:color w:val="000000"/>
          <w:sz w:val="32"/>
          <w:szCs w:val="32"/>
        </w:rPr>
        <w:t>8579.34</w:t>
      </w:r>
      <w:r>
        <w:rPr>
          <w:rFonts w:hint="eastAsia" w:ascii="仿宋" w:hAnsi="仿宋" w:eastAsia="仿宋" w:cs="仿宋"/>
          <w:color w:val="000000"/>
          <w:sz w:val="32"/>
          <w:szCs w:val="32"/>
        </w:rPr>
        <w:t>万元，（其中项目支出</w:t>
      </w:r>
      <w:r>
        <w:rPr>
          <w:rFonts w:ascii="仿宋" w:hAnsi="仿宋" w:eastAsia="仿宋" w:cs="仿宋"/>
          <w:color w:val="000000"/>
          <w:sz w:val="32"/>
          <w:szCs w:val="32"/>
        </w:rPr>
        <w:t>1179.34</w:t>
      </w:r>
      <w:r>
        <w:rPr>
          <w:rFonts w:hint="eastAsia" w:ascii="仿宋" w:hAnsi="仿宋" w:eastAsia="仿宋" w:cs="仿宋"/>
          <w:color w:val="000000"/>
          <w:sz w:val="32"/>
          <w:szCs w:val="32"/>
          <w:lang w:eastAsia="zh-CN"/>
        </w:rPr>
        <w:t>万元</w:t>
      </w:r>
      <w:r>
        <w:rPr>
          <w:rFonts w:hint="eastAsia" w:ascii="仿宋" w:hAnsi="仿宋" w:eastAsia="仿宋" w:cs="仿宋"/>
          <w:color w:val="000000"/>
          <w:sz w:val="32"/>
          <w:szCs w:val="32"/>
        </w:rPr>
        <w:t>：</w:t>
      </w:r>
      <w:r>
        <w:rPr>
          <w:rFonts w:ascii="仿宋" w:hAnsi="仿宋" w:eastAsia="仿宋" w:cs="仿宋"/>
          <w:color w:val="000000"/>
          <w:sz w:val="32"/>
          <w:szCs w:val="32"/>
        </w:rPr>
        <w:t>1</w:t>
      </w:r>
      <w:r>
        <w:rPr>
          <w:rFonts w:hint="eastAsia" w:ascii="仿宋" w:hAnsi="仿宋" w:eastAsia="仿宋" w:cs="仿宋"/>
          <w:color w:val="000000"/>
          <w:sz w:val="32"/>
          <w:szCs w:val="32"/>
        </w:rPr>
        <w:t>、湘潭县国土空间规划（</w:t>
      </w:r>
      <w:r>
        <w:rPr>
          <w:rFonts w:ascii="仿宋" w:hAnsi="仿宋" w:eastAsia="仿宋" w:cs="仿宋"/>
          <w:color w:val="000000"/>
          <w:sz w:val="32"/>
          <w:szCs w:val="32"/>
        </w:rPr>
        <w:t>2018-2035</w:t>
      </w:r>
      <w:r>
        <w:rPr>
          <w:rFonts w:hint="eastAsia" w:ascii="仿宋" w:hAnsi="仿宋" w:eastAsia="仿宋" w:cs="仿宋"/>
          <w:color w:val="000000"/>
          <w:sz w:val="32"/>
          <w:szCs w:val="32"/>
        </w:rPr>
        <w:t>）编制</w:t>
      </w:r>
      <w:r>
        <w:rPr>
          <w:rFonts w:ascii="仿宋" w:hAnsi="仿宋" w:eastAsia="仿宋" w:cs="仿宋"/>
          <w:color w:val="000000"/>
          <w:sz w:val="32"/>
          <w:szCs w:val="32"/>
        </w:rPr>
        <w:t>35</w:t>
      </w:r>
      <w:r>
        <w:rPr>
          <w:rFonts w:hint="eastAsia" w:ascii="仿宋" w:hAnsi="仿宋" w:eastAsia="仿宋" w:cs="仿宋"/>
          <w:color w:val="000000"/>
          <w:sz w:val="32"/>
          <w:szCs w:val="32"/>
        </w:rPr>
        <w:t>万元；</w:t>
      </w:r>
      <w:r>
        <w:rPr>
          <w:rFonts w:ascii="仿宋" w:hAnsi="仿宋" w:eastAsia="仿宋" w:cs="仿宋"/>
          <w:color w:val="000000"/>
          <w:sz w:val="32"/>
          <w:szCs w:val="32"/>
        </w:rPr>
        <w:t>2</w:t>
      </w:r>
      <w:r>
        <w:rPr>
          <w:rFonts w:hint="eastAsia" w:ascii="仿宋" w:hAnsi="仿宋" w:eastAsia="仿宋" w:cs="仿宋"/>
          <w:color w:val="000000"/>
          <w:sz w:val="32"/>
          <w:szCs w:val="32"/>
        </w:rPr>
        <w:t>、村土地利用规划编制</w:t>
      </w:r>
      <w:r>
        <w:rPr>
          <w:rFonts w:ascii="仿宋" w:hAnsi="仿宋" w:eastAsia="仿宋" w:cs="仿宋"/>
          <w:color w:val="000000"/>
          <w:sz w:val="32"/>
          <w:szCs w:val="32"/>
        </w:rPr>
        <w:t>200</w:t>
      </w:r>
      <w:r>
        <w:rPr>
          <w:rFonts w:hint="eastAsia" w:ascii="仿宋" w:hAnsi="仿宋" w:eastAsia="仿宋" w:cs="仿宋"/>
          <w:color w:val="000000"/>
          <w:sz w:val="32"/>
          <w:szCs w:val="32"/>
        </w:rPr>
        <w:t>万元；</w:t>
      </w:r>
      <w:r>
        <w:rPr>
          <w:rFonts w:ascii="仿宋" w:hAnsi="仿宋" w:eastAsia="仿宋" w:cs="仿宋"/>
          <w:color w:val="000000"/>
          <w:sz w:val="32"/>
          <w:szCs w:val="32"/>
        </w:rPr>
        <w:t>3</w:t>
      </w:r>
      <w:r>
        <w:rPr>
          <w:rFonts w:hint="eastAsia" w:ascii="仿宋" w:hAnsi="仿宋" w:eastAsia="仿宋" w:cs="仿宋"/>
          <w:color w:val="000000"/>
          <w:sz w:val="32"/>
          <w:szCs w:val="32"/>
        </w:rPr>
        <w:t>、湘潭县高标准农田建设统一上图入库</w:t>
      </w:r>
      <w:r>
        <w:rPr>
          <w:rFonts w:ascii="仿宋" w:hAnsi="仿宋" w:eastAsia="仿宋" w:cs="仿宋"/>
          <w:color w:val="000000"/>
          <w:sz w:val="32"/>
          <w:szCs w:val="32"/>
        </w:rPr>
        <w:t>98</w:t>
      </w:r>
      <w:r>
        <w:rPr>
          <w:rFonts w:hint="eastAsia" w:ascii="仿宋" w:hAnsi="仿宋" w:eastAsia="仿宋" w:cs="仿宋"/>
          <w:color w:val="000000"/>
          <w:sz w:val="32"/>
          <w:szCs w:val="32"/>
        </w:rPr>
        <w:t>万元；</w:t>
      </w:r>
      <w:r>
        <w:rPr>
          <w:rFonts w:ascii="仿宋" w:hAnsi="仿宋" w:eastAsia="仿宋" w:cs="仿宋"/>
          <w:color w:val="000000"/>
          <w:sz w:val="32"/>
          <w:szCs w:val="32"/>
        </w:rPr>
        <w:t>4</w:t>
      </w:r>
      <w:r>
        <w:rPr>
          <w:rFonts w:hint="eastAsia" w:ascii="仿宋" w:hAnsi="仿宋" w:eastAsia="仿宋" w:cs="仿宋"/>
          <w:color w:val="000000"/>
          <w:sz w:val="32"/>
          <w:szCs w:val="32"/>
        </w:rPr>
        <w:t>、湘潭县地理信息示范县创建</w:t>
      </w:r>
      <w:r>
        <w:rPr>
          <w:rFonts w:ascii="仿宋" w:hAnsi="仿宋" w:eastAsia="仿宋" w:cs="仿宋"/>
          <w:color w:val="000000"/>
          <w:sz w:val="32"/>
          <w:szCs w:val="32"/>
        </w:rPr>
        <w:t>30</w:t>
      </w:r>
      <w:r>
        <w:rPr>
          <w:rFonts w:hint="eastAsia" w:ascii="仿宋" w:hAnsi="仿宋" w:eastAsia="仿宋" w:cs="仿宋"/>
          <w:color w:val="000000"/>
          <w:sz w:val="32"/>
          <w:szCs w:val="32"/>
        </w:rPr>
        <w:t>万元；</w:t>
      </w:r>
      <w:r>
        <w:rPr>
          <w:rFonts w:ascii="仿宋" w:hAnsi="仿宋" w:eastAsia="仿宋" w:cs="仿宋"/>
          <w:color w:val="000000"/>
          <w:sz w:val="32"/>
          <w:szCs w:val="32"/>
        </w:rPr>
        <w:t>5</w:t>
      </w:r>
      <w:r>
        <w:rPr>
          <w:rFonts w:hint="eastAsia" w:ascii="仿宋" w:hAnsi="仿宋" w:eastAsia="仿宋" w:cs="仿宋"/>
          <w:color w:val="000000"/>
          <w:sz w:val="32"/>
          <w:szCs w:val="32"/>
        </w:rPr>
        <w:t>、湘潭县地理国情地图集</w:t>
      </w:r>
      <w:r>
        <w:rPr>
          <w:rFonts w:ascii="仿宋" w:hAnsi="仿宋" w:eastAsia="仿宋" w:cs="仿宋"/>
          <w:color w:val="000000"/>
          <w:sz w:val="32"/>
          <w:szCs w:val="32"/>
        </w:rPr>
        <w:t>28.94</w:t>
      </w:r>
      <w:r>
        <w:rPr>
          <w:rFonts w:hint="eastAsia" w:ascii="仿宋" w:hAnsi="仿宋" w:eastAsia="仿宋" w:cs="仿宋"/>
          <w:color w:val="000000"/>
          <w:sz w:val="32"/>
          <w:szCs w:val="32"/>
        </w:rPr>
        <w:t>万元；</w:t>
      </w:r>
      <w:r>
        <w:rPr>
          <w:rFonts w:ascii="仿宋" w:hAnsi="仿宋" w:eastAsia="仿宋" w:cs="仿宋"/>
          <w:color w:val="000000"/>
          <w:sz w:val="32"/>
          <w:szCs w:val="32"/>
        </w:rPr>
        <w:t>6</w:t>
      </w:r>
      <w:r>
        <w:rPr>
          <w:rFonts w:hint="eastAsia" w:ascii="仿宋" w:hAnsi="仿宋" w:eastAsia="仿宋" w:cs="仿宋"/>
          <w:color w:val="000000"/>
          <w:sz w:val="32"/>
          <w:szCs w:val="32"/>
        </w:rPr>
        <w:t>、湘潭县</w:t>
      </w:r>
      <w:r>
        <w:rPr>
          <w:rFonts w:ascii="仿宋" w:hAnsi="仿宋" w:eastAsia="仿宋" w:cs="仿宋"/>
          <w:color w:val="000000"/>
          <w:sz w:val="32"/>
          <w:szCs w:val="32"/>
        </w:rPr>
        <w:t>2019</w:t>
      </w:r>
      <w:r>
        <w:rPr>
          <w:rFonts w:hint="eastAsia" w:ascii="仿宋" w:hAnsi="仿宋" w:eastAsia="仿宋" w:cs="仿宋"/>
          <w:color w:val="000000"/>
          <w:sz w:val="32"/>
          <w:szCs w:val="32"/>
        </w:rPr>
        <w:t>年度国有建设用地供应储备计划</w:t>
      </w:r>
      <w:r>
        <w:rPr>
          <w:rFonts w:ascii="仿宋" w:hAnsi="仿宋" w:eastAsia="仿宋" w:cs="仿宋"/>
          <w:color w:val="000000"/>
          <w:sz w:val="32"/>
          <w:szCs w:val="32"/>
        </w:rPr>
        <w:t>14</w:t>
      </w:r>
      <w:r>
        <w:rPr>
          <w:rFonts w:hint="eastAsia" w:ascii="仿宋" w:hAnsi="仿宋" w:eastAsia="仿宋" w:cs="仿宋"/>
          <w:color w:val="000000"/>
          <w:sz w:val="32"/>
          <w:szCs w:val="32"/>
        </w:rPr>
        <w:t>万元；</w:t>
      </w:r>
      <w:r>
        <w:rPr>
          <w:rFonts w:ascii="仿宋" w:hAnsi="仿宋" w:eastAsia="仿宋" w:cs="仿宋"/>
          <w:color w:val="000000"/>
          <w:sz w:val="32"/>
          <w:szCs w:val="32"/>
        </w:rPr>
        <w:t>7</w:t>
      </w:r>
      <w:r>
        <w:rPr>
          <w:rFonts w:hint="eastAsia" w:ascii="仿宋" w:hAnsi="仿宋" w:eastAsia="仿宋" w:cs="仿宋"/>
          <w:color w:val="000000"/>
          <w:sz w:val="32"/>
          <w:szCs w:val="32"/>
        </w:rPr>
        <w:t>、土地、矿山执法专项</w:t>
      </w:r>
      <w:r>
        <w:rPr>
          <w:rFonts w:ascii="仿宋" w:hAnsi="仿宋" w:eastAsia="仿宋" w:cs="仿宋"/>
          <w:color w:val="000000"/>
          <w:sz w:val="32"/>
          <w:szCs w:val="32"/>
        </w:rPr>
        <w:t>80</w:t>
      </w:r>
      <w:r>
        <w:rPr>
          <w:rFonts w:hint="eastAsia" w:ascii="仿宋" w:hAnsi="仿宋" w:eastAsia="仿宋" w:cs="仿宋"/>
          <w:color w:val="000000"/>
          <w:sz w:val="32"/>
          <w:szCs w:val="32"/>
        </w:rPr>
        <w:t>万元；</w:t>
      </w:r>
      <w:r>
        <w:rPr>
          <w:rFonts w:ascii="仿宋" w:hAnsi="仿宋" w:eastAsia="仿宋" w:cs="仿宋"/>
          <w:color w:val="000000"/>
          <w:sz w:val="32"/>
          <w:szCs w:val="32"/>
        </w:rPr>
        <w:t>8</w:t>
      </w:r>
      <w:r>
        <w:rPr>
          <w:rFonts w:hint="eastAsia" w:ascii="仿宋" w:hAnsi="仿宋" w:eastAsia="仿宋" w:cs="仿宋"/>
          <w:color w:val="000000"/>
          <w:sz w:val="32"/>
          <w:szCs w:val="32"/>
        </w:rPr>
        <w:t>、国土管理专项</w:t>
      </w:r>
      <w:r>
        <w:rPr>
          <w:rFonts w:ascii="仿宋" w:hAnsi="仿宋" w:eastAsia="仿宋" w:cs="仿宋"/>
          <w:color w:val="000000"/>
          <w:sz w:val="32"/>
          <w:szCs w:val="32"/>
        </w:rPr>
        <w:t>298.4</w:t>
      </w:r>
      <w:r>
        <w:rPr>
          <w:rFonts w:hint="eastAsia" w:ascii="仿宋" w:hAnsi="仿宋" w:eastAsia="仿宋" w:cs="仿宋"/>
          <w:color w:val="000000"/>
          <w:sz w:val="32"/>
          <w:szCs w:val="32"/>
        </w:rPr>
        <w:t>万元；</w:t>
      </w:r>
      <w:r>
        <w:rPr>
          <w:rFonts w:ascii="仿宋" w:hAnsi="仿宋" w:eastAsia="仿宋" w:cs="仿宋"/>
          <w:color w:val="000000"/>
          <w:sz w:val="32"/>
          <w:szCs w:val="32"/>
        </w:rPr>
        <w:t>9</w:t>
      </w:r>
      <w:r>
        <w:rPr>
          <w:rFonts w:hint="eastAsia" w:ascii="仿宋" w:hAnsi="仿宋" w:eastAsia="仿宋" w:cs="仿宋"/>
          <w:color w:val="000000"/>
          <w:sz w:val="32"/>
          <w:szCs w:val="32"/>
        </w:rPr>
        <w:t>、不动产登记专项</w:t>
      </w:r>
      <w:r>
        <w:rPr>
          <w:rFonts w:ascii="仿宋" w:hAnsi="仿宋" w:eastAsia="仿宋" w:cs="仿宋"/>
          <w:color w:val="000000"/>
          <w:sz w:val="32"/>
          <w:szCs w:val="32"/>
        </w:rPr>
        <w:t>40</w:t>
      </w:r>
      <w:r>
        <w:rPr>
          <w:rFonts w:hint="eastAsia" w:ascii="仿宋" w:hAnsi="仿宋" w:eastAsia="仿宋" w:cs="仿宋"/>
          <w:color w:val="000000"/>
          <w:sz w:val="32"/>
          <w:szCs w:val="32"/>
        </w:rPr>
        <w:t>万元；</w:t>
      </w:r>
      <w:r>
        <w:rPr>
          <w:rFonts w:ascii="仿宋" w:hAnsi="仿宋" w:eastAsia="仿宋" w:cs="仿宋"/>
          <w:color w:val="000000"/>
          <w:sz w:val="32"/>
          <w:szCs w:val="32"/>
        </w:rPr>
        <w:t>10</w:t>
      </w:r>
      <w:r>
        <w:rPr>
          <w:rFonts w:hint="eastAsia" w:ascii="仿宋" w:hAnsi="仿宋" w:eastAsia="仿宋" w:cs="仿宋"/>
          <w:color w:val="000000"/>
          <w:sz w:val="32"/>
          <w:szCs w:val="32"/>
        </w:rPr>
        <w:t>、湘潭县耕地质量等别</w:t>
      </w:r>
      <w:r>
        <w:rPr>
          <w:rFonts w:ascii="仿宋" w:hAnsi="仿宋" w:eastAsia="仿宋" w:cs="仿宋"/>
          <w:color w:val="000000"/>
          <w:sz w:val="32"/>
          <w:szCs w:val="32"/>
        </w:rPr>
        <w:t>2019</w:t>
      </w:r>
      <w:r>
        <w:rPr>
          <w:rFonts w:hint="eastAsia" w:ascii="仿宋" w:hAnsi="仿宋" w:eastAsia="仿宋" w:cs="仿宋"/>
          <w:color w:val="000000"/>
          <w:sz w:val="32"/>
          <w:szCs w:val="32"/>
        </w:rPr>
        <w:t>年更新评价与监测项目</w:t>
      </w:r>
      <w:r>
        <w:rPr>
          <w:rFonts w:ascii="仿宋" w:hAnsi="仿宋" w:eastAsia="仿宋" w:cs="仿宋"/>
          <w:color w:val="000000"/>
          <w:sz w:val="32"/>
          <w:szCs w:val="32"/>
        </w:rPr>
        <w:t>15</w:t>
      </w:r>
      <w:r>
        <w:rPr>
          <w:rFonts w:hint="eastAsia" w:ascii="仿宋" w:hAnsi="仿宋" w:eastAsia="仿宋" w:cs="仿宋"/>
          <w:color w:val="000000"/>
          <w:sz w:val="32"/>
          <w:szCs w:val="32"/>
        </w:rPr>
        <w:t>万元；</w:t>
      </w:r>
      <w:r>
        <w:rPr>
          <w:rFonts w:ascii="仿宋" w:hAnsi="仿宋" w:eastAsia="仿宋" w:cs="仿宋"/>
          <w:color w:val="000000"/>
          <w:sz w:val="32"/>
          <w:szCs w:val="32"/>
        </w:rPr>
        <w:t>11</w:t>
      </w:r>
      <w:r>
        <w:rPr>
          <w:rFonts w:hint="eastAsia" w:ascii="仿宋" w:hAnsi="仿宋" w:eastAsia="仿宋" w:cs="仿宋"/>
          <w:color w:val="000000"/>
          <w:sz w:val="32"/>
          <w:szCs w:val="32"/>
        </w:rPr>
        <w:t>、创建国家节约集约用地评价考核</w:t>
      </w:r>
      <w:r>
        <w:rPr>
          <w:rFonts w:ascii="仿宋" w:hAnsi="仿宋" w:eastAsia="仿宋" w:cs="仿宋"/>
          <w:color w:val="000000"/>
          <w:sz w:val="32"/>
          <w:szCs w:val="32"/>
        </w:rPr>
        <w:t>10</w:t>
      </w:r>
      <w:r>
        <w:rPr>
          <w:rFonts w:hint="eastAsia" w:ascii="仿宋" w:hAnsi="仿宋" w:eastAsia="仿宋" w:cs="仿宋"/>
          <w:color w:val="000000"/>
          <w:sz w:val="32"/>
          <w:szCs w:val="32"/>
        </w:rPr>
        <w:t>万元；</w:t>
      </w:r>
      <w:r>
        <w:rPr>
          <w:rFonts w:ascii="仿宋" w:hAnsi="仿宋" w:eastAsia="仿宋" w:cs="仿宋"/>
          <w:color w:val="000000"/>
          <w:sz w:val="32"/>
          <w:szCs w:val="32"/>
        </w:rPr>
        <w:t>12</w:t>
      </w:r>
      <w:r>
        <w:rPr>
          <w:rFonts w:hint="eastAsia" w:ascii="仿宋" w:hAnsi="仿宋" w:eastAsia="仿宋" w:cs="仿宋"/>
          <w:color w:val="000000"/>
          <w:sz w:val="32"/>
          <w:szCs w:val="32"/>
        </w:rPr>
        <w:t>、房地存量数据整合及档案整理</w:t>
      </w:r>
      <w:r>
        <w:rPr>
          <w:rFonts w:ascii="仿宋" w:hAnsi="仿宋" w:eastAsia="仿宋" w:cs="仿宋"/>
          <w:color w:val="000000"/>
          <w:sz w:val="32"/>
          <w:szCs w:val="32"/>
        </w:rPr>
        <w:t>15</w:t>
      </w:r>
      <w:r>
        <w:rPr>
          <w:rFonts w:hint="eastAsia" w:ascii="仿宋" w:hAnsi="仿宋" w:eastAsia="仿宋" w:cs="仿宋"/>
          <w:color w:val="000000"/>
          <w:sz w:val="32"/>
          <w:szCs w:val="32"/>
        </w:rPr>
        <w:t>万元；县级专项</w:t>
      </w:r>
      <w:r>
        <w:rPr>
          <w:rFonts w:ascii="仿宋" w:hAnsi="仿宋" w:eastAsia="仿宋" w:cs="仿宋"/>
          <w:color w:val="000000"/>
          <w:sz w:val="32"/>
          <w:szCs w:val="32"/>
        </w:rPr>
        <w:t>7400</w:t>
      </w:r>
      <w:r>
        <w:rPr>
          <w:rFonts w:hint="eastAsia" w:ascii="仿宋" w:hAnsi="仿宋" w:eastAsia="仿宋" w:cs="仿宋"/>
          <w:color w:val="000000"/>
          <w:sz w:val="32"/>
          <w:szCs w:val="32"/>
        </w:rPr>
        <w:t>万元：</w:t>
      </w:r>
      <w:r>
        <w:rPr>
          <w:rFonts w:ascii="仿宋" w:hAnsi="仿宋" w:eastAsia="仿宋" w:cs="仿宋"/>
          <w:color w:val="000000"/>
          <w:sz w:val="32"/>
          <w:szCs w:val="32"/>
        </w:rPr>
        <w:t>1</w:t>
      </w:r>
      <w:r>
        <w:rPr>
          <w:rFonts w:hint="eastAsia" w:ascii="仿宋" w:hAnsi="仿宋" w:eastAsia="仿宋" w:cs="仿宋"/>
          <w:color w:val="000000"/>
          <w:sz w:val="32"/>
          <w:szCs w:val="32"/>
        </w:rPr>
        <w:t>、耕地开垦整理专项</w:t>
      </w:r>
      <w:r>
        <w:rPr>
          <w:rFonts w:ascii="仿宋" w:hAnsi="仿宋" w:eastAsia="仿宋" w:cs="仿宋"/>
          <w:color w:val="000000"/>
          <w:sz w:val="32"/>
          <w:szCs w:val="32"/>
        </w:rPr>
        <w:t>2100</w:t>
      </w:r>
      <w:r>
        <w:rPr>
          <w:rFonts w:hint="eastAsia" w:ascii="仿宋" w:hAnsi="仿宋" w:eastAsia="仿宋" w:cs="仿宋"/>
          <w:color w:val="000000"/>
          <w:sz w:val="32"/>
          <w:szCs w:val="32"/>
        </w:rPr>
        <w:t>万元；</w:t>
      </w:r>
      <w:r>
        <w:rPr>
          <w:rFonts w:ascii="仿宋" w:hAnsi="仿宋" w:eastAsia="仿宋" w:cs="仿宋"/>
          <w:color w:val="000000"/>
          <w:sz w:val="32"/>
          <w:szCs w:val="32"/>
        </w:rPr>
        <w:t>2</w:t>
      </w:r>
      <w:r>
        <w:rPr>
          <w:rFonts w:hint="eastAsia" w:ascii="仿宋" w:hAnsi="仿宋" w:eastAsia="仿宋" w:cs="仿宋"/>
          <w:color w:val="000000"/>
          <w:sz w:val="32"/>
          <w:szCs w:val="32"/>
        </w:rPr>
        <w:t>、第三</w:t>
      </w:r>
      <w:r>
        <w:rPr>
          <w:rFonts w:hint="eastAsia" w:ascii="仿宋" w:hAnsi="仿宋" w:eastAsia="仿宋" w:cs="仿宋"/>
          <w:color w:val="000000"/>
          <w:sz w:val="32"/>
          <w:szCs w:val="32"/>
          <w:lang w:eastAsia="zh-CN"/>
        </w:rPr>
        <w:t>次</w:t>
      </w:r>
      <w:r>
        <w:rPr>
          <w:rFonts w:hint="eastAsia" w:ascii="仿宋" w:hAnsi="仿宋" w:eastAsia="仿宋" w:cs="仿宋"/>
          <w:color w:val="000000"/>
          <w:sz w:val="32"/>
          <w:szCs w:val="32"/>
        </w:rPr>
        <w:t>全国土地调查项目</w:t>
      </w:r>
      <w:r>
        <w:rPr>
          <w:rFonts w:ascii="仿宋" w:hAnsi="仿宋" w:eastAsia="仿宋" w:cs="仿宋"/>
          <w:color w:val="000000"/>
          <w:sz w:val="32"/>
          <w:szCs w:val="32"/>
        </w:rPr>
        <w:t>300</w:t>
      </w:r>
      <w:r>
        <w:rPr>
          <w:rFonts w:hint="eastAsia" w:ascii="仿宋" w:hAnsi="仿宋" w:eastAsia="仿宋" w:cs="仿宋"/>
          <w:color w:val="000000"/>
          <w:sz w:val="32"/>
          <w:szCs w:val="32"/>
        </w:rPr>
        <w:t>万元；</w:t>
      </w:r>
      <w:r>
        <w:rPr>
          <w:rFonts w:ascii="仿宋" w:hAnsi="仿宋" w:eastAsia="仿宋" w:cs="仿宋"/>
          <w:color w:val="000000"/>
          <w:sz w:val="32"/>
          <w:szCs w:val="32"/>
        </w:rPr>
        <w:t>3</w:t>
      </w:r>
      <w:r>
        <w:rPr>
          <w:rFonts w:hint="eastAsia" w:ascii="仿宋" w:hAnsi="仿宋" w:eastAsia="仿宋" w:cs="仿宋"/>
          <w:color w:val="000000"/>
          <w:sz w:val="32"/>
          <w:szCs w:val="32"/>
        </w:rPr>
        <w:t>、土地储备成本</w:t>
      </w:r>
      <w:r>
        <w:rPr>
          <w:rFonts w:ascii="仿宋" w:hAnsi="仿宋" w:eastAsia="仿宋" w:cs="仿宋"/>
          <w:color w:val="000000"/>
          <w:sz w:val="32"/>
          <w:szCs w:val="32"/>
        </w:rPr>
        <w:t>4500</w:t>
      </w:r>
      <w:r>
        <w:rPr>
          <w:rFonts w:hint="eastAsia" w:ascii="仿宋" w:hAnsi="仿宋" w:eastAsia="仿宋" w:cs="仿宋"/>
          <w:color w:val="000000"/>
          <w:sz w:val="32"/>
          <w:szCs w:val="32"/>
        </w:rPr>
        <w:t>万元；</w:t>
      </w:r>
      <w:r>
        <w:rPr>
          <w:rFonts w:ascii="仿宋" w:hAnsi="仿宋" w:eastAsia="仿宋" w:cs="仿宋"/>
          <w:color w:val="000000"/>
          <w:sz w:val="32"/>
          <w:szCs w:val="32"/>
        </w:rPr>
        <w:t>4</w:t>
      </w:r>
      <w:r>
        <w:rPr>
          <w:rFonts w:hint="eastAsia" w:ascii="仿宋" w:hAnsi="仿宋" w:eastAsia="仿宋" w:cs="仿宋"/>
          <w:color w:val="000000"/>
          <w:sz w:val="32"/>
          <w:szCs w:val="32"/>
        </w:rPr>
        <w:t>、土地出让业务支出</w:t>
      </w:r>
      <w:r>
        <w:rPr>
          <w:rFonts w:ascii="仿宋" w:hAnsi="仿宋" w:eastAsia="仿宋" w:cs="仿宋"/>
          <w:color w:val="000000"/>
          <w:sz w:val="32"/>
          <w:szCs w:val="32"/>
        </w:rPr>
        <w:t>350</w:t>
      </w:r>
      <w:r>
        <w:rPr>
          <w:rFonts w:hint="eastAsia" w:ascii="仿宋" w:hAnsi="仿宋" w:eastAsia="仿宋" w:cs="仿宋"/>
          <w:color w:val="000000"/>
          <w:sz w:val="32"/>
          <w:szCs w:val="32"/>
        </w:rPr>
        <w:t>万元；</w:t>
      </w:r>
      <w:r>
        <w:rPr>
          <w:rFonts w:ascii="仿宋" w:hAnsi="仿宋" w:eastAsia="仿宋" w:cs="仿宋"/>
          <w:color w:val="000000"/>
          <w:sz w:val="32"/>
          <w:szCs w:val="32"/>
        </w:rPr>
        <w:t>5</w:t>
      </w:r>
      <w:r>
        <w:rPr>
          <w:rFonts w:hint="eastAsia" w:ascii="仿宋" w:hAnsi="仿宋" w:eastAsia="仿宋" w:cs="仿宋"/>
          <w:color w:val="000000"/>
          <w:sz w:val="32"/>
          <w:szCs w:val="32"/>
        </w:rPr>
        <w:t>、农业土地开发资金</w:t>
      </w:r>
      <w:r>
        <w:rPr>
          <w:rFonts w:ascii="仿宋" w:hAnsi="仿宋" w:eastAsia="仿宋" w:cs="仿宋"/>
          <w:color w:val="000000"/>
          <w:sz w:val="32"/>
          <w:szCs w:val="32"/>
        </w:rPr>
        <w:t>150</w:t>
      </w:r>
      <w:r>
        <w:rPr>
          <w:rFonts w:hint="eastAsia" w:ascii="仿宋" w:hAnsi="仿宋" w:eastAsia="仿宋" w:cs="仿宋"/>
          <w:color w:val="000000"/>
          <w:sz w:val="32"/>
          <w:szCs w:val="32"/>
        </w:rPr>
        <w:t>万元）。</w:t>
      </w:r>
      <w:r>
        <w:rPr>
          <w:rFonts w:hint="eastAsia" w:ascii="仿宋" w:hAnsi="仿宋" w:eastAsia="仿宋"/>
          <w:bCs/>
          <w:color w:val="000000"/>
          <w:kern w:val="0"/>
          <w:sz w:val="32"/>
          <w:szCs w:val="32"/>
        </w:rPr>
        <w:t>具体绩效目标详见报表。</w:t>
      </w:r>
    </w:p>
    <w:p>
      <w:pPr>
        <w:ind w:firstLine="627" w:firstLineChars="196"/>
        <w:rPr>
          <w:rFonts w:ascii="黑体" w:hAnsi="黑体" w:eastAsia="黑体"/>
          <w:bCs/>
          <w:color w:val="000000"/>
          <w:kern w:val="0"/>
          <w:sz w:val="32"/>
          <w:szCs w:val="32"/>
        </w:rPr>
      </w:pPr>
      <w:r>
        <w:rPr>
          <w:rFonts w:hint="eastAsia" w:ascii="黑体" w:hAnsi="黑体" w:eastAsia="黑体"/>
          <w:bCs/>
          <w:color w:val="000000"/>
          <w:kern w:val="0"/>
          <w:sz w:val="32"/>
          <w:szCs w:val="32"/>
        </w:rPr>
        <w:t>七、名词解释</w:t>
      </w:r>
    </w:p>
    <w:p>
      <w:pPr>
        <w:ind w:firstLine="660"/>
        <w:rPr>
          <w:rFonts w:ascii="仿宋" w:hAnsi="仿宋" w:eastAsia="仿宋"/>
          <w:color w:val="000000"/>
          <w:sz w:val="32"/>
          <w:szCs w:val="32"/>
        </w:rPr>
      </w:pPr>
      <w:r>
        <w:rPr>
          <w:rFonts w:ascii="仿宋" w:hAnsi="仿宋" w:eastAsia="仿宋"/>
          <w:b/>
          <w:bCs/>
          <w:color w:val="000000"/>
          <w:sz w:val="32"/>
          <w:szCs w:val="32"/>
        </w:rPr>
        <w:t>1</w:t>
      </w:r>
      <w:r>
        <w:rPr>
          <w:rFonts w:hint="eastAsia" w:ascii="仿宋" w:hAnsi="仿宋" w:eastAsia="仿宋"/>
          <w:b/>
          <w:bCs/>
          <w:color w:val="000000"/>
          <w:sz w:val="32"/>
          <w:szCs w:val="32"/>
        </w:rPr>
        <w:t>、机关运行经费：</w:t>
      </w:r>
      <w:r>
        <w:rPr>
          <w:rFonts w:hint="eastAsia" w:ascii="仿宋" w:hAnsi="仿宋" w:eastAsia="仿宋"/>
          <w:color w:val="000000"/>
          <w:sz w:val="32"/>
          <w:szCs w:val="32"/>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ind w:firstLine="660"/>
        <w:rPr>
          <w:rFonts w:ascii="仿宋" w:hAnsi="仿宋" w:eastAsia="仿宋"/>
          <w:color w:val="000000"/>
          <w:sz w:val="32"/>
          <w:szCs w:val="32"/>
        </w:rPr>
      </w:pPr>
      <w:r>
        <w:rPr>
          <w:rFonts w:ascii="仿宋" w:hAnsi="仿宋" w:eastAsia="仿宋"/>
          <w:b/>
          <w:bCs/>
          <w:color w:val="000000"/>
          <w:sz w:val="32"/>
          <w:szCs w:val="32"/>
        </w:rPr>
        <w:t>2</w:t>
      </w:r>
      <w:r>
        <w:rPr>
          <w:rFonts w:hint="eastAsia" w:ascii="仿宋" w:hAnsi="仿宋" w:eastAsia="仿宋"/>
          <w:b/>
          <w:bCs/>
          <w:color w:val="000000"/>
          <w:sz w:val="32"/>
          <w:szCs w:val="32"/>
        </w:rPr>
        <w:t>、</w:t>
      </w:r>
      <w:r>
        <w:rPr>
          <w:rFonts w:ascii="仿宋" w:hAnsi="仿宋" w:eastAsia="仿宋"/>
          <w:b/>
          <w:bCs/>
          <w:color w:val="000000"/>
          <w:sz w:val="32"/>
          <w:szCs w:val="32"/>
        </w:rPr>
        <w:t>“</w:t>
      </w:r>
      <w:r>
        <w:rPr>
          <w:rFonts w:hint="eastAsia" w:ascii="仿宋" w:hAnsi="仿宋" w:eastAsia="仿宋"/>
          <w:b/>
          <w:bCs/>
          <w:color w:val="000000"/>
          <w:sz w:val="32"/>
          <w:szCs w:val="32"/>
        </w:rPr>
        <w:t>三公</w:t>
      </w:r>
      <w:r>
        <w:rPr>
          <w:rFonts w:ascii="仿宋" w:hAnsi="仿宋" w:eastAsia="仿宋"/>
          <w:b/>
          <w:bCs/>
          <w:color w:val="000000"/>
          <w:sz w:val="32"/>
          <w:szCs w:val="32"/>
        </w:rPr>
        <w:t>”</w:t>
      </w:r>
      <w:r>
        <w:rPr>
          <w:rFonts w:hint="eastAsia" w:ascii="仿宋" w:hAnsi="仿宋" w:eastAsia="仿宋"/>
          <w:b/>
          <w:bCs/>
          <w:color w:val="000000"/>
          <w:sz w:val="32"/>
          <w:szCs w:val="32"/>
        </w:rPr>
        <w:t>经费：</w:t>
      </w:r>
      <w:r>
        <w:rPr>
          <w:rFonts w:hint="eastAsia" w:ascii="仿宋" w:hAnsi="仿宋" w:eastAsia="仿宋"/>
          <w:color w:val="000000"/>
          <w:sz w:val="32"/>
          <w:szCs w:val="32"/>
        </w:rPr>
        <w:t>纳入省（市</w:t>
      </w:r>
      <w:r>
        <w:rPr>
          <w:rFonts w:ascii="仿宋" w:hAnsi="仿宋" w:eastAsia="仿宋"/>
          <w:color w:val="000000"/>
          <w:sz w:val="32"/>
          <w:szCs w:val="32"/>
        </w:rPr>
        <w:t>/</w:t>
      </w:r>
      <w:r>
        <w:rPr>
          <w:rFonts w:hint="eastAsia" w:ascii="仿宋" w:hAnsi="仿宋" w:eastAsia="仿宋"/>
          <w:color w:val="000000"/>
          <w:sz w:val="32"/>
          <w:szCs w:val="32"/>
        </w:rPr>
        <w:t>县）财政预算管理的</w:t>
      </w:r>
      <w:r>
        <w:rPr>
          <w:rFonts w:ascii="仿宋" w:hAnsi="仿宋" w:eastAsia="仿宋"/>
          <w:color w:val="000000"/>
          <w:sz w:val="32"/>
          <w:szCs w:val="32"/>
        </w:rPr>
        <w:t>“</w:t>
      </w:r>
      <w:r>
        <w:rPr>
          <w:rFonts w:hint="eastAsia" w:ascii="仿宋" w:hAnsi="仿宋" w:eastAsia="仿宋"/>
          <w:color w:val="000000"/>
          <w:sz w:val="32"/>
          <w:szCs w:val="32"/>
        </w:rPr>
        <w:t>三公</w:t>
      </w:r>
      <w:r>
        <w:rPr>
          <w:rFonts w:ascii="仿宋" w:hAnsi="仿宋" w:eastAsia="仿宋"/>
          <w:color w:val="000000"/>
          <w:sz w:val="32"/>
          <w:szCs w:val="32"/>
        </w:rPr>
        <w:t>“</w:t>
      </w:r>
      <w:r>
        <w:rPr>
          <w:rFonts w:hint="eastAsia" w:ascii="仿宋" w:hAnsi="仿宋" w:eastAsia="仿宋"/>
          <w:color w:val="000000"/>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ind w:firstLine="639" w:firstLineChars="199"/>
        <w:rPr>
          <w:rFonts w:ascii="仿宋" w:hAnsi="仿宋" w:eastAsia="仿宋" w:cs="仿宋"/>
          <w:color w:val="000000"/>
          <w:sz w:val="32"/>
          <w:szCs w:val="32"/>
        </w:rPr>
      </w:pPr>
      <w:r>
        <w:rPr>
          <w:rFonts w:ascii="仿宋" w:hAnsi="仿宋" w:eastAsia="仿宋" w:cs="楷体"/>
          <w:b/>
          <w:bCs/>
          <w:color w:val="000000"/>
          <w:sz w:val="32"/>
          <w:szCs w:val="32"/>
        </w:rPr>
        <w:t>3</w:t>
      </w:r>
      <w:r>
        <w:rPr>
          <w:rFonts w:hint="eastAsia" w:ascii="仿宋" w:hAnsi="仿宋" w:eastAsia="仿宋" w:cs="楷体"/>
          <w:b/>
          <w:bCs/>
          <w:color w:val="000000"/>
          <w:sz w:val="32"/>
          <w:szCs w:val="32"/>
        </w:rPr>
        <w:t>、基本支出：</w:t>
      </w:r>
      <w:r>
        <w:rPr>
          <w:rFonts w:hint="eastAsia" w:ascii="仿宋" w:hAnsi="仿宋" w:eastAsia="仿宋" w:cs="仿宋"/>
          <w:color w:val="000000"/>
          <w:sz w:val="32"/>
          <w:szCs w:val="32"/>
        </w:rPr>
        <w:t>是指为保障机构正常运转、完成日常工作任务而发生的人员支出和公用支出。</w:t>
      </w:r>
    </w:p>
    <w:p>
      <w:pPr>
        <w:ind w:firstLine="639" w:firstLineChars="199"/>
        <w:rPr>
          <w:rFonts w:ascii="仿宋" w:hAnsi="仿宋" w:eastAsia="仿宋" w:cs="仿宋"/>
          <w:color w:val="000000"/>
          <w:sz w:val="32"/>
          <w:szCs w:val="32"/>
        </w:rPr>
      </w:pPr>
      <w:r>
        <w:rPr>
          <w:rFonts w:ascii="仿宋" w:hAnsi="仿宋" w:eastAsia="仿宋" w:cs="楷体"/>
          <w:b/>
          <w:bCs/>
          <w:color w:val="000000"/>
          <w:sz w:val="32"/>
          <w:szCs w:val="32"/>
        </w:rPr>
        <w:t>4</w:t>
      </w:r>
      <w:r>
        <w:rPr>
          <w:rFonts w:hint="eastAsia" w:ascii="仿宋" w:hAnsi="仿宋" w:eastAsia="仿宋" w:cs="楷体"/>
          <w:b/>
          <w:bCs/>
          <w:color w:val="000000"/>
          <w:sz w:val="32"/>
          <w:szCs w:val="32"/>
        </w:rPr>
        <w:t>、项目支出：</w:t>
      </w:r>
      <w:r>
        <w:rPr>
          <w:rFonts w:hint="eastAsia" w:ascii="仿宋" w:hAnsi="仿宋" w:eastAsia="仿宋" w:cs="仿宋"/>
          <w:color w:val="000000"/>
          <w:sz w:val="32"/>
          <w:szCs w:val="32"/>
        </w:rPr>
        <w:t>是指在基本支出之外为完成特定行政任务和事业发展目标所发生的支出。</w:t>
      </w:r>
    </w:p>
    <w:p>
      <w:pPr>
        <w:pStyle w:val="2"/>
        <w:ind w:firstLine="643"/>
        <w:rPr>
          <w:color w:val="000000"/>
        </w:rPr>
      </w:pPr>
    </w:p>
    <w:p>
      <w:pPr>
        <w:widowControl/>
        <w:spacing w:line="600" w:lineRule="exact"/>
        <w:ind w:firstLine="720" w:firstLineChars="200"/>
        <w:jc w:val="center"/>
        <w:rPr>
          <w:rFonts w:ascii="仿宋" w:hAnsi="仿宋" w:eastAsia="仿宋" w:cs="仿宋"/>
          <w:b/>
          <w:bCs/>
          <w:color w:val="000000"/>
          <w:sz w:val="32"/>
          <w:szCs w:val="32"/>
          <w:shd w:val="clear" w:color="auto" w:fill="FFFFFF"/>
        </w:rPr>
      </w:pPr>
      <w:r>
        <w:rPr>
          <w:rFonts w:hint="eastAsia" w:eastAsia="方正小标宋_GBK"/>
          <w:bCs/>
          <w:color w:val="000000"/>
          <w:kern w:val="0"/>
          <w:sz w:val="36"/>
          <w:szCs w:val="36"/>
        </w:rPr>
        <w:t>第二部分</w:t>
      </w:r>
      <w:r>
        <w:rPr>
          <w:rFonts w:eastAsia="方正小标宋_GBK"/>
          <w:bCs/>
          <w:color w:val="000000"/>
          <w:kern w:val="0"/>
          <w:sz w:val="36"/>
          <w:szCs w:val="36"/>
        </w:rPr>
        <w:t xml:space="preserve"> 2019</w:t>
      </w:r>
      <w:r>
        <w:rPr>
          <w:rFonts w:hint="eastAsia" w:eastAsia="方正小标宋_GBK"/>
          <w:bCs/>
          <w:color w:val="000000"/>
          <w:kern w:val="0"/>
          <w:sz w:val="36"/>
          <w:szCs w:val="36"/>
        </w:rPr>
        <w:t>年部门预算表</w:t>
      </w:r>
    </w:p>
    <w:p>
      <w:pPr>
        <w:widowControl/>
        <w:spacing w:line="600" w:lineRule="exact"/>
        <w:ind w:firstLine="643" w:firstLineChars="200"/>
        <w:jc w:val="center"/>
        <w:rPr>
          <w:rFonts w:hint="eastAsia" w:ascii="仿宋" w:hAnsi="仿宋" w:eastAsia="仿宋"/>
          <w:b/>
          <w:color w:val="000000"/>
          <w:sz w:val="32"/>
          <w:szCs w:val="32"/>
        </w:rPr>
      </w:pPr>
      <w:r>
        <w:rPr>
          <w:rFonts w:hint="eastAsia" w:ascii="仿宋" w:hAnsi="仿宋" w:eastAsia="仿宋"/>
          <w:b/>
          <w:color w:val="000000"/>
          <w:sz w:val="32"/>
          <w:szCs w:val="32"/>
        </w:rPr>
        <w:t>部门收支总体情况表</w:t>
      </w:r>
    </w:p>
    <w:p>
      <w:pPr>
        <w:pStyle w:val="2"/>
        <w:rPr>
          <w:rFonts w:hint="eastAsia"/>
          <w:b w:val="0"/>
          <w:bCs w:val="0"/>
          <w:sz w:val="24"/>
          <w:szCs w:val="24"/>
          <w:lang w:val="en-US" w:eastAsia="zh-CN"/>
        </w:rPr>
      </w:pPr>
      <w:r>
        <w:rPr>
          <w:rFonts w:hint="eastAsia"/>
          <w:lang w:val="en-US" w:eastAsia="zh-CN"/>
        </w:rPr>
        <w:t xml:space="preserve">                                      </w:t>
      </w:r>
      <w:r>
        <w:rPr>
          <w:rFonts w:hint="eastAsia"/>
          <w:b w:val="0"/>
          <w:bCs w:val="0"/>
          <w:sz w:val="24"/>
          <w:szCs w:val="24"/>
          <w:lang w:val="en-US" w:eastAsia="zh-CN"/>
        </w:rPr>
        <w:t>公开表1</w:t>
      </w:r>
    </w:p>
    <w:p>
      <w:pPr>
        <w:pStyle w:val="2"/>
        <w:ind w:left="0" w:leftChars="0" w:firstLine="0" w:firstLineChars="0"/>
        <w:rPr>
          <w:rFonts w:ascii="仿宋" w:hAnsi="仿宋" w:eastAsia="仿宋" w:cs="宋体"/>
          <w:b w:val="0"/>
          <w:bCs w:val="0"/>
          <w:color w:val="000000"/>
          <w:sz w:val="24"/>
        </w:rPr>
      </w:pPr>
      <w:r>
        <w:rPr>
          <w:rFonts w:hint="eastAsia" w:ascii="仿宋" w:hAnsi="仿宋" w:eastAsia="仿宋" w:cs="宋体"/>
          <w:b w:val="0"/>
          <w:bCs w:val="0"/>
          <w:color w:val="000000"/>
          <w:sz w:val="24"/>
          <w:shd w:val="clear" w:color="auto" w:fill="FFFFFF"/>
          <w:lang w:eastAsia="zh-CN"/>
        </w:rPr>
        <w:t>部门：湘潭县国土资源局</w:t>
      </w:r>
      <w:r>
        <w:rPr>
          <w:rFonts w:hint="eastAsia" w:ascii="仿宋" w:hAnsi="仿宋" w:eastAsia="仿宋" w:cs="宋体"/>
          <w:b w:val="0"/>
          <w:bCs w:val="0"/>
          <w:color w:val="000000"/>
          <w:sz w:val="24"/>
          <w:shd w:val="clear" w:color="auto" w:fill="FFFFFF"/>
          <w:lang w:val="en-US" w:eastAsia="zh-CN"/>
        </w:rPr>
        <w:t xml:space="preserve">                                   </w:t>
      </w:r>
      <w:r>
        <w:rPr>
          <w:rFonts w:hint="eastAsia" w:ascii="仿宋" w:hAnsi="仿宋" w:eastAsia="仿宋" w:cs="宋体"/>
          <w:b w:val="0"/>
          <w:bCs w:val="0"/>
          <w:color w:val="000000"/>
          <w:sz w:val="24"/>
          <w:shd w:val="clear" w:color="auto" w:fill="FFFFFF"/>
        </w:rPr>
        <w:t>单位：万元</w:t>
      </w:r>
    </w:p>
    <w:tbl>
      <w:tblPr>
        <w:tblStyle w:val="6"/>
        <w:tblW w:w="883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3217"/>
        <w:gridCol w:w="1235"/>
        <w:gridCol w:w="2833"/>
        <w:gridCol w:w="155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4452" w:type="dxa"/>
            <w:gridSpan w:val="2"/>
            <w:tcBorders>
              <w:top w:val="single" w:color="auto" w:sz="12" w:space="0"/>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收入</w:t>
            </w:r>
          </w:p>
        </w:tc>
        <w:tc>
          <w:tcPr>
            <w:tcW w:w="4383" w:type="dxa"/>
            <w:gridSpan w:val="2"/>
            <w:tcBorders>
              <w:top w:val="single" w:color="auto" w:sz="12" w:space="0"/>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支出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项目</w:t>
            </w:r>
          </w:p>
        </w:tc>
        <w:tc>
          <w:tcPr>
            <w:tcW w:w="123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预算数</w:t>
            </w: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项目</w:t>
            </w:r>
          </w:p>
        </w:tc>
        <w:tc>
          <w:tcPr>
            <w:tcW w:w="1550"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预算数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一、一般公共预算拨款</w:t>
            </w:r>
          </w:p>
        </w:tc>
        <w:tc>
          <w:tcPr>
            <w:tcW w:w="123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5824.8</w:t>
            </w: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一、本年支出</w:t>
            </w:r>
          </w:p>
        </w:tc>
        <w:tc>
          <w:tcPr>
            <w:tcW w:w="1550"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10824.8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经费拨款</w:t>
            </w:r>
          </w:p>
        </w:tc>
        <w:tc>
          <w:tcPr>
            <w:tcW w:w="123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3724.8</w:t>
            </w: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（一）一般公共服务支出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纳入一般公共预算管理的非税收入拨款</w:t>
            </w:r>
          </w:p>
        </w:tc>
        <w:tc>
          <w:tcPr>
            <w:tcW w:w="123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2100</w:t>
            </w: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（二）国防支出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二、政府性基金收入</w:t>
            </w:r>
          </w:p>
        </w:tc>
        <w:tc>
          <w:tcPr>
            <w:tcW w:w="123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5000</w:t>
            </w: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（三）公共安全支出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三、纳入专户管理的非税收入拨款</w:t>
            </w: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（四）教育支出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四、上级补助收入</w:t>
            </w: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（五）科学技术支出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五、其他收入</w:t>
            </w: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（六）文化体育与传媒支出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（七）社会保障和就业支出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（八）医疗卫生与计划生育支出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（九）节能环保支出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（十）城乡社区支出</w:t>
            </w:r>
          </w:p>
        </w:tc>
        <w:tc>
          <w:tcPr>
            <w:tcW w:w="1550"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（十一）农林水支出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（十二）交通运输支出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（十三）资源勘探信息等支出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（十四）商业服务业等支出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（十五）金融支出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（十六）国土海洋气象等支出</w:t>
            </w:r>
          </w:p>
        </w:tc>
        <w:tc>
          <w:tcPr>
            <w:tcW w:w="1550"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5824.8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（十七）住房保障支出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（十八）粮油物资储备支出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（十九）其他支出</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35"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283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二、结转下年</w:t>
            </w:r>
          </w:p>
        </w:tc>
        <w:tc>
          <w:tcPr>
            <w:tcW w:w="1550"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217" w:type="dxa"/>
            <w:tcBorders>
              <w:top w:val="nil"/>
              <w:left w:val="single" w:color="auto" w:sz="12" w:space="0"/>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收入总计</w:t>
            </w:r>
          </w:p>
        </w:tc>
        <w:tc>
          <w:tcPr>
            <w:tcW w:w="1235"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10824.8</w:t>
            </w:r>
          </w:p>
        </w:tc>
        <w:tc>
          <w:tcPr>
            <w:tcW w:w="2833"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支</w:t>
            </w:r>
            <w:r>
              <w:rPr>
                <w:rFonts w:ascii="仿宋" w:hAnsi="仿宋" w:eastAsia="仿宋" w:cs="宋体"/>
                <w:color w:val="000000"/>
              </w:rPr>
              <w:t xml:space="preserve"> </w:t>
            </w:r>
            <w:r>
              <w:rPr>
                <w:rFonts w:hint="eastAsia" w:ascii="仿宋" w:hAnsi="仿宋" w:eastAsia="仿宋" w:cs="宋体"/>
                <w:color w:val="000000"/>
              </w:rPr>
              <w:t>出</w:t>
            </w:r>
            <w:r>
              <w:rPr>
                <w:rFonts w:ascii="仿宋" w:hAnsi="仿宋" w:eastAsia="仿宋" w:cs="宋体"/>
                <w:color w:val="000000"/>
              </w:rPr>
              <w:t xml:space="preserve"> </w:t>
            </w:r>
            <w:r>
              <w:rPr>
                <w:rFonts w:hint="eastAsia" w:ascii="仿宋" w:hAnsi="仿宋" w:eastAsia="仿宋" w:cs="宋体"/>
                <w:color w:val="000000"/>
              </w:rPr>
              <w:t>总</w:t>
            </w:r>
            <w:r>
              <w:rPr>
                <w:rFonts w:ascii="仿宋" w:hAnsi="仿宋" w:eastAsia="仿宋" w:cs="宋体"/>
                <w:color w:val="000000"/>
              </w:rPr>
              <w:t xml:space="preserve"> </w:t>
            </w:r>
            <w:r>
              <w:rPr>
                <w:rFonts w:hint="eastAsia" w:ascii="仿宋" w:hAnsi="仿宋" w:eastAsia="仿宋" w:cs="宋体"/>
                <w:color w:val="000000"/>
              </w:rPr>
              <w:t>计</w:t>
            </w:r>
          </w:p>
        </w:tc>
        <w:tc>
          <w:tcPr>
            <w:tcW w:w="1550" w:type="dxa"/>
            <w:tcBorders>
              <w:top w:val="nil"/>
              <w:left w:val="nil"/>
              <w:bottom w:val="single" w:color="auto" w:sz="12"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10824.8</w:t>
            </w:r>
          </w:p>
        </w:tc>
      </w:tr>
    </w:tbl>
    <w:p>
      <w:pPr>
        <w:widowControl/>
        <w:spacing w:line="600" w:lineRule="exact"/>
        <w:jc w:val="center"/>
        <w:rPr>
          <w:rFonts w:eastAsia="仿宋_GB2312"/>
          <w:color w:val="000000"/>
          <w:sz w:val="32"/>
          <w:szCs w:val="32"/>
        </w:rPr>
      </w:pPr>
    </w:p>
    <w:p>
      <w:pPr>
        <w:widowControl/>
        <w:spacing w:line="600" w:lineRule="exact"/>
        <w:jc w:val="center"/>
        <w:rPr>
          <w:rFonts w:eastAsia="仿宋_GB2312"/>
          <w:color w:val="000000"/>
          <w:sz w:val="32"/>
          <w:szCs w:val="32"/>
        </w:rPr>
      </w:pPr>
    </w:p>
    <w:p>
      <w:pPr>
        <w:widowControl/>
        <w:spacing w:line="600" w:lineRule="exact"/>
        <w:jc w:val="center"/>
        <w:rPr>
          <w:rFonts w:eastAsia="仿宋_GB2312"/>
          <w:color w:val="000000"/>
          <w:sz w:val="32"/>
          <w:szCs w:val="32"/>
        </w:rPr>
      </w:pPr>
    </w:p>
    <w:p>
      <w:pPr>
        <w:widowControl/>
        <w:spacing w:line="600" w:lineRule="exact"/>
        <w:jc w:val="center"/>
        <w:rPr>
          <w:rFonts w:hint="eastAsia" w:ascii="仿宋" w:hAnsi="仿宋" w:eastAsia="仿宋"/>
          <w:b/>
          <w:color w:val="000000"/>
          <w:sz w:val="32"/>
          <w:szCs w:val="32"/>
        </w:rPr>
      </w:pPr>
    </w:p>
    <w:p>
      <w:pPr>
        <w:widowControl/>
        <w:spacing w:line="600" w:lineRule="exact"/>
        <w:jc w:val="center"/>
        <w:rPr>
          <w:rFonts w:hint="eastAsia" w:ascii="仿宋" w:hAnsi="仿宋" w:eastAsia="仿宋"/>
          <w:b/>
          <w:color w:val="000000"/>
          <w:sz w:val="32"/>
          <w:szCs w:val="32"/>
        </w:rPr>
      </w:pPr>
    </w:p>
    <w:p>
      <w:pPr>
        <w:widowControl/>
        <w:spacing w:line="600" w:lineRule="exact"/>
        <w:jc w:val="center"/>
        <w:rPr>
          <w:rFonts w:hint="eastAsia" w:ascii="仿宋" w:hAnsi="仿宋" w:eastAsia="仿宋"/>
          <w:b/>
          <w:color w:val="000000"/>
          <w:sz w:val="32"/>
          <w:szCs w:val="32"/>
        </w:rPr>
      </w:pPr>
    </w:p>
    <w:p>
      <w:pPr>
        <w:widowControl/>
        <w:spacing w:line="600" w:lineRule="exact"/>
        <w:jc w:val="center"/>
        <w:rPr>
          <w:rFonts w:ascii="仿宋" w:hAnsi="仿宋" w:eastAsia="仿宋"/>
          <w:b/>
          <w:color w:val="000000"/>
          <w:sz w:val="32"/>
          <w:szCs w:val="32"/>
        </w:rPr>
      </w:pPr>
      <w:r>
        <w:rPr>
          <w:rFonts w:hint="eastAsia" w:ascii="仿宋" w:hAnsi="仿宋" w:eastAsia="仿宋"/>
          <w:b/>
          <w:color w:val="000000"/>
          <w:sz w:val="32"/>
          <w:szCs w:val="32"/>
        </w:rPr>
        <w:t>部门收入总体情况表</w:t>
      </w:r>
      <w:r>
        <w:rPr>
          <w:rFonts w:ascii="仿宋" w:hAnsi="仿宋" w:eastAsia="仿宋"/>
          <w:b/>
          <w:color w:val="000000"/>
          <w:sz w:val="32"/>
          <w:szCs w:val="32"/>
        </w:rPr>
        <w:t xml:space="preserve">      </w:t>
      </w:r>
    </w:p>
    <w:p>
      <w:pPr>
        <w:pStyle w:val="2"/>
        <w:rPr>
          <w:rFonts w:hint="default"/>
          <w:b w:val="0"/>
          <w:bCs w:val="0"/>
          <w:sz w:val="24"/>
          <w:szCs w:val="24"/>
          <w:lang w:val="en-US" w:eastAsia="zh-CN"/>
        </w:rPr>
      </w:pPr>
      <w:r>
        <w:rPr>
          <w:rFonts w:hint="eastAsia"/>
          <w:lang w:val="en-US" w:eastAsia="zh-CN"/>
        </w:rPr>
        <w:t xml:space="preserve">                                       </w:t>
      </w:r>
      <w:r>
        <w:rPr>
          <w:rFonts w:hint="eastAsia"/>
          <w:b w:val="0"/>
          <w:bCs w:val="0"/>
          <w:sz w:val="24"/>
          <w:szCs w:val="24"/>
          <w:lang w:val="en-US" w:eastAsia="zh-CN"/>
        </w:rPr>
        <w:t>公开表2</w:t>
      </w:r>
    </w:p>
    <w:p>
      <w:pPr>
        <w:pStyle w:val="2"/>
        <w:ind w:left="0" w:leftChars="0" w:firstLine="0" w:firstLineChars="0"/>
        <w:rPr>
          <w:rFonts w:ascii="仿宋" w:hAnsi="仿宋" w:eastAsia="仿宋" w:cs="宋体"/>
          <w:color w:val="000000"/>
          <w:sz w:val="24"/>
        </w:rPr>
      </w:pPr>
      <w:r>
        <w:rPr>
          <w:rFonts w:hint="eastAsia" w:ascii="仿宋" w:hAnsi="仿宋" w:eastAsia="仿宋" w:cs="宋体"/>
          <w:b w:val="0"/>
          <w:bCs w:val="0"/>
          <w:color w:val="000000"/>
          <w:sz w:val="24"/>
          <w:shd w:val="clear" w:color="auto" w:fill="FFFFFF"/>
          <w:lang w:eastAsia="zh-CN"/>
        </w:rPr>
        <w:t>部门：湘潭县国土资源局</w:t>
      </w:r>
      <w:r>
        <w:rPr>
          <w:rFonts w:hint="eastAsia" w:ascii="仿宋" w:hAnsi="仿宋" w:eastAsia="仿宋" w:cs="宋体"/>
          <w:b w:val="0"/>
          <w:bCs w:val="0"/>
          <w:color w:val="000000"/>
          <w:sz w:val="24"/>
          <w:shd w:val="clear" w:color="auto" w:fill="FFFFFF"/>
          <w:lang w:val="en-US" w:eastAsia="zh-CN"/>
        </w:rPr>
        <w:t xml:space="preserve">                                      </w:t>
      </w:r>
      <w:r>
        <w:rPr>
          <w:rFonts w:hint="eastAsia" w:ascii="仿宋" w:hAnsi="仿宋" w:eastAsia="仿宋" w:cs="宋体"/>
          <w:b w:val="0"/>
          <w:bCs w:val="0"/>
          <w:color w:val="000000"/>
          <w:sz w:val="24"/>
          <w:shd w:val="clear" w:color="auto" w:fill="FFFFFF"/>
        </w:rPr>
        <w:t>单位：万元</w:t>
      </w:r>
    </w:p>
    <w:tbl>
      <w:tblPr>
        <w:tblStyle w:val="6"/>
        <w:tblW w:w="882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338"/>
        <w:gridCol w:w="270"/>
        <w:gridCol w:w="375"/>
        <w:gridCol w:w="1474"/>
        <w:gridCol w:w="850"/>
        <w:gridCol w:w="951"/>
        <w:gridCol w:w="856"/>
        <w:gridCol w:w="913"/>
        <w:gridCol w:w="799"/>
        <w:gridCol w:w="863"/>
        <w:gridCol w:w="610"/>
        <w:gridCol w:w="5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2457" w:type="dxa"/>
            <w:gridSpan w:val="4"/>
            <w:tcBorders>
              <w:top w:val="single" w:color="auto" w:sz="12" w:space="0"/>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功能分类科目</w:t>
            </w:r>
          </w:p>
        </w:tc>
        <w:tc>
          <w:tcPr>
            <w:tcW w:w="850" w:type="dxa"/>
            <w:vMerge w:val="restart"/>
            <w:tcBorders>
              <w:top w:val="single" w:color="auto" w:sz="12" w:space="0"/>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合计</w:t>
            </w:r>
          </w:p>
        </w:tc>
        <w:tc>
          <w:tcPr>
            <w:tcW w:w="2720" w:type="dxa"/>
            <w:gridSpan w:val="3"/>
            <w:tcBorders>
              <w:top w:val="single" w:color="auto" w:sz="12" w:space="0"/>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一般公共预算拨款</w:t>
            </w:r>
          </w:p>
        </w:tc>
        <w:tc>
          <w:tcPr>
            <w:tcW w:w="799" w:type="dxa"/>
            <w:vMerge w:val="restart"/>
            <w:tcBorders>
              <w:top w:val="single" w:color="auto" w:sz="12" w:space="0"/>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政府性基金收入</w:t>
            </w:r>
          </w:p>
        </w:tc>
        <w:tc>
          <w:tcPr>
            <w:tcW w:w="863" w:type="dxa"/>
            <w:vMerge w:val="restart"/>
            <w:tcBorders>
              <w:top w:val="single" w:color="auto" w:sz="12" w:space="0"/>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纳入专户管理的非税收入拨款</w:t>
            </w:r>
          </w:p>
        </w:tc>
        <w:tc>
          <w:tcPr>
            <w:tcW w:w="610" w:type="dxa"/>
            <w:vMerge w:val="restart"/>
            <w:tcBorders>
              <w:top w:val="single" w:color="auto" w:sz="12" w:space="0"/>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上级补助收入</w:t>
            </w:r>
          </w:p>
        </w:tc>
        <w:tc>
          <w:tcPr>
            <w:tcW w:w="522" w:type="dxa"/>
            <w:vMerge w:val="restart"/>
            <w:tcBorders>
              <w:top w:val="single" w:color="auto" w:sz="12" w:space="0"/>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其他</w:t>
            </w:r>
          </w:p>
          <w:p>
            <w:pPr>
              <w:pStyle w:val="5"/>
              <w:spacing w:before="225" w:beforeAutospacing="0" w:afterAutospacing="0"/>
              <w:rPr>
                <w:rFonts w:ascii="仿宋" w:hAnsi="仿宋" w:eastAsia="仿宋"/>
                <w:color w:val="000000"/>
              </w:rPr>
            </w:pPr>
            <w:r>
              <w:rPr>
                <w:rFonts w:hint="eastAsia" w:ascii="仿宋" w:hAnsi="仿宋" w:eastAsia="仿宋" w:cs="宋体"/>
                <w:color w:val="000000"/>
              </w:rPr>
              <w:t>收入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科目编码</w:t>
            </w:r>
          </w:p>
        </w:tc>
        <w:tc>
          <w:tcPr>
            <w:tcW w:w="1474"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科目名称</w:t>
            </w:r>
          </w:p>
        </w:tc>
        <w:tc>
          <w:tcPr>
            <w:tcW w:w="850"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小计</w:t>
            </w:r>
          </w:p>
        </w:tc>
        <w:tc>
          <w:tcPr>
            <w:tcW w:w="856"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经费</w:t>
            </w:r>
          </w:p>
          <w:p>
            <w:pPr>
              <w:pStyle w:val="5"/>
              <w:spacing w:before="225" w:beforeAutospacing="0" w:afterAutospacing="0"/>
              <w:rPr>
                <w:rFonts w:ascii="仿宋" w:hAnsi="仿宋" w:eastAsia="仿宋"/>
                <w:color w:val="000000"/>
              </w:rPr>
            </w:pPr>
            <w:r>
              <w:rPr>
                <w:rFonts w:hint="eastAsia" w:ascii="仿宋" w:hAnsi="仿宋" w:eastAsia="仿宋" w:cs="宋体"/>
                <w:color w:val="000000"/>
              </w:rPr>
              <w:t>拨款</w:t>
            </w:r>
          </w:p>
        </w:tc>
        <w:tc>
          <w:tcPr>
            <w:tcW w:w="913"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纳入一般公共预算管理的非税收入拨款</w:t>
            </w:r>
          </w:p>
        </w:tc>
        <w:tc>
          <w:tcPr>
            <w:tcW w:w="799"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63"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vMerge w:val="continue"/>
            <w:tcBorders>
              <w:top w:val="single" w:color="auto" w:sz="12" w:space="0"/>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15" w:hRule="atLeast"/>
          <w:jc w:val="center"/>
        </w:trPr>
        <w:tc>
          <w:tcPr>
            <w:tcW w:w="338"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类</w:t>
            </w:r>
          </w:p>
        </w:tc>
        <w:tc>
          <w:tcPr>
            <w:tcW w:w="270"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款</w:t>
            </w:r>
          </w:p>
        </w:tc>
        <w:tc>
          <w:tcPr>
            <w:tcW w:w="37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项</w:t>
            </w:r>
          </w:p>
        </w:tc>
        <w:tc>
          <w:tcPr>
            <w:tcW w:w="1474"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0"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13"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799"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63"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vMerge w:val="continue"/>
            <w:tcBorders>
              <w:top w:val="single" w:color="auto" w:sz="12" w:space="0"/>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45"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国土海洋气象等支出</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r>
              <w:rPr>
                <w:rFonts w:ascii="仿宋" w:hAnsi="仿宋" w:eastAsia="仿宋" w:cs="宋体"/>
                <w:color w:val="000000"/>
                <w:sz w:val="24"/>
              </w:rPr>
              <w:t>3724.8</w:t>
            </w: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r>
              <w:rPr>
                <w:rFonts w:ascii="仿宋" w:hAnsi="仿宋" w:eastAsia="仿宋" w:cs="宋体"/>
                <w:color w:val="000000"/>
                <w:sz w:val="24"/>
              </w:rPr>
              <w:t>2100</w:t>
            </w:r>
          </w:p>
        </w:tc>
        <w:tc>
          <w:tcPr>
            <w:tcW w:w="799"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r>
              <w:rPr>
                <w:rFonts w:ascii="仿宋" w:hAnsi="仿宋" w:eastAsia="仿宋" w:cs="宋体"/>
                <w:color w:val="000000"/>
                <w:sz w:val="24"/>
              </w:rPr>
              <w:t>5000</w:t>
            </w:r>
          </w:p>
        </w:tc>
        <w:tc>
          <w:tcPr>
            <w:tcW w:w="86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45"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国土资源事务</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r>
              <w:rPr>
                <w:rFonts w:ascii="仿宋" w:hAnsi="仿宋" w:eastAsia="仿宋" w:cs="宋体"/>
                <w:color w:val="000000"/>
                <w:sz w:val="24"/>
              </w:rPr>
              <w:t>3724.8</w:t>
            </w: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r>
              <w:rPr>
                <w:rFonts w:ascii="仿宋" w:hAnsi="仿宋" w:eastAsia="仿宋" w:cs="宋体"/>
                <w:color w:val="000000"/>
                <w:sz w:val="24"/>
              </w:rPr>
              <w:t>2100</w:t>
            </w:r>
          </w:p>
        </w:tc>
        <w:tc>
          <w:tcPr>
            <w:tcW w:w="799"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863"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45"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2200101</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行政运行</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r>
              <w:rPr>
                <w:rFonts w:ascii="仿宋" w:hAnsi="仿宋" w:eastAsia="仿宋" w:cs="宋体"/>
                <w:color w:val="000000"/>
                <w:sz w:val="24"/>
              </w:rPr>
              <w:t>2245.46</w:t>
            </w: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799"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863"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2200110</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国土整治</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r>
              <w:rPr>
                <w:rFonts w:ascii="仿宋" w:hAnsi="仿宋" w:eastAsia="仿宋" w:cs="宋体"/>
                <w:color w:val="000000"/>
                <w:sz w:val="24"/>
              </w:rPr>
              <w:t>2100</w:t>
            </w:r>
          </w:p>
        </w:tc>
        <w:tc>
          <w:tcPr>
            <w:tcW w:w="799"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863"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2200104</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国土资源规划及管理</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r>
              <w:rPr>
                <w:rFonts w:ascii="仿宋" w:hAnsi="仿宋" w:eastAsia="仿宋" w:cs="宋体"/>
                <w:color w:val="000000"/>
                <w:sz w:val="24"/>
              </w:rPr>
              <w:t>1020.94</w:t>
            </w: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799"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863"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2200108</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国土资源行业业务管理</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r>
              <w:rPr>
                <w:rFonts w:ascii="仿宋" w:hAnsi="仿宋" w:eastAsia="仿宋" w:cs="宋体"/>
                <w:color w:val="000000"/>
                <w:sz w:val="24"/>
              </w:rPr>
              <w:t>458.4</w:t>
            </w: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799"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863"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城乡社区事务</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799"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5000</w:t>
            </w:r>
          </w:p>
        </w:tc>
        <w:tc>
          <w:tcPr>
            <w:tcW w:w="863"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21208</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国有土地使用权出让收入安排的支出</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799"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4850</w:t>
            </w:r>
          </w:p>
        </w:tc>
        <w:tc>
          <w:tcPr>
            <w:tcW w:w="863"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2120801</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征地和拆迁补偿支出</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799"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4500</w:t>
            </w:r>
          </w:p>
        </w:tc>
        <w:tc>
          <w:tcPr>
            <w:tcW w:w="863"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9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2120806</w:t>
            </w:r>
          </w:p>
        </w:tc>
        <w:tc>
          <w:tcPr>
            <w:tcW w:w="147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土地出让业务支出</w:t>
            </w:r>
          </w:p>
        </w:tc>
        <w:tc>
          <w:tcPr>
            <w:tcW w:w="85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51"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856"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913" w:type="dxa"/>
            <w:tcBorders>
              <w:top w:val="nil"/>
              <w:left w:val="nil"/>
              <w:bottom w:val="single" w:color="auto" w:sz="6" w:space="0"/>
              <w:right w:val="single" w:color="auto" w:sz="6" w:space="0"/>
            </w:tcBorders>
            <w:shd w:val="clear" w:color="auto" w:fill="FFFFFF"/>
            <w:vAlign w:val="center"/>
          </w:tcPr>
          <w:p>
            <w:pPr>
              <w:widowControl/>
              <w:jc w:val="center"/>
              <w:rPr>
                <w:rFonts w:ascii="仿宋" w:hAnsi="仿宋" w:eastAsia="仿宋" w:cs="宋体"/>
                <w:color w:val="000000"/>
                <w:sz w:val="24"/>
              </w:rPr>
            </w:pPr>
          </w:p>
        </w:tc>
        <w:tc>
          <w:tcPr>
            <w:tcW w:w="799"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350</w:t>
            </w:r>
          </w:p>
        </w:tc>
        <w:tc>
          <w:tcPr>
            <w:tcW w:w="863"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10"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22"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983" w:type="dxa"/>
            <w:gridSpan w:val="3"/>
            <w:tcBorders>
              <w:top w:val="nil"/>
              <w:left w:val="single" w:color="auto" w:sz="12" w:space="0"/>
              <w:bottom w:val="single" w:color="auto" w:sz="12" w:space="0"/>
              <w:right w:val="single" w:color="auto" w:sz="6" w:space="0"/>
            </w:tcBorders>
            <w:shd w:val="clear" w:color="auto" w:fill="FFFFFF"/>
            <w:vAlign w:val="center"/>
          </w:tcPr>
          <w:p>
            <w:pPr>
              <w:pStyle w:val="5"/>
              <w:spacing w:before="225" w:beforeAutospacing="0" w:afterAutospacing="0"/>
              <w:rPr>
                <w:color w:val="000000"/>
              </w:rPr>
            </w:pPr>
            <w:r>
              <w:rPr>
                <w:rFonts w:cs="宋体"/>
                <w:color w:val="000000"/>
              </w:rPr>
              <w:t>21211</w:t>
            </w:r>
          </w:p>
        </w:tc>
        <w:tc>
          <w:tcPr>
            <w:tcW w:w="1474"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rPr>
                <w:color w:val="000000"/>
              </w:rPr>
            </w:pPr>
            <w:r>
              <w:rPr>
                <w:rFonts w:hint="eastAsia" w:cs="宋体"/>
                <w:color w:val="000000"/>
              </w:rPr>
              <w:t>农业土地开发资金支出</w:t>
            </w:r>
          </w:p>
        </w:tc>
        <w:tc>
          <w:tcPr>
            <w:tcW w:w="850" w:type="dxa"/>
            <w:tcBorders>
              <w:top w:val="nil"/>
              <w:left w:val="nil"/>
              <w:bottom w:val="single" w:color="auto" w:sz="12" w:space="0"/>
              <w:right w:val="single" w:color="auto" w:sz="6" w:space="0"/>
            </w:tcBorders>
            <w:shd w:val="clear" w:color="auto" w:fill="FFFFFF"/>
            <w:vAlign w:val="center"/>
          </w:tcPr>
          <w:p>
            <w:pPr>
              <w:widowControl/>
              <w:rPr>
                <w:rFonts w:ascii="宋体" w:cs="宋体"/>
                <w:color w:val="000000"/>
                <w:sz w:val="24"/>
              </w:rPr>
            </w:pPr>
          </w:p>
        </w:tc>
        <w:tc>
          <w:tcPr>
            <w:tcW w:w="951" w:type="dxa"/>
            <w:tcBorders>
              <w:top w:val="nil"/>
              <w:left w:val="nil"/>
              <w:bottom w:val="single" w:color="auto" w:sz="12" w:space="0"/>
              <w:right w:val="single" w:color="auto" w:sz="6" w:space="0"/>
            </w:tcBorders>
            <w:shd w:val="clear" w:color="auto" w:fill="FFFFFF"/>
            <w:vAlign w:val="center"/>
          </w:tcPr>
          <w:p>
            <w:pPr>
              <w:widowControl/>
              <w:rPr>
                <w:rFonts w:ascii="宋体" w:cs="宋体"/>
                <w:color w:val="000000"/>
                <w:sz w:val="24"/>
              </w:rPr>
            </w:pPr>
          </w:p>
        </w:tc>
        <w:tc>
          <w:tcPr>
            <w:tcW w:w="856" w:type="dxa"/>
            <w:tcBorders>
              <w:top w:val="nil"/>
              <w:left w:val="nil"/>
              <w:bottom w:val="single" w:color="auto" w:sz="12" w:space="0"/>
              <w:right w:val="single" w:color="auto" w:sz="6" w:space="0"/>
            </w:tcBorders>
            <w:shd w:val="clear" w:color="auto" w:fill="FFFFFF"/>
            <w:vAlign w:val="center"/>
          </w:tcPr>
          <w:p>
            <w:pPr>
              <w:widowControl/>
              <w:jc w:val="center"/>
              <w:rPr>
                <w:rFonts w:ascii="宋体" w:cs="宋体"/>
                <w:color w:val="000000"/>
                <w:sz w:val="24"/>
              </w:rPr>
            </w:pPr>
          </w:p>
        </w:tc>
        <w:tc>
          <w:tcPr>
            <w:tcW w:w="913" w:type="dxa"/>
            <w:tcBorders>
              <w:top w:val="nil"/>
              <w:left w:val="nil"/>
              <w:bottom w:val="single" w:color="auto" w:sz="12" w:space="0"/>
              <w:right w:val="single" w:color="auto" w:sz="6" w:space="0"/>
            </w:tcBorders>
            <w:shd w:val="clear" w:color="auto" w:fill="FFFFFF"/>
            <w:vAlign w:val="center"/>
          </w:tcPr>
          <w:p>
            <w:pPr>
              <w:widowControl/>
              <w:jc w:val="center"/>
              <w:rPr>
                <w:rFonts w:ascii="宋体" w:cs="宋体"/>
                <w:color w:val="000000"/>
                <w:sz w:val="24"/>
              </w:rPr>
            </w:pPr>
          </w:p>
        </w:tc>
        <w:tc>
          <w:tcPr>
            <w:tcW w:w="799"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color w:val="000000"/>
              </w:rPr>
            </w:pPr>
            <w:r>
              <w:rPr>
                <w:rFonts w:cs="宋体"/>
                <w:color w:val="000000"/>
              </w:rPr>
              <w:t>150</w:t>
            </w:r>
          </w:p>
        </w:tc>
        <w:tc>
          <w:tcPr>
            <w:tcW w:w="863" w:type="dxa"/>
            <w:tcBorders>
              <w:top w:val="nil"/>
              <w:left w:val="nil"/>
              <w:bottom w:val="single" w:color="auto" w:sz="12" w:space="0"/>
              <w:right w:val="single" w:color="auto" w:sz="6" w:space="0"/>
            </w:tcBorders>
            <w:shd w:val="clear" w:color="auto" w:fill="FFFFFF"/>
            <w:vAlign w:val="center"/>
          </w:tcPr>
          <w:p>
            <w:pPr>
              <w:widowControl/>
              <w:rPr>
                <w:rFonts w:ascii="宋体" w:cs="宋体"/>
                <w:color w:val="000000"/>
                <w:sz w:val="24"/>
              </w:rPr>
            </w:pPr>
          </w:p>
        </w:tc>
        <w:tc>
          <w:tcPr>
            <w:tcW w:w="610" w:type="dxa"/>
            <w:tcBorders>
              <w:top w:val="nil"/>
              <w:left w:val="nil"/>
              <w:bottom w:val="single" w:color="auto" w:sz="12" w:space="0"/>
              <w:right w:val="single" w:color="auto" w:sz="6" w:space="0"/>
            </w:tcBorders>
            <w:shd w:val="clear" w:color="auto" w:fill="FFFFFF"/>
            <w:vAlign w:val="center"/>
          </w:tcPr>
          <w:p>
            <w:pPr>
              <w:widowControl/>
              <w:rPr>
                <w:rFonts w:ascii="宋体" w:cs="宋体"/>
                <w:color w:val="000000"/>
                <w:sz w:val="24"/>
              </w:rPr>
            </w:pPr>
          </w:p>
        </w:tc>
        <w:tc>
          <w:tcPr>
            <w:tcW w:w="522" w:type="dxa"/>
            <w:tcBorders>
              <w:top w:val="nil"/>
              <w:left w:val="nil"/>
              <w:bottom w:val="single" w:color="auto" w:sz="12" w:space="0"/>
              <w:right w:val="single" w:color="auto" w:sz="12" w:space="0"/>
            </w:tcBorders>
            <w:shd w:val="clear" w:color="auto" w:fill="FFFFFF"/>
            <w:vAlign w:val="center"/>
          </w:tcPr>
          <w:p>
            <w:pPr>
              <w:widowControl/>
              <w:rPr>
                <w:rFonts w:ascii="宋体" w:cs="宋体"/>
                <w:color w:val="000000"/>
                <w:sz w:val="24"/>
              </w:rPr>
            </w:pPr>
          </w:p>
        </w:tc>
      </w:tr>
    </w:tbl>
    <w:p>
      <w:pPr>
        <w:pStyle w:val="5"/>
        <w:shd w:val="clear" w:color="auto" w:fill="FFFFFF"/>
        <w:spacing w:before="225" w:beforeAutospacing="0" w:afterAutospacing="0"/>
        <w:jc w:val="center"/>
        <w:rPr>
          <w:rFonts w:eastAsia="仿宋_GB2312"/>
          <w:color w:val="000000"/>
          <w:sz w:val="32"/>
          <w:szCs w:val="32"/>
        </w:rPr>
      </w:pPr>
      <w:bookmarkStart w:id="0" w:name="RANGE!A1:E25"/>
      <w:bookmarkEnd w:id="0"/>
    </w:p>
    <w:p>
      <w:pPr>
        <w:pStyle w:val="5"/>
        <w:shd w:val="clear" w:color="auto" w:fill="FFFFFF"/>
        <w:spacing w:before="225" w:beforeAutospacing="0" w:afterAutospacing="0"/>
        <w:jc w:val="center"/>
        <w:rPr>
          <w:rFonts w:ascii="仿宋" w:hAnsi="仿宋" w:eastAsia="仿宋"/>
          <w:b/>
          <w:color w:val="000000"/>
          <w:sz w:val="32"/>
          <w:szCs w:val="32"/>
        </w:rPr>
      </w:pPr>
      <w:r>
        <w:rPr>
          <w:rFonts w:hint="eastAsia" w:ascii="仿宋" w:hAnsi="仿宋" w:eastAsia="仿宋"/>
          <w:b/>
          <w:color w:val="000000"/>
          <w:sz w:val="32"/>
          <w:szCs w:val="32"/>
        </w:rPr>
        <w:t>部门支出总体情况表</w:t>
      </w:r>
      <w:r>
        <w:rPr>
          <w:rFonts w:ascii="仿宋" w:hAnsi="仿宋" w:eastAsia="仿宋"/>
          <w:b/>
          <w:color w:val="000000"/>
          <w:sz w:val="32"/>
          <w:szCs w:val="32"/>
        </w:rPr>
        <w:t xml:space="preserve"> </w:t>
      </w:r>
    </w:p>
    <w:p>
      <w:pPr>
        <w:pStyle w:val="2"/>
        <w:ind w:left="7162" w:leftChars="504" w:hanging="6104" w:hangingChars="1900"/>
        <w:rPr>
          <w:rFonts w:hint="default"/>
          <w:b w:val="0"/>
          <w:bCs w:val="0"/>
          <w:sz w:val="24"/>
          <w:szCs w:val="24"/>
          <w:lang w:val="en-US" w:eastAsia="zh-CN"/>
        </w:rPr>
      </w:pPr>
      <w:r>
        <w:rPr>
          <w:rFonts w:ascii="仿宋" w:hAnsi="仿宋" w:eastAsia="仿宋" w:cs="宋体"/>
          <w:color w:val="000000"/>
          <w:shd w:val="clear" w:color="auto" w:fill="FFFFFF"/>
        </w:rPr>
        <w:t xml:space="preserve">                                      </w:t>
      </w:r>
      <w:r>
        <w:rPr>
          <w:rFonts w:hint="eastAsia"/>
          <w:lang w:val="en-US" w:eastAsia="zh-CN"/>
        </w:rPr>
        <w:t xml:space="preserve"> </w:t>
      </w:r>
      <w:r>
        <w:rPr>
          <w:rFonts w:hint="eastAsia"/>
          <w:b w:val="0"/>
          <w:bCs w:val="0"/>
          <w:sz w:val="24"/>
          <w:szCs w:val="24"/>
          <w:lang w:val="en-US" w:eastAsia="zh-CN"/>
        </w:rPr>
        <w:t>公开表3</w:t>
      </w:r>
    </w:p>
    <w:p>
      <w:pPr>
        <w:pStyle w:val="2"/>
        <w:ind w:left="0" w:leftChars="0" w:firstLine="0" w:firstLineChars="0"/>
        <w:rPr>
          <w:rFonts w:ascii="仿宋" w:hAnsi="仿宋" w:eastAsia="仿宋"/>
          <w:color w:val="000000"/>
          <w:sz w:val="32"/>
          <w:szCs w:val="32"/>
        </w:rPr>
      </w:pPr>
      <w:r>
        <w:rPr>
          <w:rFonts w:hint="eastAsia" w:ascii="仿宋" w:hAnsi="仿宋" w:eastAsia="仿宋" w:cs="宋体"/>
          <w:b w:val="0"/>
          <w:bCs w:val="0"/>
          <w:color w:val="000000"/>
          <w:sz w:val="24"/>
          <w:shd w:val="clear" w:color="auto" w:fill="FFFFFF"/>
          <w:lang w:eastAsia="zh-CN"/>
        </w:rPr>
        <w:t>部门：湘潭县国土资源局</w:t>
      </w:r>
      <w:r>
        <w:rPr>
          <w:rFonts w:hint="eastAsia" w:ascii="仿宋" w:hAnsi="仿宋" w:eastAsia="仿宋" w:cs="宋体"/>
          <w:b w:val="0"/>
          <w:bCs w:val="0"/>
          <w:color w:val="000000"/>
          <w:sz w:val="24"/>
          <w:shd w:val="clear" w:color="auto" w:fill="FFFFFF"/>
          <w:lang w:val="en-US" w:eastAsia="zh-CN"/>
        </w:rPr>
        <w:t xml:space="preserve">                                      </w:t>
      </w:r>
      <w:r>
        <w:rPr>
          <w:rFonts w:hint="eastAsia" w:ascii="仿宋" w:hAnsi="仿宋" w:eastAsia="仿宋" w:cs="宋体"/>
          <w:b w:val="0"/>
          <w:bCs w:val="0"/>
          <w:color w:val="000000"/>
          <w:sz w:val="24"/>
          <w:shd w:val="clear" w:color="auto" w:fill="FFFFFF"/>
        </w:rPr>
        <w:t>单位：万元</w:t>
      </w:r>
    </w:p>
    <w:tbl>
      <w:tblPr>
        <w:tblStyle w:val="6"/>
        <w:tblW w:w="8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04"/>
        <w:gridCol w:w="603"/>
        <w:gridCol w:w="603"/>
        <w:gridCol w:w="3157"/>
        <w:gridCol w:w="944"/>
        <w:gridCol w:w="1084"/>
        <w:gridCol w:w="134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4967" w:type="dxa"/>
            <w:gridSpan w:val="4"/>
            <w:tcBorders>
              <w:top w:val="single" w:color="auto" w:sz="12" w:space="0"/>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功能分类科目</w:t>
            </w:r>
          </w:p>
        </w:tc>
        <w:tc>
          <w:tcPr>
            <w:tcW w:w="944" w:type="dxa"/>
            <w:vMerge w:val="restart"/>
            <w:tcBorders>
              <w:top w:val="single" w:color="auto" w:sz="12" w:space="0"/>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合计</w:t>
            </w:r>
          </w:p>
        </w:tc>
        <w:tc>
          <w:tcPr>
            <w:tcW w:w="1084" w:type="dxa"/>
            <w:vMerge w:val="restart"/>
            <w:tcBorders>
              <w:top w:val="single" w:color="auto" w:sz="12" w:space="0"/>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基本支出</w:t>
            </w:r>
          </w:p>
        </w:tc>
        <w:tc>
          <w:tcPr>
            <w:tcW w:w="1341" w:type="dxa"/>
            <w:vMerge w:val="restart"/>
            <w:tcBorders>
              <w:top w:val="single" w:color="auto" w:sz="12" w:space="0"/>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项目支出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科目编码</w:t>
            </w:r>
          </w:p>
        </w:tc>
        <w:tc>
          <w:tcPr>
            <w:tcW w:w="3157"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科目名称</w:t>
            </w:r>
          </w:p>
        </w:tc>
        <w:tc>
          <w:tcPr>
            <w:tcW w:w="944"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084"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vMerge w:val="continue"/>
            <w:tcBorders>
              <w:top w:val="single" w:color="auto" w:sz="12" w:space="0"/>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04"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类</w:t>
            </w:r>
          </w:p>
        </w:tc>
        <w:tc>
          <w:tcPr>
            <w:tcW w:w="60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款</w:t>
            </w:r>
          </w:p>
        </w:tc>
        <w:tc>
          <w:tcPr>
            <w:tcW w:w="603"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项</w:t>
            </w:r>
          </w:p>
        </w:tc>
        <w:tc>
          <w:tcPr>
            <w:tcW w:w="3157"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44"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084" w:type="dxa"/>
            <w:vMerge w:val="continue"/>
            <w:tcBorders>
              <w:top w:val="single" w:color="auto" w:sz="12" w:space="0"/>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vMerge w:val="continue"/>
            <w:tcBorders>
              <w:top w:val="single" w:color="auto" w:sz="12" w:space="0"/>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国土海洋气象等支出</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5824.8</w:t>
            </w:r>
          </w:p>
        </w:tc>
        <w:tc>
          <w:tcPr>
            <w:tcW w:w="108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341"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r>
              <w:rPr>
                <w:rFonts w:ascii="仿宋" w:hAnsi="仿宋" w:eastAsia="仿宋" w:cs="宋体"/>
                <w:color w:val="000000"/>
                <w:sz w:val="24"/>
              </w:rPr>
              <w:t xml:space="preserve">   3579.34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国土资源事务</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08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341"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2200101</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行政运行</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08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341"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2200110</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国土整治</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2100</w:t>
            </w:r>
          </w:p>
        </w:tc>
        <w:tc>
          <w:tcPr>
            <w:tcW w:w="1084"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2200104</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自然资源规划及管理</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1020.94</w:t>
            </w:r>
          </w:p>
        </w:tc>
        <w:tc>
          <w:tcPr>
            <w:tcW w:w="1084"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1020.94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2200108</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自然资源行业业务管理</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458.4</w:t>
            </w:r>
          </w:p>
        </w:tc>
        <w:tc>
          <w:tcPr>
            <w:tcW w:w="1084"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458.4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城乡社区事务</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5000</w:t>
            </w:r>
          </w:p>
        </w:tc>
        <w:tc>
          <w:tcPr>
            <w:tcW w:w="1084"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21208</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国有土地使用权出让收入安排的支出</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4850</w:t>
            </w:r>
          </w:p>
        </w:tc>
        <w:tc>
          <w:tcPr>
            <w:tcW w:w="1084"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4850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2120801</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征征地和拆迁补偿支出</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4500</w:t>
            </w:r>
          </w:p>
        </w:tc>
        <w:tc>
          <w:tcPr>
            <w:tcW w:w="1084"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2120806</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土地出让业务支出</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350</w:t>
            </w:r>
          </w:p>
        </w:tc>
        <w:tc>
          <w:tcPr>
            <w:tcW w:w="1084"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350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21211</w:t>
            </w:r>
          </w:p>
        </w:tc>
        <w:tc>
          <w:tcPr>
            <w:tcW w:w="31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农业土地开发资金支出</w:t>
            </w:r>
          </w:p>
        </w:tc>
        <w:tc>
          <w:tcPr>
            <w:tcW w:w="94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150</w:t>
            </w:r>
          </w:p>
        </w:tc>
        <w:tc>
          <w:tcPr>
            <w:tcW w:w="1084"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41"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810" w:type="dxa"/>
            <w:gridSpan w:val="3"/>
            <w:tcBorders>
              <w:top w:val="nil"/>
              <w:left w:val="single" w:color="auto" w:sz="12" w:space="0"/>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合计</w:t>
            </w:r>
          </w:p>
        </w:tc>
        <w:tc>
          <w:tcPr>
            <w:tcW w:w="3157" w:type="dxa"/>
            <w:tcBorders>
              <w:top w:val="nil"/>
              <w:left w:val="nil"/>
              <w:bottom w:val="single" w:color="auto" w:sz="12" w:space="0"/>
              <w:right w:val="single" w:color="auto" w:sz="6" w:space="0"/>
            </w:tcBorders>
            <w:shd w:val="clear" w:color="auto" w:fill="FFFFFF"/>
            <w:vAlign w:val="center"/>
          </w:tcPr>
          <w:p>
            <w:pPr>
              <w:widowControl/>
              <w:rPr>
                <w:rFonts w:ascii="仿宋" w:hAnsi="仿宋" w:eastAsia="仿宋" w:cs="宋体"/>
                <w:color w:val="000000"/>
                <w:sz w:val="24"/>
              </w:rPr>
            </w:pPr>
          </w:p>
        </w:tc>
        <w:tc>
          <w:tcPr>
            <w:tcW w:w="944"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10824.8</w:t>
            </w:r>
          </w:p>
        </w:tc>
        <w:tc>
          <w:tcPr>
            <w:tcW w:w="1084"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341" w:type="dxa"/>
            <w:tcBorders>
              <w:top w:val="nil"/>
              <w:left w:val="nil"/>
              <w:bottom w:val="single" w:color="auto" w:sz="12"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8579.34</w:t>
            </w:r>
          </w:p>
        </w:tc>
      </w:tr>
    </w:tbl>
    <w:p>
      <w:pPr>
        <w:pStyle w:val="5"/>
        <w:shd w:val="clear" w:color="auto" w:fill="FFFFFF"/>
        <w:spacing w:before="225" w:beforeAutospacing="0" w:afterAutospacing="0"/>
        <w:jc w:val="both"/>
        <w:rPr>
          <w:rFonts w:ascii="仿宋" w:hAnsi="仿宋" w:eastAsia="仿宋" w:cs="仿宋"/>
          <w:b/>
          <w:bCs/>
          <w:color w:val="000000"/>
          <w:sz w:val="32"/>
          <w:szCs w:val="32"/>
          <w:shd w:val="clear" w:color="auto" w:fill="FFFFFF"/>
        </w:rPr>
      </w:pPr>
    </w:p>
    <w:p>
      <w:pPr>
        <w:widowControl/>
        <w:spacing w:line="600" w:lineRule="exact"/>
        <w:ind w:firstLine="640" w:firstLineChars="200"/>
        <w:jc w:val="center"/>
        <w:rPr>
          <w:rFonts w:ascii="仿宋" w:hAnsi="仿宋" w:eastAsia="仿宋"/>
          <w:color w:val="000000"/>
          <w:sz w:val="32"/>
          <w:szCs w:val="32"/>
        </w:rPr>
      </w:pPr>
    </w:p>
    <w:p>
      <w:pPr>
        <w:widowControl/>
        <w:spacing w:line="600" w:lineRule="exact"/>
        <w:ind w:firstLine="640" w:firstLineChars="200"/>
        <w:jc w:val="center"/>
        <w:rPr>
          <w:rFonts w:ascii="仿宋" w:hAnsi="仿宋" w:eastAsia="仿宋"/>
          <w:color w:val="000000"/>
          <w:sz w:val="32"/>
          <w:szCs w:val="32"/>
        </w:rPr>
      </w:pPr>
    </w:p>
    <w:p>
      <w:pPr>
        <w:widowControl/>
        <w:spacing w:line="600" w:lineRule="exact"/>
        <w:ind w:firstLine="640" w:firstLineChars="200"/>
        <w:jc w:val="center"/>
        <w:rPr>
          <w:rFonts w:ascii="仿宋" w:hAnsi="仿宋" w:eastAsia="仿宋"/>
          <w:color w:val="000000"/>
          <w:sz w:val="32"/>
          <w:szCs w:val="32"/>
        </w:rPr>
      </w:pPr>
    </w:p>
    <w:p>
      <w:pPr>
        <w:widowControl/>
        <w:spacing w:line="600" w:lineRule="exact"/>
        <w:jc w:val="both"/>
        <w:rPr>
          <w:rFonts w:hint="eastAsia" w:ascii="仿宋" w:hAnsi="仿宋" w:eastAsia="仿宋"/>
          <w:b/>
          <w:color w:val="000000"/>
          <w:sz w:val="32"/>
          <w:szCs w:val="32"/>
        </w:rPr>
      </w:pPr>
    </w:p>
    <w:p>
      <w:pPr>
        <w:widowControl/>
        <w:spacing w:line="600" w:lineRule="exact"/>
        <w:ind w:firstLine="643" w:firstLineChars="200"/>
        <w:jc w:val="center"/>
        <w:rPr>
          <w:rFonts w:ascii="仿宋" w:hAnsi="仿宋" w:eastAsia="仿宋"/>
          <w:b/>
          <w:color w:val="000000"/>
          <w:sz w:val="32"/>
          <w:szCs w:val="32"/>
        </w:rPr>
      </w:pPr>
      <w:r>
        <w:rPr>
          <w:rFonts w:hint="eastAsia" w:ascii="仿宋" w:hAnsi="仿宋" w:eastAsia="仿宋"/>
          <w:b/>
          <w:color w:val="000000"/>
          <w:sz w:val="32"/>
          <w:szCs w:val="32"/>
        </w:rPr>
        <w:t>财政拨款收支情况表</w:t>
      </w:r>
    </w:p>
    <w:p>
      <w:pPr>
        <w:pStyle w:val="2"/>
        <w:ind w:left="7162" w:leftChars="504" w:hanging="6104" w:hangingChars="1900"/>
        <w:rPr>
          <w:rFonts w:hint="default"/>
          <w:b w:val="0"/>
          <w:bCs w:val="0"/>
          <w:sz w:val="24"/>
          <w:szCs w:val="24"/>
          <w:lang w:val="en-US" w:eastAsia="zh-CN"/>
        </w:rPr>
      </w:pPr>
      <w:r>
        <w:rPr>
          <w:rFonts w:hint="eastAsia" w:ascii="仿宋" w:hAnsi="仿宋" w:eastAsia="仿宋" w:cs="宋体"/>
          <w:color w:val="000000"/>
          <w:shd w:val="clear" w:color="auto" w:fill="FFFFFF"/>
        </w:rPr>
        <w:t>　　</w:t>
      </w:r>
      <w:r>
        <w:rPr>
          <w:rFonts w:hint="eastAsia" w:ascii="仿宋" w:hAnsi="仿宋" w:eastAsia="仿宋" w:cs="宋体"/>
          <w:color w:val="000000"/>
          <w:shd w:val="clear" w:color="auto" w:fill="FFFFFF"/>
          <w:lang w:val="en-US" w:eastAsia="zh-CN"/>
        </w:rPr>
        <w:t xml:space="preserve">                                  </w:t>
      </w:r>
      <w:r>
        <w:rPr>
          <w:rFonts w:hint="eastAsia"/>
          <w:b w:val="0"/>
          <w:bCs w:val="0"/>
          <w:sz w:val="24"/>
          <w:szCs w:val="24"/>
          <w:lang w:val="en-US" w:eastAsia="zh-CN"/>
        </w:rPr>
        <w:t>公开表4</w:t>
      </w:r>
    </w:p>
    <w:p>
      <w:pPr>
        <w:pStyle w:val="2"/>
        <w:ind w:left="0" w:leftChars="0" w:firstLine="0" w:firstLineChars="0"/>
        <w:rPr>
          <w:rFonts w:ascii="仿宋" w:hAnsi="仿宋" w:eastAsia="仿宋"/>
          <w:color w:val="000000"/>
          <w:sz w:val="32"/>
          <w:szCs w:val="32"/>
        </w:rPr>
      </w:pPr>
      <w:r>
        <w:rPr>
          <w:rFonts w:hint="eastAsia" w:ascii="仿宋" w:hAnsi="仿宋" w:eastAsia="仿宋" w:cs="宋体"/>
          <w:b w:val="0"/>
          <w:bCs w:val="0"/>
          <w:color w:val="000000"/>
          <w:sz w:val="24"/>
          <w:shd w:val="clear" w:color="auto" w:fill="FFFFFF"/>
          <w:lang w:eastAsia="zh-CN"/>
        </w:rPr>
        <w:t>部门：湘潭县国土资源局</w:t>
      </w:r>
      <w:r>
        <w:rPr>
          <w:rFonts w:hint="eastAsia" w:ascii="仿宋" w:hAnsi="仿宋" w:eastAsia="仿宋" w:cs="宋体"/>
          <w:b w:val="0"/>
          <w:bCs w:val="0"/>
          <w:color w:val="000000"/>
          <w:sz w:val="24"/>
          <w:shd w:val="clear" w:color="auto" w:fill="FFFFFF"/>
          <w:lang w:val="en-US" w:eastAsia="zh-CN"/>
        </w:rPr>
        <w:t xml:space="preserve">                                    </w:t>
      </w:r>
      <w:r>
        <w:rPr>
          <w:rFonts w:hint="eastAsia" w:ascii="仿宋" w:hAnsi="仿宋" w:eastAsia="仿宋" w:cs="宋体"/>
          <w:b w:val="0"/>
          <w:bCs w:val="0"/>
          <w:color w:val="000000"/>
          <w:sz w:val="24"/>
          <w:shd w:val="clear" w:color="auto" w:fill="FFFFFF"/>
        </w:rPr>
        <w:t>单位：万元</w:t>
      </w:r>
    </w:p>
    <w:tbl>
      <w:tblPr>
        <w:tblStyle w:val="6"/>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3219"/>
        <w:gridCol w:w="1150"/>
        <w:gridCol w:w="2777"/>
        <w:gridCol w:w="119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4875" w:type="dxa"/>
            <w:gridSpan w:val="2"/>
            <w:tcBorders>
              <w:top w:val="single" w:color="auto" w:sz="12" w:space="0"/>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收</w:t>
            </w:r>
            <w:r>
              <w:rPr>
                <w:rFonts w:eastAsia="仿宋" w:cs="宋体"/>
                <w:color w:val="000000"/>
              </w:rPr>
              <w:t> </w:t>
            </w:r>
            <w:r>
              <w:rPr>
                <w:rFonts w:ascii="仿宋" w:hAnsi="仿宋" w:eastAsia="仿宋" w:cs="宋体"/>
                <w:color w:val="000000"/>
              </w:rPr>
              <w:t xml:space="preserve"> </w:t>
            </w:r>
            <w:r>
              <w:rPr>
                <w:rFonts w:hint="eastAsia" w:ascii="仿宋" w:hAnsi="仿宋" w:eastAsia="仿宋" w:cs="宋体"/>
                <w:color w:val="000000"/>
              </w:rPr>
              <w:t>入</w:t>
            </w:r>
          </w:p>
        </w:tc>
        <w:tc>
          <w:tcPr>
            <w:tcW w:w="4350" w:type="dxa"/>
            <w:gridSpan w:val="2"/>
            <w:tcBorders>
              <w:top w:val="single" w:color="auto" w:sz="12" w:space="0"/>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支</w:t>
            </w:r>
            <w:r>
              <w:rPr>
                <w:rFonts w:eastAsia="仿宋" w:cs="宋体"/>
                <w:color w:val="000000"/>
              </w:rPr>
              <w:t>  </w:t>
            </w:r>
            <w:r>
              <w:rPr>
                <w:rFonts w:ascii="仿宋" w:hAnsi="仿宋" w:eastAsia="仿宋" w:cs="宋体"/>
                <w:color w:val="000000"/>
              </w:rPr>
              <w:t xml:space="preserve"> </w:t>
            </w:r>
            <w:r>
              <w:rPr>
                <w:rFonts w:hint="eastAsia" w:ascii="仿宋" w:hAnsi="仿宋" w:eastAsia="仿宋" w:cs="宋体"/>
                <w:color w:val="000000"/>
              </w:rPr>
              <w:t>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项目</w:t>
            </w:r>
          </w:p>
        </w:tc>
        <w:tc>
          <w:tcPr>
            <w:tcW w:w="120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预算数</w:t>
            </w: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项目</w:t>
            </w:r>
          </w:p>
        </w:tc>
        <w:tc>
          <w:tcPr>
            <w:tcW w:w="1245"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预算数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一、一般公共预算拨款</w:t>
            </w:r>
          </w:p>
        </w:tc>
        <w:tc>
          <w:tcPr>
            <w:tcW w:w="120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5824.8</w:t>
            </w: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一、本年支出</w:t>
            </w:r>
          </w:p>
        </w:tc>
        <w:tc>
          <w:tcPr>
            <w:tcW w:w="1245"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10824.8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经费拨款</w:t>
            </w:r>
          </w:p>
        </w:tc>
        <w:tc>
          <w:tcPr>
            <w:tcW w:w="120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3724.8</w:t>
            </w: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（一）一般公共服务支出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纳入一般公共预算管理的非税收入拨款</w:t>
            </w:r>
          </w:p>
        </w:tc>
        <w:tc>
          <w:tcPr>
            <w:tcW w:w="120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2100</w:t>
            </w: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（二）国防支出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二、政府性基金收入</w:t>
            </w:r>
          </w:p>
        </w:tc>
        <w:tc>
          <w:tcPr>
            <w:tcW w:w="120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5000</w:t>
            </w: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（三）公共安全支出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（四）教育支出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（五）科学技术支出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（六）文化体育与传媒支出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（七）社会保障和就业支出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（八）医疗卫生与计划生育支出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（九）节能环保支出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（十）城乡社区支出</w:t>
            </w:r>
          </w:p>
        </w:tc>
        <w:tc>
          <w:tcPr>
            <w:tcW w:w="1245"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5000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（十一）农林水支出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（十二）交通运输支出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（十三）资源勘探信息等支出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（十四）商业服务业等支出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（十五）金融支出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（十六）国土海洋气象等支出</w:t>
            </w:r>
          </w:p>
        </w:tc>
        <w:tc>
          <w:tcPr>
            <w:tcW w:w="1245"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5824.8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（十七）住房保障支出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（十八）粮油物资储备支出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（十九）其他支出</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200"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3120"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二、结转下年</w:t>
            </w:r>
          </w:p>
        </w:tc>
        <w:tc>
          <w:tcPr>
            <w:tcW w:w="1245"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12"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收</w:t>
            </w:r>
            <w:r>
              <w:rPr>
                <w:rFonts w:ascii="仿宋" w:hAnsi="仿宋" w:eastAsia="仿宋" w:cs="宋体"/>
                <w:color w:val="000000"/>
              </w:rPr>
              <w:t xml:space="preserve"> </w:t>
            </w:r>
            <w:r>
              <w:rPr>
                <w:rFonts w:hint="eastAsia" w:ascii="仿宋" w:hAnsi="仿宋" w:eastAsia="仿宋" w:cs="宋体"/>
                <w:color w:val="000000"/>
              </w:rPr>
              <w:t>入</w:t>
            </w:r>
            <w:r>
              <w:rPr>
                <w:rFonts w:ascii="仿宋" w:hAnsi="仿宋" w:eastAsia="仿宋" w:cs="宋体"/>
                <w:color w:val="000000"/>
              </w:rPr>
              <w:t xml:space="preserve"> </w:t>
            </w:r>
            <w:r>
              <w:rPr>
                <w:rFonts w:hint="eastAsia" w:ascii="仿宋" w:hAnsi="仿宋" w:eastAsia="仿宋" w:cs="宋体"/>
                <w:color w:val="000000"/>
              </w:rPr>
              <w:t>总计</w:t>
            </w:r>
          </w:p>
        </w:tc>
        <w:tc>
          <w:tcPr>
            <w:tcW w:w="1200" w:type="dxa"/>
            <w:tcBorders>
              <w:top w:val="nil"/>
              <w:left w:val="nil"/>
              <w:bottom w:val="single" w:color="auto" w:sz="12"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10824.8</w:t>
            </w:r>
          </w:p>
        </w:tc>
        <w:tc>
          <w:tcPr>
            <w:tcW w:w="3120" w:type="dxa"/>
            <w:tcBorders>
              <w:top w:val="nil"/>
              <w:left w:val="nil"/>
              <w:bottom w:val="single" w:color="auto" w:sz="12"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支</w:t>
            </w:r>
            <w:r>
              <w:rPr>
                <w:rFonts w:ascii="仿宋" w:hAnsi="仿宋" w:eastAsia="仿宋" w:cs="宋体"/>
                <w:color w:val="000000"/>
              </w:rPr>
              <w:t xml:space="preserve"> </w:t>
            </w:r>
            <w:r>
              <w:rPr>
                <w:rFonts w:hint="eastAsia" w:ascii="仿宋" w:hAnsi="仿宋" w:eastAsia="仿宋" w:cs="宋体"/>
                <w:color w:val="000000"/>
              </w:rPr>
              <w:t>出</w:t>
            </w:r>
            <w:r>
              <w:rPr>
                <w:rFonts w:ascii="仿宋" w:hAnsi="仿宋" w:eastAsia="仿宋" w:cs="宋体"/>
                <w:color w:val="000000"/>
              </w:rPr>
              <w:t xml:space="preserve"> </w:t>
            </w:r>
            <w:r>
              <w:rPr>
                <w:rFonts w:hint="eastAsia" w:ascii="仿宋" w:hAnsi="仿宋" w:eastAsia="仿宋" w:cs="宋体"/>
                <w:color w:val="000000"/>
              </w:rPr>
              <w:t>总</w:t>
            </w:r>
            <w:r>
              <w:rPr>
                <w:rFonts w:ascii="仿宋" w:hAnsi="仿宋" w:eastAsia="仿宋" w:cs="宋体"/>
                <w:color w:val="000000"/>
              </w:rPr>
              <w:t xml:space="preserve"> </w:t>
            </w:r>
            <w:r>
              <w:rPr>
                <w:rFonts w:hint="eastAsia" w:ascii="仿宋" w:hAnsi="仿宋" w:eastAsia="仿宋" w:cs="宋体"/>
                <w:color w:val="000000"/>
              </w:rPr>
              <w:t>计</w:t>
            </w:r>
          </w:p>
        </w:tc>
        <w:tc>
          <w:tcPr>
            <w:tcW w:w="1245" w:type="dxa"/>
            <w:tcBorders>
              <w:top w:val="nil"/>
              <w:left w:val="nil"/>
              <w:bottom w:val="single" w:color="auto" w:sz="12"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10824.8</w:t>
            </w:r>
          </w:p>
        </w:tc>
      </w:tr>
    </w:tbl>
    <w:p>
      <w:pPr>
        <w:widowControl/>
        <w:spacing w:line="600" w:lineRule="exact"/>
        <w:ind w:firstLine="480" w:firstLineChars="200"/>
        <w:rPr>
          <w:rFonts w:ascii="仿宋" w:hAnsi="仿宋" w:eastAsia="仿宋" w:cs="仿宋"/>
          <w:b/>
          <w:bCs/>
          <w:color w:val="000000"/>
          <w:sz w:val="32"/>
          <w:szCs w:val="32"/>
          <w:shd w:val="clear" w:color="auto" w:fill="FFFFFF"/>
        </w:rPr>
      </w:pPr>
      <w:r>
        <w:rPr>
          <w:rFonts w:hint="eastAsia" w:ascii="仿宋" w:hAnsi="仿宋" w:eastAsia="仿宋" w:cs="宋体"/>
          <w:color w:val="000000"/>
          <w:sz w:val="24"/>
          <w:shd w:val="clear" w:color="auto" w:fill="FFFFFF"/>
        </w:rPr>
        <w:t>　</w:t>
      </w:r>
      <w:r>
        <w:rPr>
          <w:rFonts w:hint="eastAsia" w:ascii="仿宋" w:hAnsi="仿宋" w:eastAsia="仿宋" w:cs="仿宋"/>
          <w:b/>
          <w:bCs/>
          <w:color w:val="000000"/>
          <w:sz w:val="32"/>
          <w:szCs w:val="32"/>
          <w:shd w:val="clear" w:color="auto" w:fill="FFFFFF"/>
        </w:rPr>
        <w:t>　</w:t>
      </w:r>
      <w:r>
        <w:rPr>
          <w:rFonts w:ascii="仿宋" w:hAnsi="仿宋" w:eastAsia="仿宋" w:cs="仿宋"/>
          <w:b/>
          <w:bCs/>
          <w:color w:val="000000"/>
          <w:sz w:val="32"/>
          <w:szCs w:val="32"/>
          <w:shd w:val="clear" w:color="auto" w:fill="FFFFFF"/>
        </w:rPr>
        <w:t xml:space="preserve">          </w:t>
      </w:r>
    </w:p>
    <w:p>
      <w:pPr>
        <w:widowControl/>
        <w:spacing w:line="600" w:lineRule="exact"/>
        <w:ind w:firstLine="643" w:firstLineChars="200"/>
        <w:jc w:val="center"/>
        <w:rPr>
          <w:rFonts w:ascii="仿宋" w:hAnsi="仿宋" w:eastAsia="仿宋" w:cs="宋体"/>
          <w:color w:val="000000"/>
          <w:sz w:val="24"/>
        </w:rPr>
      </w:pPr>
      <w:r>
        <w:rPr>
          <w:rFonts w:hint="eastAsia" w:ascii="仿宋" w:hAnsi="仿宋" w:eastAsia="仿宋" w:cs="仿宋"/>
          <w:b/>
          <w:bCs/>
          <w:color w:val="000000"/>
          <w:sz w:val="32"/>
          <w:szCs w:val="32"/>
          <w:shd w:val="clear" w:color="auto" w:fill="FFFFFF"/>
        </w:rPr>
        <w:t>一般公共预算支出表</w:t>
      </w:r>
    </w:p>
    <w:p>
      <w:pPr>
        <w:pStyle w:val="2"/>
        <w:ind w:left="7162" w:leftChars="504" w:hanging="6104" w:hangingChars="1900"/>
        <w:rPr>
          <w:rFonts w:hint="default"/>
          <w:b w:val="0"/>
          <w:bCs w:val="0"/>
          <w:sz w:val="24"/>
          <w:szCs w:val="24"/>
          <w:lang w:val="en-US" w:eastAsia="zh-CN"/>
        </w:rPr>
      </w:pPr>
      <w:r>
        <w:rPr>
          <w:rFonts w:hint="eastAsia" w:ascii="仿宋" w:hAnsi="仿宋" w:eastAsia="仿宋" w:cs="宋体"/>
          <w:color w:val="000000"/>
          <w:shd w:val="clear" w:color="auto" w:fill="FFFFFF"/>
        </w:rPr>
        <w:t>　　</w:t>
      </w:r>
      <w:r>
        <w:rPr>
          <w:rFonts w:hint="eastAsia" w:ascii="仿宋" w:hAnsi="仿宋" w:eastAsia="仿宋" w:cs="宋体"/>
          <w:color w:val="000000"/>
          <w:shd w:val="clear" w:color="auto" w:fill="FFFFFF"/>
          <w:lang w:val="en-US" w:eastAsia="zh-CN"/>
        </w:rPr>
        <w:t xml:space="preserve">                                  </w:t>
      </w:r>
      <w:r>
        <w:rPr>
          <w:rFonts w:hint="eastAsia"/>
          <w:b w:val="0"/>
          <w:bCs w:val="0"/>
          <w:sz w:val="24"/>
          <w:szCs w:val="24"/>
          <w:lang w:val="en-US" w:eastAsia="zh-CN"/>
        </w:rPr>
        <w:t>公开表5</w:t>
      </w:r>
    </w:p>
    <w:p>
      <w:pPr>
        <w:pStyle w:val="2"/>
        <w:ind w:left="0" w:leftChars="0" w:firstLine="0" w:firstLineChars="0"/>
        <w:rPr>
          <w:rFonts w:ascii="仿宋" w:hAnsi="仿宋" w:eastAsia="仿宋"/>
          <w:color w:val="000000"/>
          <w:sz w:val="32"/>
          <w:szCs w:val="32"/>
        </w:rPr>
      </w:pPr>
      <w:r>
        <w:rPr>
          <w:rFonts w:hint="eastAsia" w:ascii="仿宋" w:hAnsi="仿宋" w:eastAsia="仿宋" w:cs="宋体"/>
          <w:b w:val="0"/>
          <w:bCs w:val="0"/>
          <w:color w:val="000000"/>
          <w:sz w:val="24"/>
          <w:shd w:val="clear" w:color="auto" w:fill="FFFFFF"/>
          <w:lang w:eastAsia="zh-CN"/>
        </w:rPr>
        <w:t>部门：湘潭县国土资源局</w:t>
      </w:r>
      <w:r>
        <w:rPr>
          <w:rFonts w:hint="eastAsia" w:ascii="仿宋" w:hAnsi="仿宋" w:eastAsia="仿宋" w:cs="宋体"/>
          <w:b w:val="0"/>
          <w:bCs w:val="0"/>
          <w:color w:val="000000"/>
          <w:sz w:val="24"/>
          <w:shd w:val="clear" w:color="auto" w:fill="FFFFFF"/>
          <w:lang w:val="en-US" w:eastAsia="zh-CN"/>
        </w:rPr>
        <w:t xml:space="preserve">                                    </w:t>
      </w:r>
      <w:r>
        <w:rPr>
          <w:rFonts w:hint="eastAsia" w:ascii="仿宋" w:hAnsi="仿宋" w:eastAsia="仿宋" w:cs="宋体"/>
          <w:b w:val="0"/>
          <w:bCs w:val="0"/>
          <w:color w:val="000000"/>
          <w:sz w:val="24"/>
          <w:shd w:val="clear" w:color="auto" w:fill="FFFFFF"/>
        </w:rPr>
        <w:t>单位：万元</w:t>
      </w:r>
    </w:p>
    <w:tbl>
      <w:tblPr>
        <w:tblStyle w:val="6"/>
        <w:tblW w:w="8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495"/>
        <w:gridCol w:w="494"/>
        <w:gridCol w:w="494"/>
        <w:gridCol w:w="2902"/>
        <w:gridCol w:w="1312"/>
        <w:gridCol w:w="1312"/>
        <w:gridCol w:w="132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4385" w:type="dxa"/>
            <w:gridSpan w:val="4"/>
            <w:tcBorders>
              <w:top w:val="single" w:color="auto" w:sz="12" w:space="0"/>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功能分类科目</w:t>
            </w:r>
          </w:p>
        </w:tc>
        <w:tc>
          <w:tcPr>
            <w:tcW w:w="3951" w:type="dxa"/>
            <w:gridSpan w:val="3"/>
            <w:tcBorders>
              <w:top w:val="single" w:color="auto" w:sz="12" w:space="0"/>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预算数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14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科目编码</w:t>
            </w:r>
          </w:p>
        </w:tc>
        <w:tc>
          <w:tcPr>
            <w:tcW w:w="2902"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科目名称</w:t>
            </w:r>
          </w:p>
        </w:tc>
        <w:tc>
          <w:tcPr>
            <w:tcW w:w="1312"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小计</w:t>
            </w:r>
          </w:p>
        </w:tc>
        <w:tc>
          <w:tcPr>
            <w:tcW w:w="1312"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基本支出</w:t>
            </w:r>
          </w:p>
        </w:tc>
        <w:tc>
          <w:tcPr>
            <w:tcW w:w="1327" w:type="dxa"/>
            <w:vMerge w:val="restart"/>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项目支出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495"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类</w:t>
            </w:r>
          </w:p>
        </w:tc>
        <w:tc>
          <w:tcPr>
            <w:tcW w:w="49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款</w:t>
            </w:r>
          </w:p>
        </w:tc>
        <w:tc>
          <w:tcPr>
            <w:tcW w:w="494"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项</w:t>
            </w:r>
          </w:p>
        </w:tc>
        <w:tc>
          <w:tcPr>
            <w:tcW w:w="2902"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12"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12"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27" w:type="dxa"/>
            <w:vMerge w:val="continue"/>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w:t>
            </w:r>
          </w:p>
        </w:tc>
        <w:tc>
          <w:tcPr>
            <w:tcW w:w="290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国土海洋气象等支出</w:t>
            </w:r>
          </w:p>
        </w:tc>
        <w:tc>
          <w:tcPr>
            <w:tcW w:w="131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5824.8</w:t>
            </w:r>
          </w:p>
        </w:tc>
        <w:tc>
          <w:tcPr>
            <w:tcW w:w="131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327"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r>
              <w:rPr>
                <w:rFonts w:ascii="仿宋" w:hAnsi="仿宋" w:eastAsia="仿宋" w:cs="宋体"/>
                <w:color w:val="000000"/>
                <w:sz w:val="24"/>
              </w:rPr>
              <w:t xml:space="preserve">   3579.34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w:t>
            </w:r>
          </w:p>
        </w:tc>
        <w:tc>
          <w:tcPr>
            <w:tcW w:w="290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国土资源事务</w:t>
            </w:r>
          </w:p>
        </w:tc>
        <w:tc>
          <w:tcPr>
            <w:tcW w:w="131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31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327"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2200101</w:t>
            </w:r>
          </w:p>
        </w:tc>
        <w:tc>
          <w:tcPr>
            <w:tcW w:w="290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行政运行</w:t>
            </w:r>
          </w:p>
        </w:tc>
        <w:tc>
          <w:tcPr>
            <w:tcW w:w="131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ind w:firstLine="240" w:firstLineChars="100"/>
              <w:rPr>
                <w:rFonts w:ascii="仿宋" w:hAnsi="仿宋" w:eastAsia="仿宋"/>
                <w:color w:val="000000"/>
              </w:rPr>
            </w:pPr>
            <w:r>
              <w:rPr>
                <w:rFonts w:ascii="仿宋" w:hAnsi="仿宋" w:eastAsia="仿宋" w:cs="宋体"/>
                <w:color w:val="000000"/>
              </w:rPr>
              <w:t>2245.46</w:t>
            </w:r>
          </w:p>
        </w:tc>
        <w:tc>
          <w:tcPr>
            <w:tcW w:w="131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ind w:firstLine="240" w:firstLineChars="100"/>
              <w:rPr>
                <w:rFonts w:ascii="仿宋" w:hAnsi="仿宋" w:eastAsia="仿宋"/>
                <w:color w:val="000000"/>
              </w:rPr>
            </w:pPr>
            <w:r>
              <w:rPr>
                <w:rFonts w:ascii="仿宋" w:hAnsi="仿宋" w:eastAsia="仿宋" w:cs="宋体"/>
                <w:color w:val="000000"/>
              </w:rPr>
              <w:t>2245.46</w:t>
            </w:r>
          </w:p>
        </w:tc>
        <w:tc>
          <w:tcPr>
            <w:tcW w:w="1327" w:type="dxa"/>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2200110</w:t>
            </w:r>
          </w:p>
        </w:tc>
        <w:tc>
          <w:tcPr>
            <w:tcW w:w="290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国土整治</w:t>
            </w:r>
          </w:p>
        </w:tc>
        <w:tc>
          <w:tcPr>
            <w:tcW w:w="131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2100</w:t>
            </w:r>
          </w:p>
        </w:tc>
        <w:tc>
          <w:tcPr>
            <w:tcW w:w="1312"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27"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2200104</w:t>
            </w:r>
          </w:p>
        </w:tc>
        <w:tc>
          <w:tcPr>
            <w:tcW w:w="290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自然资源规划及管理</w:t>
            </w:r>
          </w:p>
        </w:tc>
        <w:tc>
          <w:tcPr>
            <w:tcW w:w="131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1020.94</w:t>
            </w:r>
          </w:p>
        </w:tc>
        <w:tc>
          <w:tcPr>
            <w:tcW w:w="1312"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27"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1020.94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83"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2200108</w:t>
            </w:r>
          </w:p>
        </w:tc>
        <w:tc>
          <w:tcPr>
            <w:tcW w:w="290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自然资源行业业务管理</w:t>
            </w:r>
          </w:p>
        </w:tc>
        <w:tc>
          <w:tcPr>
            <w:tcW w:w="131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458.4</w:t>
            </w:r>
          </w:p>
        </w:tc>
        <w:tc>
          <w:tcPr>
            <w:tcW w:w="1312"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327"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458.4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83" w:type="dxa"/>
            <w:gridSpan w:val="3"/>
            <w:tcBorders>
              <w:top w:val="nil"/>
              <w:left w:val="single" w:color="auto" w:sz="12" w:space="0"/>
              <w:bottom w:val="single" w:color="auto" w:sz="12" w:space="0"/>
              <w:right w:val="single" w:color="auto" w:sz="6" w:space="0"/>
            </w:tcBorders>
            <w:shd w:val="clear" w:color="auto" w:fill="FFFFFF"/>
            <w:vAlign w:val="center"/>
          </w:tcPr>
          <w:p>
            <w:pPr>
              <w:widowControl/>
              <w:rPr>
                <w:rFonts w:ascii="仿宋" w:hAnsi="仿宋" w:eastAsia="仿宋" w:cs="宋体"/>
                <w:color w:val="000000"/>
                <w:sz w:val="24"/>
              </w:rPr>
            </w:pPr>
          </w:p>
        </w:tc>
        <w:tc>
          <w:tcPr>
            <w:tcW w:w="2902"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合</w:t>
            </w:r>
            <w:r>
              <w:rPr>
                <w:rFonts w:eastAsia="仿宋" w:cs="宋体"/>
                <w:color w:val="000000"/>
              </w:rPr>
              <w:t>   </w:t>
            </w:r>
            <w:r>
              <w:rPr>
                <w:rFonts w:ascii="仿宋" w:hAnsi="仿宋" w:eastAsia="仿宋" w:cs="宋体"/>
                <w:color w:val="000000"/>
              </w:rPr>
              <w:t xml:space="preserve"> </w:t>
            </w:r>
            <w:r>
              <w:rPr>
                <w:rFonts w:hint="eastAsia" w:ascii="仿宋" w:hAnsi="仿宋" w:eastAsia="仿宋" w:cs="宋体"/>
                <w:color w:val="000000"/>
              </w:rPr>
              <w:t>计</w:t>
            </w:r>
          </w:p>
        </w:tc>
        <w:tc>
          <w:tcPr>
            <w:tcW w:w="1312"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5824.8</w:t>
            </w:r>
          </w:p>
        </w:tc>
        <w:tc>
          <w:tcPr>
            <w:tcW w:w="1312"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2245.46</w:t>
            </w:r>
          </w:p>
        </w:tc>
        <w:tc>
          <w:tcPr>
            <w:tcW w:w="1327" w:type="dxa"/>
            <w:tcBorders>
              <w:top w:val="nil"/>
              <w:left w:val="nil"/>
              <w:bottom w:val="single" w:color="auto" w:sz="12"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3579.34</w:t>
            </w:r>
          </w:p>
        </w:tc>
      </w:tr>
    </w:tbl>
    <w:p>
      <w:pPr>
        <w:pStyle w:val="5"/>
        <w:shd w:val="clear" w:color="auto" w:fill="FFFFFF"/>
        <w:spacing w:before="225" w:beforeAutospacing="0" w:afterAutospacing="0"/>
        <w:jc w:val="center"/>
        <w:rPr>
          <w:rFonts w:ascii="仿宋" w:hAnsi="仿宋" w:eastAsia="仿宋" w:cs="宋体"/>
          <w:color w:val="000000"/>
          <w:shd w:val="clear" w:color="auto" w:fill="FFFFFF"/>
        </w:rPr>
      </w:pPr>
    </w:p>
    <w:p>
      <w:pPr>
        <w:pStyle w:val="5"/>
        <w:shd w:val="clear" w:color="auto" w:fill="FFFFFF"/>
        <w:spacing w:before="225" w:beforeAutospacing="0" w:afterAutospacing="0"/>
        <w:jc w:val="both"/>
        <w:rPr>
          <w:rFonts w:ascii="仿宋" w:hAnsi="仿宋" w:eastAsia="仿宋" w:cs="宋体"/>
          <w:color w:val="000000"/>
          <w:shd w:val="clear" w:color="auto" w:fill="FFFFFF"/>
        </w:rPr>
      </w:pPr>
    </w:p>
    <w:p>
      <w:pPr>
        <w:pStyle w:val="5"/>
        <w:shd w:val="clear" w:color="auto" w:fill="FFFFFF"/>
        <w:spacing w:before="225" w:beforeAutospacing="0" w:afterAutospacing="0"/>
        <w:jc w:val="center"/>
        <w:rPr>
          <w:rFonts w:ascii="仿宋" w:hAnsi="仿宋" w:eastAsia="仿宋" w:cs="宋体"/>
          <w:color w:val="000000"/>
        </w:rPr>
      </w:pPr>
      <w:r>
        <w:rPr>
          <w:rFonts w:hint="eastAsia" w:ascii="仿宋" w:hAnsi="仿宋" w:eastAsia="仿宋" w:cs="仿宋"/>
          <w:b/>
          <w:bCs/>
          <w:color w:val="000000"/>
          <w:sz w:val="32"/>
          <w:szCs w:val="32"/>
          <w:shd w:val="clear" w:color="auto" w:fill="FFFFFF"/>
        </w:rPr>
        <w:t>一般公共预算基本支出表</w:t>
      </w:r>
    </w:p>
    <w:p>
      <w:pPr>
        <w:pStyle w:val="2"/>
        <w:ind w:left="7162" w:leftChars="504" w:hanging="6104" w:hangingChars="1900"/>
        <w:rPr>
          <w:rFonts w:hint="default"/>
          <w:b w:val="0"/>
          <w:bCs w:val="0"/>
          <w:sz w:val="24"/>
          <w:szCs w:val="24"/>
          <w:lang w:val="en-US" w:eastAsia="zh-CN"/>
        </w:rPr>
      </w:pPr>
      <w:r>
        <w:rPr>
          <w:rFonts w:hint="eastAsia" w:ascii="仿宋" w:hAnsi="仿宋" w:eastAsia="仿宋" w:cs="宋体"/>
          <w:color w:val="000000"/>
          <w:shd w:val="clear" w:color="auto" w:fill="FFFFFF"/>
        </w:rPr>
        <w:t>　　</w:t>
      </w:r>
      <w:r>
        <w:rPr>
          <w:rFonts w:hint="eastAsia" w:ascii="仿宋" w:hAnsi="仿宋" w:eastAsia="仿宋" w:cs="宋体"/>
          <w:color w:val="000000"/>
          <w:shd w:val="clear" w:color="auto" w:fill="FFFFFF"/>
          <w:lang w:val="en-US" w:eastAsia="zh-CN"/>
        </w:rPr>
        <w:t xml:space="preserve">                                  </w:t>
      </w:r>
      <w:r>
        <w:rPr>
          <w:rFonts w:hint="eastAsia"/>
          <w:b w:val="0"/>
          <w:bCs w:val="0"/>
          <w:sz w:val="24"/>
          <w:szCs w:val="24"/>
          <w:lang w:val="en-US" w:eastAsia="zh-CN"/>
        </w:rPr>
        <w:t>公开表6</w:t>
      </w:r>
    </w:p>
    <w:p>
      <w:pPr>
        <w:pStyle w:val="2"/>
        <w:ind w:left="0" w:leftChars="0" w:firstLine="0" w:firstLineChars="0"/>
        <w:rPr>
          <w:rFonts w:ascii="仿宋" w:hAnsi="仿宋" w:eastAsia="仿宋"/>
          <w:color w:val="000000"/>
          <w:sz w:val="32"/>
          <w:szCs w:val="32"/>
        </w:rPr>
      </w:pPr>
      <w:r>
        <w:rPr>
          <w:rFonts w:hint="eastAsia" w:ascii="仿宋" w:hAnsi="仿宋" w:eastAsia="仿宋" w:cs="宋体"/>
          <w:b w:val="0"/>
          <w:bCs w:val="0"/>
          <w:color w:val="000000"/>
          <w:sz w:val="24"/>
          <w:shd w:val="clear" w:color="auto" w:fill="FFFFFF"/>
          <w:lang w:eastAsia="zh-CN"/>
        </w:rPr>
        <w:t>部门：湘潭县国土资源局</w:t>
      </w:r>
      <w:r>
        <w:rPr>
          <w:rFonts w:hint="eastAsia" w:ascii="仿宋" w:hAnsi="仿宋" w:eastAsia="仿宋" w:cs="宋体"/>
          <w:b w:val="0"/>
          <w:bCs w:val="0"/>
          <w:color w:val="000000"/>
          <w:sz w:val="24"/>
          <w:shd w:val="clear" w:color="auto" w:fill="FFFFFF"/>
          <w:lang w:val="en-US" w:eastAsia="zh-CN"/>
        </w:rPr>
        <w:t xml:space="preserve">                                    </w:t>
      </w:r>
      <w:r>
        <w:rPr>
          <w:rFonts w:hint="eastAsia" w:ascii="仿宋" w:hAnsi="仿宋" w:eastAsia="仿宋" w:cs="宋体"/>
          <w:b w:val="0"/>
          <w:bCs w:val="0"/>
          <w:color w:val="000000"/>
          <w:sz w:val="24"/>
          <w:shd w:val="clear" w:color="auto" w:fill="FFFFFF"/>
        </w:rPr>
        <w:t>单位：万元</w:t>
      </w:r>
    </w:p>
    <w:tbl>
      <w:tblPr>
        <w:tblStyle w:val="6"/>
        <w:tblW w:w="8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1475"/>
        <w:gridCol w:w="1995"/>
        <w:gridCol w:w="1387"/>
        <w:gridCol w:w="1831"/>
        <w:gridCol w:w="164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3470" w:type="dxa"/>
            <w:gridSpan w:val="2"/>
            <w:tcBorders>
              <w:top w:val="single" w:color="auto" w:sz="12" w:space="0"/>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经济分类科目</w:t>
            </w:r>
          </w:p>
        </w:tc>
        <w:tc>
          <w:tcPr>
            <w:tcW w:w="4866" w:type="dxa"/>
            <w:gridSpan w:val="3"/>
            <w:tcBorders>
              <w:top w:val="single" w:color="auto" w:sz="12" w:space="0"/>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基本支出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科目编码</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科目名称</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合计</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人员经费</w:t>
            </w: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公用经费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301</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工资福利支出</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1920.46</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1920.46</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30101</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基本工资</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602.37</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602.37</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30102</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津贴补贴</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351.17</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351.17</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30103</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奖金</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373.14</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373.14</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30107</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绩效工资</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94.44</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94.44</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30108</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机关事业单位基本养老保险缴费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213.61</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213.61</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30110</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职工基本医疗保险缴费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106.8</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106.8</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30112</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其他社会保障缴费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20.96</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20.96</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30113</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住房公积金</w:t>
            </w:r>
          </w:p>
        </w:tc>
        <w:tc>
          <w:tcPr>
            <w:tcW w:w="1387" w:type="dxa"/>
            <w:tcBorders>
              <w:top w:val="nil"/>
              <w:left w:val="nil"/>
              <w:bottom w:val="single" w:color="auto" w:sz="6" w:space="0"/>
              <w:right w:val="single" w:color="auto" w:sz="6" w:space="0"/>
            </w:tcBorders>
            <w:shd w:val="clear" w:color="auto" w:fill="FFFFFF"/>
            <w:vAlign w:val="center"/>
          </w:tcPr>
          <w:p>
            <w:pPr>
              <w:jc w:val="center"/>
              <w:rPr>
                <w:rFonts w:ascii="仿宋" w:hAnsi="仿宋" w:eastAsia="仿宋" w:cs="宋体"/>
                <w:color w:val="000000"/>
                <w:sz w:val="24"/>
              </w:rPr>
            </w:pPr>
            <w:r>
              <w:rPr>
                <w:rFonts w:ascii="仿宋" w:hAnsi="仿宋" w:eastAsia="仿宋" w:cs="宋体"/>
                <w:color w:val="000000"/>
                <w:sz w:val="24"/>
              </w:rPr>
              <w:t>157.97</w:t>
            </w:r>
          </w:p>
        </w:tc>
        <w:tc>
          <w:tcPr>
            <w:tcW w:w="1831" w:type="dxa"/>
            <w:tcBorders>
              <w:top w:val="nil"/>
              <w:left w:val="nil"/>
              <w:bottom w:val="single" w:color="auto" w:sz="6" w:space="0"/>
              <w:right w:val="single" w:color="auto" w:sz="6" w:space="0"/>
            </w:tcBorders>
            <w:shd w:val="clear" w:color="auto" w:fill="FFFFFF"/>
            <w:vAlign w:val="center"/>
          </w:tcPr>
          <w:p>
            <w:pPr>
              <w:jc w:val="center"/>
              <w:rPr>
                <w:rFonts w:ascii="仿宋" w:hAnsi="仿宋" w:eastAsia="仿宋" w:cs="宋体"/>
                <w:color w:val="000000"/>
                <w:sz w:val="24"/>
              </w:rPr>
            </w:pPr>
            <w:r>
              <w:rPr>
                <w:rFonts w:ascii="仿宋" w:hAnsi="仿宋" w:eastAsia="仿宋" w:cs="宋体"/>
                <w:color w:val="000000"/>
                <w:sz w:val="24"/>
              </w:rPr>
              <w:t>157.97</w:t>
            </w: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商品和服务支出</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319.63</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319.63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30201</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办公费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45.54</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45.54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30202</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印刷费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10.35</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10.35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30205</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水费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4.14</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4.14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30206</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电费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16.56</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16.56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30207</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邮电费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6.21</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6.21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30211</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公务出行交通补助</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18.92</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18.92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30211</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其他差旅费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24.84</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24.84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30213</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维修（护）费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10.35</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10.35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30215</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会议费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20.7</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20.7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30216</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培训费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24.84</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24.84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30217</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公务接待费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28.98</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28.98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30228</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工会经费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20.58</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20.58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30229</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福利费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kern w:val="2"/>
              </w:rPr>
            </w:pPr>
            <w:r>
              <w:rPr>
                <w:rFonts w:ascii="仿宋" w:hAnsi="仿宋" w:eastAsia="仿宋" w:cs="宋体"/>
                <w:color w:val="000000"/>
              </w:rPr>
              <w:t>25.73</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25.73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30231</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公务用车运行维护费</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6</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30299</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其他日常公用支出</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55.89</w:t>
            </w:r>
          </w:p>
        </w:tc>
        <w:tc>
          <w:tcPr>
            <w:tcW w:w="1831" w:type="dxa"/>
            <w:tcBorders>
              <w:top w:val="nil"/>
              <w:left w:val="nil"/>
              <w:bottom w:val="single" w:color="auto" w:sz="6" w:space="0"/>
              <w:right w:val="single" w:color="auto" w:sz="6" w:space="0"/>
            </w:tcBorders>
            <w:shd w:val="clear" w:color="auto" w:fill="FFFFFF"/>
            <w:vAlign w:val="center"/>
          </w:tcPr>
          <w:p>
            <w:pPr>
              <w:rPr>
                <w:rFonts w:ascii="仿宋" w:hAnsi="仿宋" w:eastAsia="仿宋" w:cs="宋体"/>
                <w:color w:val="000000"/>
                <w:sz w:val="24"/>
              </w:rPr>
            </w:pPr>
          </w:p>
        </w:tc>
        <w:tc>
          <w:tcPr>
            <w:tcW w:w="1648" w:type="dxa"/>
            <w:tcBorders>
              <w:top w:val="nil"/>
              <w:left w:val="nil"/>
              <w:bottom w:val="single" w:color="auto" w:sz="6"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55.89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303</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对个人和家庭补助</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5.37</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5.37</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30304</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抚恤金</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2.47</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2.47</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ascii="仿宋" w:hAnsi="仿宋" w:eastAsia="仿宋" w:cs="宋体"/>
                <w:color w:val="000000"/>
              </w:rPr>
              <w:t>30305</w:t>
            </w:r>
          </w:p>
        </w:tc>
        <w:tc>
          <w:tcPr>
            <w:tcW w:w="1995"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rPr>
                <w:rFonts w:ascii="仿宋" w:hAnsi="仿宋" w:eastAsia="仿宋"/>
                <w:color w:val="000000"/>
              </w:rPr>
            </w:pPr>
            <w:r>
              <w:rPr>
                <w:rFonts w:hint="eastAsia" w:ascii="仿宋" w:hAnsi="仿宋" w:eastAsia="仿宋" w:cs="宋体"/>
                <w:color w:val="000000"/>
              </w:rPr>
              <w:t>生活补助</w:t>
            </w:r>
          </w:p>
        </w:tc>
        <w:tc>
          <w:tcPr>
            <w:tcW w:w="1387"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2.9</w:t>
            </w:r>
          </w:p>
        </w:tc>
        <w:tc>
          <w:tcPr>
            <w:tcW w:w="1831" w:type="dxa"/>
            <w:tcBorders>
              <w:top w:val="nil"/>
              <w:left w:val="nil"/>
              <w:bottom w:val="single" w:color="auto" w:sz="6"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2.9</w:t>
            </w:r>
          </w:p>
        </w:tc>
        <w:tc>
          <w:tcPr>
            <w:tcW w:w="1648" w:type="dxa"/>
            <w:tcBorders>
              <w:top w:val="nil"/>
              <w:left w:val="nil"/>
              <w:bottom w:val="single" w:color="auto" w:sz="6" w:space="0"/>
              <w:right w:val="single" w:color="auto" w:sz="12" w:space="0"/>
            </w:tcBorders>
            <w:shd w:val="clear" w:color="auto" w:fill="FFFFFF"/>
            <w:vAlign w:val="center"/>
          </w:tcPr>
          <w:p>
            <w:pPr>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475" w:type="dxa"/>
            <w:tcBorders>
              <w:top w:val="nil"/>
              <w:left w:val="single" w:color="auto" w:sz="12" w:space="0"/>
              <w:bottom w:val="single" w:color="auto" w:sz="12" w:space="0"/>
              <w:right w:val="single" w:color="auto" w:sz="6" w:space="0"/>
            </w:tcBorders>
            <w:shd w:val="clear" w:color="auto" w:fill="FFFFFF"/>
            <w:vAlign w:val="center"/>
          </w:tcPr>
          <w:p>
            <w:pPr>
              <w:rPr>
                <w:rFonts w:ascii="仿宋" w:hAnsi="仿宋" w:eastAsia="仿宋" w:cs="宋体"/>
                <w:color w:val="000000"/>
                <w:sz w:val="24"/>
              </w:rPr>
            </w:pPr>
          </w:p>
        </w:tc>
        <w:tc>
          <w:tcPr>
            <w:tcW w:w="1995" w:type="dxa"/>
            <w:tcBorders>
              <w:top w:val="nil"/>
              <w:left w:val="nil"/>
              <w:bottom w:val="single" w:color="auto" w:sz="12"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hint="eastAsia" w:ascii="仿宋" w:hAnsi="仿宋" w:eastAsia="仿宋" w:cs="宋体"/>
                <w:color w:val="000000"/>
              </w:rPr>
              <w:t>合</w:t>
            </w:r>
            <w:r>
              <w:rPr>
                <w:rFonts w:eastAsia="仿宋" w:cs="宋体"/>
                <w:color w:val="000000"/>
              </w:rPr>
              <w:t> </w:t>
            </w:r>
            <w:r>
              <w:rPr>
                <w:rFonts w:ascii="仿宋" w:hAnsi="仿宋" w:eastAsia="仿宋" w:cs="宋体"/>
                <w:color w:val="000000"/>
              </w:rPr>
              <w:t xml:space="preserve"> </w:t>
            </w:r>
            <w:r>
              <w:rPr>
                <w:rFonts w:hint="eastAsia" w:ascii="仿宋" w:hAnsi="仿宋" w:eastAsia="仿宋" w:cs="宋体"/>
                <w:color w:val="000000"/>
              </w:rPr>
              <w:t>计</w:t>
            </w:r>
          </w:p>
        </w:tc>
        <w:tc>
          <w:tcPr>
            <w:tcW w:w="1387" w:type="dxa"/>
            <w:tcBorders>
              <w:top w:val="nil"/>
              <w:left w:val="nil"/>
              <w:bottom w:val="single" w:color="auto" w:sz="12"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2245.46</w:t>
            </w:r>
          </w:p>
        </w:tc>
        <w:tc>
          <w:tcPr>
            <w:tcW w:w="1831" w:type="dxa"/>
            <w:tcBorders>
              <w:top w:val="nil"/>
              <w:left w:val="nil"/>
              <w:bottom w:val="single" w:color="auto" w:sz="12" w:space="0"/>
              <w:right w:val="single" w:color="auto" w:sz="6"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1925.83</w:t>
            </w:r>
          </w:p>
        </w:tc>
        <w:tc>
          <w:tcPr>
            <w:tcW w:w="1648" w:type="dxa"/>
            <w:tcBorders>
              <w:top w:val="nil"/>
              <w:left w:val="nil"/>
              <w:bottom w:val="single" w:color="auto" w:sz="12" w:space="0"/>
              <w:right w:val="single" w:color="auto" w:sz="12" w:space="0"/>
            </w:tcBorders>
            <w:shd w:val="clear" w:color="auto" w:fill="FFFFFF"/>
            <w:vAlign w:val="center"/>
          </w:tcPr>
          <w:p>
            <w:pPr>
              <w:pStyle w:val="5"/>
              <w:widowControl w:val="0"/>
              <w:spacing w:beforeAutospacing="0" w:afterAutospacing="0"/>
              <w:jc w:val="center"/>
              <w:rPr>
                <w:rFonts w:ascii="仿宋" w:hAnsi="仿宋" w:eastAsia="仿宋"/>
                <w:color w:val="000000"/>
              </w:rPr>
            </w:pPr>
            <w:r>
              <w:rPr>
                <w:rFonts w:ascii="仿宋" w:hAnsi="仿宋" w:eastAsia="仿宋" w:cs="宋体"/>
                <w:color w:val="000000"/>
              </w:rPr>
              <w:t>319.63</w:t>
            </w:r>
          </w:p>
        </w:tc>
      </w:tr>
    </w:tbl>
    <w:p>
      <w:pPr>
        <w:pStyle w:val="5"/>
        <w:shd w:val="clear" w:color="auto" w:fill="FFFFFF"/>
        <w:spacing w:before="225" w:beforeAutospacing="0" w:afterAutospacing="0"/>
        <w:jc w:val="center"/>
        <w:rPr>
          <w:rFonts w:ascii="仿宋" w:hAnsi="仿宋" w:eastAsia="仿宋" w:cs="宋体"/>
          <w:color w:val="000000"/>
          <w:shd w:val="clear" w:color="auto" w:fill="FFFFFF"/>
        </w:rPr>
      </w:pPr>
      <w:r>
        <w:rPr>
          <w:rFonts w:hint="eastAsia" w:ascii="仿宋" w:hAnsi="仿宋" w:eastAsia="仿宋" w:cs="宋体"/>
          <w:color w:val="000000"/>
          <w:shd w:val="clear" w:color="auto" w:fill="FFFFFF"/>
        </w:rPr>
        <w:t>　</w:t>
      </w:r>
    </w:p>
    <w:p>
      <w:pPr>
        <w:pStyle w:val="5"/>
        <w:shd w:val="clear" w:color="auto" w:fill="FFFFFF"/>
        <w:spacing w:before="225" w:beforeAutospacing="0" w:afterAutospacing="0"/>
        <w:jc w:val="center"/>
        <w:rPr>
          <w:rFonts w:ascii="仿宋" w:hAnsi="仿宋" w:eastAsia="仿宋" w:cs="宋体"/>
          <w:color w:val="000000"/>
        </w:rPr>
      </w:pPr>
      <w:r>
        <w:rPr>
          <w:rFonts w:hint="eastAsia" w:ascii="仿宋" w:hAnsi="仿宋" w:eastAsia="仿宋" w:cs="仿宋"/>
          <w:b/>
          <w:bCs/>
          <w:color w:val="000000"/>
          <w:sz w:val="32"/>
          <w:szCs w:val="32"/>
          <w:shd w:val="clear" w:color="auto" w:fill="FFFFFF"/>
        </w:rPr>
        <w:t>一般公共预算“三公”经费支出表</w:t>
      </w:r>
    </w:p>
    <w:p>
      <w:pPr>
        <w:pStyle w:val="2"/>
        <w:ind w:left="7162" w:leftChars="504" w:hanging="6104" w:hangingChars="1900"/>
        <w:rPr>
          <w:rFonts w:hint="default"/>
          <w:b w:val="0"/>
          <w:bCs w:val="0"/>
          <w:sz w:val="24"/>
          <w:szCs w:val="24"/>
          <w:lang w:val="en-US" w:eastAsia="zh-CN"/>
        </w:rPr>
      </w:pPr>
      <w:r>
        <w:rPr>
          <w:rFonts w:hint="eastAsia" w:ascii="仿宋" w:hAnsi="仿宋" w:eastAsia="仿宋" w:cs="宋体"/>
          <w:color w:val="000000"/>
          <w:shd w:val="clear" w:color="auto" w:fill="FFFFFF"/>
        </w:rPr>
        <w:t>　　</w:t>
      </w:r>
      <w:r>
        <w:rPr>
          <w:rFonts w:hint="eastAsia" w:ascii="仿宋" w:hAnsi="仿宋" w:eastAsia="仿宋" w:cs="宋体"/>
          <w:color w:val="000000"/>
          <w:shd w:val="clear" w:color="auto" w:fill="FFFFFF"/>
          <w:lang w:val="en-US" w:eastAsia="zh-CN"/>
        </w:rPr>
        <w:t xml:space="preserve">                                 </w:t>
      </w:r>
      <w:r>
        <w:rPr>
          <w:rFonts w:hint="eastAsia"/>
          <w:b w:val="0"/>
          <w:bCs w:val="0"/>
          <w:sz w:val="24"/>
          <w:szCs w:val="24"/>
          <w:lang w:val="en-US" w:eastAsia="zh-CN"/>
        </w:rPr>
        <w:t>公开表7</w:t>
      </w:r>
    </w:p>
    <w:p>
      <w:pPr>
        <w:pStyle w:val="2"/>
        <w:ind w:left="0" w:leftChars="0" w:firstLine="0" w:firstLineChars="0"/>
        <w:rPr>
          <w:rFonts w:ascii="仿宋" w:hAnsi="仿宋" w:eastAsia="仿宋"/>
          <w:color w:val="000000"/>
          <w:sz w:val="32"/>
          <w:szCs w:val="32"/>
        </w:rPr>
      </w:pPr>
      <w:r>
        <w:rPr>
          <w:rFonts w:hint="eastAsia" w:ascii="仿宋" w:hAnsi="仿宋" w:eastAsia="仿宋" w:cs="宋体"/>
          <w:b w:val="0"/>
          <w:bCs w:val="0"/>
          <w:color w:val="000000"/>
          <w:sz w:val="24"/>
          <w:shd w:val="clear" w:color="auto" w:fill="FFFFFF"/>
          <w:lang w:eastAsia="zh-CN"/>
        </w:rPr>
        <w:t>部门：湘潭县国土资源局</w:t>
      </w:r>
      <w:r>
        <w:rPr>
          <w:rFonts w:hint="eastAsia" w:ascii="仿宋" w:hAnsi="仿宋" w:eastAsia="仿宋" w:cs="宋体"/>
          <w:b w:val="0"/>
          <w:bCs w:val="0"/>
          <w:color w:val="000000"/>
          <w:sz w:val="24"/>
          <w:shd w:val="clear" w:color="auto" w:fill="FFFFFF"/>
          <w:lang w:val="en-US" w:eastAsia="zh-CN"/>
        </w:rPr>
        <w:t xml:space="preserve">                                    </w:t>
      </w:r>
      <w:r>
        <w:rPr>
          <w:rFonts w:hint="eastAsia" w:ascii="仿宋" w:hAnsi="仿宋" w:eastAsia="仿宋" w:cs="宋体"/>
          <w:b w:val="0"/>
          <w:bCs w:val="0"/>
          <w:color w:val="000000"/>
          <w:sz w:val="24"/>
          <w:shd w:val="clear" w:color="auto" w:fill="FFFFFF"/>
        </w:rPr>
        <w:t>单位：万元</w:t>
      </w:r>
    </w:p>
    <w:tbl>
      <w:tblPr>
        <w:tblStyle w:val="6"/>
        <w:tblW w:w="8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13"/>
        <w:gridCol w:w="736"/>
        <w:gridCol w:w="541"/>
        <w:gridCol w:w="657"/>
        <w:gridCol w:w="880"/>
        <w:gridCol w:w="700"/>
        <w:gridCol w:w="636"/>
        <w:gridCol w:w="746"/>
        <w:gridCol w:w="552"/>
        <w:gridCol w:w="710"/>
        <w:gridCol w:w="742"/>
        <w:gridCol w:w="72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4227" w:type="dxa"/>
            <w:gridSpan w:val="6"/>
            <w:tcBorders>
              <w:top w:val="single" w:color="auto" w:sz="12" w:space="0"/>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上年预算数</w:t>
            </w:r>
          </w:p>
        </w:tc>
        <w:tc>
          <w:tcPr>
            <w:tcW w:w="4109" w:type="dxa"/>
            <w:gridSpan w:val="6"/>
            <w:tcBorders>
              <w:top w:val="single" w:color="auto" w:sz="12" w:space="0"/>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本年预算数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713" w:type="dxa"/>
            <w:vMerge w:val="restart"/>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合计</w:t>
            </w:r>
          </w:p>
        </w:tc>
        <w:tc>
          <w:tcPr>
            <w:tcW w:w="736"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因公</w:t>
            </w:r>
          </w:p>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出国（境）费</w:t>
            </w:r>
          </w:p>
        </w:tc>
        <w:tc>
          <w:tcPr>
            <w:tcW w:w="2078" w:type="dxa"/>
            <w:gridSpan w:val="3"/>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公务用车购置及运行费</w:t>
            </w:r>
          </w:p>
        </w:tc>
        <w:tc>
          <w:tcPr>
            <w:tcW w:w="700"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公务接待费</w:t>
            </w:r>
          </w:p>
        </w:tc>
        <w:tc>
          <w:tcPr>
            <w:tcW w:w="636"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合计</w:t>
            </w:r>
          </w:p>
        </w:tc>
        <w:tc>
          <w:tcPr>
            <w:tcW w:w="746"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因公</w:t>
            </w:r>
          </w:p>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出国（境）费</w:t>
            </w:r>
          </w:p>
        </w:tc>
        <w:tc>
          <w:tcPr>
            <w:tcW w:w="2004" w:type="dxa"/>
            <w:gridSpan w:val="3"/>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公务用车购置及运行费</w:t>
            </w:r>
          </w:p>
        </w:tc>
        <w:tc>
          <w:tcPr>
            <w:tcW w:w="723" w:type="dxa"/>
            <w:vMerge w:val="restart"/>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公务接待费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713" w:type="dxa"/>
            <w:vMerge w:val="continue"/>
            <w:tcBorders>
              <w:top w:val="nil"/>
              <w:left w:val="single" w:color="auto" w:sz="12" w:space="0"/>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736"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41"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小计</w:t>
            </w:r>
          </w:p>
        </w:tc>
        <w:tc>
          <w:tcPr>
            <w:tcW w:w="657"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公务用车购置费</w:t>
            </w:r>
          </w:p>
        </w:tc>
        <w:tc>
          <w:tcPr>
            <w:tcW w:w="880"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公务用车运行费</w:t>
            </w:r>
          </w:p>
        </w:tc>
        <w:tc>
          <w:tcPr>
            <w:tcW w:w="700"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636"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746"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55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小计</w:t>
            </w:r>
          </w:p>
        </w:tc>
        <w:tc>
          <w:tcPr>
            <w:tcW w:w="710"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公务用车购置费</w:t>
            </w:r>
          </w:p>
        </w:tc>
        <w:tc>
          <w:tcPr>
            <w:tcW w:w="74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公务用车运行费</w:t>
            </w:r>
          </w:p>
        </w:tc>
        <w:tc>
          <w:tcPr>
            <w:tcW w:w="723" w:type="dxa"/>
            <w:vMerge w:val="continue"/>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713" w:type="dxa"/>
            <w:tcBorders>
              <w:top w:val="nil"/>
              <w:left w:val="single" w:color="auto" w:sz="12" w:space="0"/>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bookmarkStart w:id="3" w:name="_GoBack" w:colFirst="0" w:colLast="11"/>
            <w:r>
              <w:rPr>
                <w:rFonts w:ascii="仿宋" w:hAnsi="仿宋" w:eastAsia="仿宋" w:cs="宋体"/>
                <w:color w:val="000000"/>
              </w:rPr>
              <w:t>54.38</w:t>
            </w:r>
          </w:p>
        </w:tc>
        <w:tc>
          <w:tcPr>
            <w:tcW w:w="736"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0</w:t>
            </w:r>
          </w:p>
        </w:tc>
        <w:tc>
          <w:tcPr>
            <w:tcW w:w="541"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12</w:t>
            </w:r>
          </w:p>
        </w:tc>
        <w:tc>
          <w:tcPr>
            <w:tcW w:w="657"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0</w:t>
            </w:r>
          </w:p>
        </w:tc>
        <w:tc>
          <w:tcPr>
            <w:tcW w:w="880"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12</w:t>
            </w:r>
          </w:p>
        </w:tc>
        <w:tc>
          <w:tcPr>
            <w:tcW w:w="700"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42.38</w:t>
            </w:r>
          </w:p>
        </w:tc>
        <w:tc>
          <w:tcPr>
            <w:tcW w:w="636"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34.98</w:t>
            </w:r>
          </w:p>
        </w:tc>
        <w:tc>
          <w:tcPr>
            <w:tcW w:w="746"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0</w:t>
            </w:r>
          </w:p>
        </w:tc>
        <w:tc>
          <w:tcPr>
            <w:tcW w:w="552"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6</w:t>
            </w:r>
          </w:p>
        </w:tc>
        <w:tc>
          <w:tcPr>
            <w:tcW w:w="710"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0</w:t>
            </w:r>
          </w:p>
        </w:tc>
        <w:tc>
          <w:tcPr>
            <w:tcW w:w="742"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6</w:t>
            </w:r>
          </w:p>
        </w:tc>
        <w:tc>
          <w:tcPr>
            <w:tcW w:w="723" w:type="dxa"/>
            <w:tcBorders>
              <w:top w:val="nil"/>
              <w:left w:val="nil"/>
              <w:bottom w:val="single" w:color="auto" w:sz="12" w:space="0"/>
              <w:right w:val="single" w:color="auto" w:sz="12" w:space="0"/>
            </w:tcBorders>
            <w:shd w:val="clear" w:color="auto" w:fill="FFFFFF"/>
            <w:vAlign w:val="center"/>
          </w:tcPr>
          <w:p>
            <w:pPr>
              <w:pStyle w:val="5"/>
              <w:spacing w:before="225" w:beforeAutospacing="0" w:afterAutospacing="0"/>
              <w:jc w:val="center"/>
              <w:rPr>
                <w:rFonts w:ascii="仿宋" w:hAnsi="仿宋" w:eastAsia="仿宋" w:cs="宋体"/>
                <w:color w:val="000000"/>
              </w:rPr>
            </w:pPr>
            <w:r>
              <w:rPr>
                <w:rFonts w:ascii="仿宋" w:hAnsi="仿宋" w:eastAsia="仿宋" w:cs="宋体"/>
                <w:color w:val="000000"/>
              </w:rPr>
              <w:t>28.98</w:t>
            </w:r>
          </w:p>
        </w:tc>
      </w:tr>
      <w:bookmarkEnd w:id="3"/>
    </w:tbl>
    <w:p>
      <w:pPr>
        <w:pStyle w:val="5"/>
        <w:shd w:val="clear" w:color="auto" w:fill="FFFFFF"/>
        <w:spacing w:before="225" w:beforeAutospacing="0" w:afterAutospacing="0"/>
        <w:rPr>
          <w:rFonts w:ascii="仿宋" w:hAnsi="仿宋" w:eastAsia="仿宋"/>
          <w:color w:val="000000"/>
          <w:sz w:val="32"/>
          <w:szCs w:val="32"/>
        </w:rPr>
      </w:pPr>
      <w:r>
        <w:rPr>
          <w:rFonts w:hint="eastAsia" w:ascii="仿宋" w:hAnsi="仿宋" w:eastAsia="仿宋" w:cs="宋体"/>
          <w:color w:val="000000"/>
          <w:shd w:val="clear" w:color="auto" w:fill="FFFFFF"/>
        </w:rPr>
        <w:t>　　说明：</w:t>
      </w:r>
      <w:r>
        <w:rPr>
          <w:rFonts w:ascii="仿宋" w:hAnsi="仿宋" w:eastAsia="仿宋" w:cs="宋体"/>
          <w:color w:val="000000"/>
          <w:shd w:val="clear" w:color="auto" w:fill="FFFFFF"/>
        </w:rPr>
        <w:t>2019</w:t>
      </w:r>
      <w:r>
        <w:rPr>
          <w:rFonts w:hint="eastAsia" w:ascii="仿宋" w:hAnsi="仿宋" w:eastAsia="仿宋" w:cs="宋体"/>
          <w:color w:val="000000"/>
          <w:shd w:val="clear" w:color="auto" w:fill="FFFFFF"/>
        </w:rPr>
        <w:t>年三公经费预算数比</w:t>
      </w:r>
      <w:r>
        <w:rPr>
          <w:rFonts w:ascii="仿宋" w:hAnsi="仿宋" w:eastAsia="仿宋" w:cs="宋体"/>
          <w:color w:val="000000"/>
          <w:shd w:val="clear" w:color="auto" w:fill="FFFFFF"/>
        </w:rPr>
        <w:t>2018</w:t>
      </w:r>
      <w:r>
        <w:rPr>
          <w:rFonts w:hint="eastAsia" w:ascii="仿宋" w:hAnsi="仿宋" w:eastAsia="仿宋" w:cs="宋体"/>
          <w:color w:val="000000"/>
          <w:shd w:val="clear" w:color="auto" w:fill="FFFFFF"/>
        </w:rPr>
        <w:t>年减少</w:t>
      </w:r>
      <w:r>
        <w:rPr>
          <w:rFonts w:ascii="仿宋" w:hAnsi="仿宋" w:eastAsia="仿宋" w:cs="宋体"/>
          <w:color w:val="000000"/>
          <w:shd w:val="clear" w:color="auto" w:fill="FFFFFF"/>
        </w:rPr>
        <w:t>19.4</w:t>
      </w:r>
      <w:r>
        <w:rPr>
          <w:rFonts w:hint="eastAsia" w:ascii="仿宋" w:hAnsi="仿宋" w:eastAsia="仿宋" w:cs="宋体"/>
          <w:color w:val="000000"/>
          <w:shd w:val="clear" w:color="auto" w:fill="FFFFFF"/>
        </w:rPr>
        <w:t>万元；实有车辆</w:t>
      </w:r>
      <w:r>
        <w:rPr>
          <w:rFonts w:ascii="仿宋" w:hAnsi="仿宋" w:eastAsia="仿宋" w:cs="宋体"/>
          <w:color w:val="000000"/>
          <w:shd w:val="clear" w:color="auto" w:fill="FFFFFF"/>
        </w:rPr>
        <w:t>1</w:t>
      </w:r>
      <w:r>
        <w:rPr>
          <w:rFonts w:hint="eastAsia" w:ascii="仿宋" w:hAnsi="仿宋" w:eastAsia="仿宋" w:cs="宋体"/>
          <w:color w:val="000000"/>
          <w:shd w:val="clear" w:color="auto" w:fill="FFFFFF"/>
        </w:rPr>
        <w:t>台，标准为</w:t>
      </w:r>
      <w:r>
        <w:rPr>
          <w:rFonts w:ascii="仿宋" w:hAnsi="仿宋" w:eastAsia="仿宋" w:cs="宋体"/>
          <w:color w:val="000000"/>
          <w:shd w:val="clear" w:color="auto" w:fill="FFFFFF"/>
        </w:rPr>
        <w:t>6</w:t>
      </w:r>
      <w:r>
        <w:rPr>
          <w:rFonts w:hint="eastAsia" w:ascii="仿宋" w:hAnsi="仿宋" w:eastAsia="仿宋" w:cs="宋体"/>
          <w:color w:val="000000"/>
          <w:shd w:val="clear" w:color="auto" w:fill="FFFFFF"/>
        </w:rPr>
        <w:t>万元</w:t>
      </w:r>
      <w:r>
        <w:rPr>
          <w:rFonts w:ascii="仿宋" w:hAnsi="仿宋" w:eastAsia="仿宋" w:cs="宋体"/>
          <w:color w:val="000000"/>
          <w:shd w:val="clear" w:color="auto" w:fill="FFFFFF"/>
        </w:rPr>
        <w:t>/</w:t>
      </w:r>
      <w:r>
        <w:rPr>
          <w:rFonts w:hint="eastAsia" w:ascii="仿宋" w:hAnsi="仿宋" w:eastAsia="仿宋" w:cs="宋体"/>
          <w:color w:val="000000"/>
          <w:shd w:val="clear" w:color="auto" w:fill="FFFFFF"/>
        </w:rPr>
        <w:t>台。</w:t>
      </w:r>
    </w:p>
    <w:p>
      <w:pPr>
        <w:widowControl/>
        <w:spacing w:line="600" w:lineRule="exact"/>
        <w:ind w:firstLine="643" w:firstLineChars="200"/>
        <w:jc w:val="center"/>
        <w:rPr>
          <w:rFonts w:ascii="仿宋" w:hAnsi="仿宋" w:eastAsia="仿宋"/>
          <w:b/>
          <w:color w:val="000000"/>
          <w:sz w:val="32"/>
          <w:szCs w:val="32"/>
        </w:rPr>
      </w:pPr>
      <w:r>
        <w:rPr>
          <w:rFonts w:hint="eastAsia" w:ascii="仿宋" w:hAnsi="仿宋" w:eastAsia="仿宋"/>
          <w:b/>
          <w:color w:val="000000"/>
          <w:sz w:val="32"/>
          <w:szCs w:val="32"/>
        </w:rPr>
        <w:t>政府性基金预算支出情况表</w:t>
      </w:r>
    </w:p>
    <w:p>
      <w:pPr>
        <w:pStyle w:val="2"/>
        <w:ind w:left="7162" w:leftChars="504" w:hanging="6104" w:hangingChars="1900"/>
        <w:rPr>
          <w:rFonts w:hint="default"/>
          <w:b w:val="0"/>
          <w:bCs w:val="0"/>
          <w:sz w:val="24"/>
          <w:szCs w:val="24"/>
          <w:lang w:val="en-US" w:eastAsia="zh-CN"/>
        </w:rPr>
      </w:pPr>
      <w:r>
        <w:rPr>
          <w:rFonts w:hint="eastAsia" w:ascii="仿宋" w:hAnsi="仿宋" w:eastAsia="仿宋" w:cs="宋体"/>
          <w:color w:val="000000"/>
          <w:shd w:val="clear" w:color="auto" w:fill="FFFFFF"/>
        </w:rPr>
        <w:t>　　</w:t>
      </w:r>
      <w:r>
        <w:rPr>
          <w:rFonts w:hint="eastAsia" w:ascii="仿宋" w:hAnsi="仿宋" w:eastAsia="仿宋" w:cs="宋体"/>
          <w:color w:val="000000"/>
          <w:shd w:val="clear" w:color="auto" w:fill="FFFFFF"/>
          <w:lang w:val="en-US" w:eastAsia="zh-CN"/>
        </w:rPr>
        <w:t xml:space="preserve">                                  </w:t>
      </w:r>
      <w:r>
        <w:rPr>
          <w:rFonts w:hint="eastAsia"/>
          <w:b w:val="0"/>
          <w:bCs w:val="0"/>
          <w:sz w:val="24"/>
          <w:szCs w:val="24"/>
          <w:lang w:val="en-US" w:eastAsia="zh-CN"/>
        </w:rPr>
        <w:t>公开表8</w:t>
      </w:r>
    </w:p>
    <w:p>
      <w:pPr>
        <w:pStyle w:val="2"/>
        <w:ind w:left="0" w:leftChars="0" w:firstLine="0" w:firstLineChars="0"/>
        <w:rPr>
          <w:rFonts w:ascii="仿宋" w:hAnsi="仿宋" w:eastAsia="仿宋"/>
          <w:color w:val="000000"/>
          <w:sz w:val="32"/>
          <w:szCs w:val="32"/>
        </w:rPr>
      </w:pPr>
      <w:r>
        <w:rPr>
          <w:rFonts w:hint="eastAsia" w:ascii="仿宋" w:hAnsi="仿宋" w:eastAsia="仿宋" w:cs="宋体"/>
          <w:b w:val="0"/>
          <w:bCs w:val="0"/>
          <w:color w:val="000000"/>
          <w:sz w:val="24"/>
          <w:shd w:val="clear" w:color="auto" w:fill="FFFFFF"/>
          <w:lang w:eastAsia="zh-CN"/>
        </w:rPr>
        <w:t>部门：湘潭县国土资源局</w:t>
      </w:r>
      <w:r>
        <w:rPr>
          <w:rFonts w:hint="eastAsia" w:ascii="仿宋" w:hAnsi="仿宋" w:eastAsia="仿宋" w:cs="宋体"/>
          <w:b w:val="0"/>
          <w:bCs w:val="0"/>
          <w:color w:val="000000"/>
          <w:sz w:val="24"/>
          <w:shd w:val="clear" w:color="auto" w:fill="FFFFFF"/>
          <w:lang w:val="en-US" w:eastAsia="zh-CN"/>
        </w:rPr>
        <w:t xml:space="preserve">                                    </w:t>
      </w:r>
      <w:r>
        <w:rPr>
          <w:rFonts w:hint="eastAsia" w:ascii="仿宋" w:hAnsi="仿宋" w:eastAsia="仿宋" w:cs="宋体"/>
          <w:b w:val="0"/>
          <w:bCs w:val="0"/>
          <w:color w:val="000000"/>
          <w:sz w:val="24"/>
          <w:shd w:val="clear" w:color="auto" w:fill="FFFFFF"/>
        </w:rPr>
        <w:t>单位：万元</w:t>
      </w:r>
    </w:p>
    <w:tbl>
      <w:tblPr>
        <w:tblStyle w:val="6"/>
        <w:tblW w:w="8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02"/>
        <w:gridCol w:w="702"/>
        <w:gridCol w:w="702"/>
        <w:gridCol w:w="2915"/>
        <w:gridCol w:w="1131"/>
        <w:gridCol w:w="976"/>
        <w:gridCol w:w="120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5021" w:type="dxa"/>
            <w:gridSpan w:val="4"/>
            <w:tcBorders>
              <w:top w:val="single" w:color="auto" w:sz="12" w:space="0"/>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功能分类科目</w:t>
            </w:r>
          </w:p>
        </w:tc>
        <w:tc>
          <w:tcPr>
            <w:tcW w:w="3315" w:type="dxa"/>
            <w:gridSpan w:val="3"/>
            <w:tcBorders>
              <w:top w:val="single" w:color="auto" w:sz="12" w:space="0"/>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本年政府性基金预算财政拨款支出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2106"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科目编码</w:t>
            </w:r>
          </w:p>
        </w:tc>
        <w:tc>
          <w:tcPr>
            <w:tcW w:w="2915"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科目名称</w:t>
            </w:r>
          </w:p>
        </w:tc>
        <w:tc>
          <w:tcPr>
            <w:tcW w:w="1131"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合计</w:t>
            </w:r>
          </w:p>
        </w:tc>
        <w:tc>
          <w:tcPr>
            <w:tcW w:w="976" w:type="dxa"/>
            <w:vMerge w:val="restart"/>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基本支出</w:t>
            </w:r>
          </w:p>
        </w:tc>
        <w:tc>
          <w:tcPr>
            <w:tcW w:w="1208" w:type="dxa"/>
            <w:vMerge w:val="restart"/>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项目支出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702" w:type="dxa"/>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类</w:t>
            </w:r>
          </w:p>
        </w:tc>
        <w:tc>
          <w:tcPr>
            <w:tcW w:w="70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款</w:t>
            </w:r>
          </w:p>
        </w:tc>
        <w:tc>
          <w:tcPr>
            <w:tcW w:w="702"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项</w:t>
            </w:r>
          </w:p>
        </w:tc>
        <w:tc>
          <w:tcPr>
            <w:tcW w:w="2915"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131"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976" w:type="dxa"/>
            <w:vMerge w:val="continue"/>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08" w:type="dxa"/>
            <w:vMerge w:val="continue"/>
            <w:tcBorders>
              <w:top w:val="nil"/>
              <w:left w:val="nil"/>
              <w:bottom w:val="single" w:color="auto" w:sz="6" w:space="0"/>
              <w:right w:val="single" w:color="auto" w:sz="12" w:space="0"/>
            </w:tcBorders>
            <w:shd w:val="clear" w:color="auto" w:fill="FFFFFF"/>
            <w:vAlign w:val="center"/>
          </w:tcPr>
          <w:p>
            <w:pPr>
              <w:widowControl/>
              <w:rPr>
                <w:rFonts w:ascii="仿宋" w:hAnsi="仿宋" w:eastAsia="仿宋" w:cs="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106"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w:t>
            </w:r>
          </w:p>
        </w:tc>
        <w:tc>
          <w:tcPr>
            <w:tcW w:w="291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城乡社区事务</w:t>
            </w:r>
          </w:p>
        </w:tc>
        <w:tc>
          <w:tcPr>
            <w:tcW w:w="1131"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5000</w:t>
            </w:r>
          </w:p>
        </w:tc>
        <w:tc>
          <w:tcPr>
            <w:tcW w:w="976"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08"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106"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21208</w:t>
            </w:r>
          </w:p>
        </w:tc>
        <w:tc>
          <w:tcPr>
            <w:tcW w:w="291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国有土地使用权出让收入安排的支出</w:t>
            </w:r>
          </w:p>
        </w:tc>
        <w:tc>
          <w:tcPr>
            <w:tcW w:w="1131"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4850</w:t>
            </w:r>
          </w:p>
        </w:tc>
        <w:tc>
          <w:tcPr>
            <w:tcW w:w="976"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08"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4850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106"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2120801</w:t>
            </w:r>
          </w:p>
        </w:tc>
        <w:tc>
          <w:tcPr>
            <w:tcW w:w="291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征地和拆迁补偿支出</w:t>
            </w:r>
          </w:p>
        </w:tc>
        <w:tc>
          <w:tcPr>
            <w:tcW w:w="1131"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4500</w:t>
            </w:r>
          </w:p>
        </w:tc>
        <w:tc>
          <w:tcPr>
            <w:tcW w:w="976"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08"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4500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106"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2120806</w:t>
            </w:r>
          </w:p>
        </w:tc>
        <w:tc>
          <w:tcPr>
            <w:tcW w:w="291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土地出让业务支出</w:t>
            </w:r>
          </w:p>
        </w:tc>
        <w:tc>
          <w:tcPr>
            <w:tcW w:w="1131"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350</w:t>
            </w:r>
          </w:p>
        </w:tc>
        <w:tc>
          <w:tcPr>
            <w:tcW w:w="976"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08"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350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106" w:type="dxa"/>
            <w:gridSpan w:val="3"/>
            <w:tcBorders>
              <w:top w:val="nil"/>
              <w:left w:val="single" w:color="auto" w:sz="12" w:space="0"/>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ascii="仿宋" w:hAnsi="仿宋" w:eastAsia="仿宋" w:cs="宋体"/>
                <w:color w:val="000000"/>
              </w:rPr>
              <w:t>21211</w:t>
            </w:r>
          </w:p>
        </w:tc>
        <w:tc>
          <w:tcPr>
            <w:tcW w:w="2915"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rPr>
                <w:rFonts w:ascii="仿宋" w:hAnsi="仿宋" w:eastAsia="仿宋"/>
                <w:color w:val="000000"/>
              </w:rPr>
            </w:pPr>
            <w:r>
              <w:rPr>
                <w:rFonts w:hint="eastAsia" w:ascii="仿宋" w:hAnsi="仿宋" w:eastAsia="仿宋" w:cs="宋体"/>
                <w:color w:val="000000"/>
              </w:rPr>
              <w:t>农业土地开发资金支出</w:t>
            </w:r>
          </w:p>
        </w:tc>
        <w:tc>
          <w:tcPr>
            <w:tcW w:w="1131" w:type="dxa"/>
            <w:tcBorders>
              <w:top w:val="nil"/>
              <w:left w:val="nil"/>
              <w:bottom w:val="single" w:color="auto" w:sz="6"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150</w:t>
            </w:r>
          </w:p>
        </w:tc>
        <w:tc>
          <w:tcPr>
            <w:tcW w:w="976" w:type="dxa"/>
            <w:tcBorders>
              <w:top w:val="nil"/>
              <w:left w:val="nil"/>
              <w:bottom w:val="single" w:color="auto" w:sz="6" w:space="0"/>
              <w:right w:val="single" w:color="auto" w:sz="6" w:space="0"/>
            </w:tcBorders>
            <w:shd w:val="clear" w:color="auto" w:fill="FFFFFF"/>
            <w:vAlign w:val="center"/>
          </w:tcPr>
          <w:p>
            <w:pPr>
              <w:widowControl/>
              <w:rPr>
                <w:rFonts w:ascii="仿宋" w:hAnsi="仿宋" w:eastAsia="仿宋" w:cs="宋体"/>
                <w:color w:val="000000"/>
                <w:sz w:val="24"/>
              </w:rPr>
            </w:pPr>
          </w:p>
        </w:tc>
        <w:tc>
          <w:tcPr>
            <w:tcW w:w="1208" w:type="dxa"/>
            <w:tcBorders>
              <w:top w:val="nil"/>
              <w:left w:val="nil"/>
              <w:bottom w:val="single" w:color="auto" w:sz="6"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150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106" w:type="dxa"/>
            <w:gridSpan w:val="3"/>
            <w:tcBorders>
              <w:top w:val="nil"/>
              <w:left w:val="single" w:color="auto" w:sz="12" w:space="0"/>
              <w:bottom w:val="single" w:color="auto" w:sz="12" w:space="0"/>
              <w:right w:val="single" w:color="auto" w:sz="6" w:space="0"/>
            </w:tcBorders>
            <w:shd w:val="clear" w:color="auto" w:fill="FFFFFF"/>
            <w:vAlign w:val="center"/>
          </w:tcPr>
          <w:p>
            <w:pPr>
              <w:widowControl/>
              <w:rPr>
                <w:rFonts w:ascii="仿宋" w:hAnsi="仿宋" w:eastAsia="仿宋" w:cs="宋体"/>
                <w:color w:val="000000"/>
                <w:sz w:val="24"/>
              </w:rPr>
            </w:pPr>
          </w:p>
        </w:tc>
        <w:tc>
          <w:tcPr>
            <w:tcW w:w="2915"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hint="eastAsia" w:ascii="仿宋" w:hAnsi="仿宋" w:eastAsia="仿宋" w:cs="宋体"/>
                <w:color w:val="000000"/>
              </w:rPr>
              <w:t>合计</w:t>
            </w:r>
          </w:p>
        </w:tc>
        <w:tc>
          <w:tcPr>
            <w:tcW w:w="1131" w:type="dxa"/>
            <w:tcBorders>
              <w:top w:val="nil"/>
              <w:left w:val="nil"/>
              <w:bottom w:val="single" w:color="auto" w:sz="12" w:space="0"/>
              <w:right w:val="single" w:color="auto" w:sz="6"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5000</w:t>
            </w:r>
          </w:p>
        </w:tc>
        <w:tc>
          <w:tcPr>
            <w:tcW w:w="976" w:type="dxa"/>
            <w:tcBorders>
              <w:top w:val="nil"/>
              <w:left w:val="nil"/>
              <w:bottom w:val="single" w:color="auto" w:sz="12" w:space="0"/>
              <w:right w:val="single" w:color="auto" w:sz="6" w:space="0"/>
            </w:tcBorders>
            <w:shd w:val="clear" w:color="auto" w:fill="FFFFFF"/>
            <w:vAlign w:val="center"/>
          </w:tcPr>
          <w:p>
            <w:pPr>
              <w:widowControl/>
              <w:rPr>
                <w:rFonts w:ascii="仿宋" w:hAnsi="仿宋" w:eastAsia="仿宋" w:cs="宋体"/>
                <w:color w:val="000000"/>
                <w:sz w:val="24"/>
              </w:rPr>
            </w:pPr>
          </w:p>
        </w:tc>
        <w:tc>
          <w:tcPr>
            <w:tcW w:w="1208" w:type="dxa"/>
            <w:tcBorders>
              <w:top w:val="nil"/>
              <w:left w:val="nil"/>
              <w:bottom w:val="single" w:color="auto" w:sz="12" w:space="0"/>
              <w:right w:val="single" w:color="auto" w:sz="12" w:space="0"/>
            </w:tcBorders>
            <w:shd w:val="clear" w:color="auto" w:fill="FFFFFF"/>
            <w:vAlign w:val="center"/>
          </w:tcPr>
          <w:p>
            <w:pPr>
              <w:pStyle w:val="5"/>
              <w:spacing w:before="225" w:beforeAutospacing="0" w:afterAutospacing="0"/>
              <w:jc w:val="center"/>
              <w:rPr>
                <w:rFonts w:ascii="仿宋" w:hAnsi="仿宋" w:eastAsia="仿宋"/>
                <w:color w:val="000000"/>
              </w:rPr>
            </w:pPr>
            <w:r>
              <w:rPr>
                <w:rFonts w:ascii="仿宋" w:hAnsi="仿宋" w:eastAsia="仿宋" w:cs="宋体"/>
                <w:color w:val="000000"/>
              </w:rPr>
              <w:t>5000</w:t>
            </w:r>
          </w:p>
        </w:tc>
      </w:tr>
    </w:tbl>
    <w:p>
      <w:pPr>
        <w:rPr>
          <w:rFonts w:ascii="仿宋" w:hAnsi="仿宋" w:eastAsia="仿宋" w:cs="仿宋"/>
          <w:color w:val="000000"/>
          <w:sz w:val="32"/>
          <w:szCs w:val="32"/>
        </w:rPr>
      </w:pPr>
      <w:bookmarkStart w:id="1" w:name="RANGE!A1:J21"/>
      <w:bookmarkEnd w:id="1"/>
      <w:bookmarkStart w:id="2" w:name="RANGE!A1:D24"/>
      <w:bookmarkEnd w:id="2"/>
    </w:p>
    <w:p>
      <w:pPr>
        <w:rPr>
          <w:rFonts w:ascii="仿宋" w:hAnsi="仿宋" w:eastAsia="仿宋" w:cs="仿宋"/>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小标宋_GBK">
    <w:altName w:val="宋体"/>
    <w:panose1 w:val="03000509000000000000"/>
    <w:charset w:val="86"/>
    <w:family w:val="script"/>
    <w:pitch w:val="default"/>
    <w:sig w:usb0="00000000" w:usb1="00000000" w:usb2="0000001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70C32DD"/>
    <w:rsid w:val="00975A64"/>
    <w:rsid w:val="00990D34"/>
    <w:rsid w:val="00B13A5F"/>
    <w:rsid w:val="00E60B73"/>
    <w:rsid w:val="00E67411"/>
    <w:rsid w:val="00F0164D"/>
    <w:rsid w:val="017265C2"/>
    <w:rsid w:val="026165C2"/>
    <w:rsid w:val="02833C2C"/>
    <w:rsid w:val="04A62110"/>
    <w:rsid w:val="06F22343"/>
    <w:rsid w:val="071E7099"/>
    <w:rsid w:val="07F5769A"/>
    <w:rsid w:val="08034D7F"/>
    <w:rsid w:val="083E3EFF"/>
    <w:rsid w:val="09C91A50"/>
    <w:rsid w:val="09E60100"/>
    <w:rsid w:val="0A4043F4"/>
    <w:rsid w:val="0A656497"/>
    <w:rsid w:val="0A856C3C"/>
    <w:rsid w:val="0BC54845"/>
    <w:rsid w:val="0C1C50F5"/>
    <w:rsid w:val="0C227192"/>
    <w:rsid w:val="0C292976"/>
    <w:rsid w:val="0C686318"/>
    <w:rsid w:val="0D6A2623"/>
    <w:rsid w:val="0DF027EA"/>
    <w:rsid w:val="11482DF5"/>
    <w:rsid w:val="1271704B"/>
    <w:rsid w:val="146E3377"/>
    <w:rsid w:val="165B6F3B"/>
    <w:rsid w:val="18142E8D"/>
    <w:rsid w:val="19BB7726"/>
    <w:rsid w:val="19C214E0"/>
    <w:rsid w:val="1A0D63B1"/>
    <w:rsid w:val="1ABF08ED"/>
    <w:rsid w:val="1B9E63DF"/>
    <w:rsid w:val="1C2E39AD"/>
    <w:rsid w:val="1C3E75B0"/>
    <w:rsid w:val="1D7C00DE"/>
    <w:rsid w:val="1F6815DB"/>
    <w:rsid w:val="1F9A7F6F"/>
    <w:rsid w:val="20585353"/>
    <w:rsid w:val="210967CE"/>
    <w:rsid w:val="22794334"/>
    <w:rsid w:val="243A726A"/>
    <w:rsid w:val="24831E12"/>
    <w:rsid w:val="270C32DD"/>
    <w:rsid w:val="2B4D25BC"/>
    <w:rsid w:val="2BDD2352"/>
    <w:rsid w:val="2CC848BE"/>
    <w:rsid w:val="2D450D4E"/>
    <w:rsid w:val="2EEA3EBA"/>
    <w:rsid w:val="31B12DEA"/>
    <w:rsid w:val="320436B6"/>
    <w:rsid w:val="33A44660"/>
    <w:rsid w:val="33F16D91"/>
    <w:rsid w:val="358F014E"/>
    <w:rsid w:val="36877E61"/>
    <w:rsid w:val="36EF7846"/>
    <w:rsid w:val="377806D7"/>
    <w:rsid w:val="37822E3B"/>
    <w:rsid w:val="3A5B2802"/>
    <w:rsid w:val="3BD732A3"/>
    <w:rsid w:val="3CBD2F56"/>
    <w:rsid w:val="40421ECA"/>
    <w:rsid w:val="406304DE"/>
    <w:rsid w:val="40BA1FFF"/>
    <w:rsid w:val="41484794"/>
    <w:rsid w:val="42AD7A9D"/>
    <w:rsid w:val="43222DB2"/>
    <w:rsid w:val="48B70CBA"/>
    <w:rsid w:val="496B3257"/>
    <w:rsid w:val="49B72AAE"/>
    <w:rsid w:val="4A220BE5"/>
    <w:rsid w:val="4AB92BC6"/>
    <w:rsid w:val="4ABE444E"/>
    <w:rsid w:val="4AE31580"/>
    <w:rsid w:val="4C8B1136"/>
    <w:rsid w:val="4E9817E0"/>
    <w:rsid w:val="4EBC5578"/>
    <w:rsid w:val="4F1A73AA"/>
    <w:rsid w:val="4F912739"/>
    <w:rsid w:val="516E0E2D"/>
    <w:rsid w:val="5376015E"/>
    <w:rsid w:val="54D508B2"/>
    <w:rsid w:val="55F26376"/>
    <w:rsid w:val="57245395"/>
    <w:rsid w:val="57B015FB"/>
    <w:rsid w:val="58E269C7"/>
    <w:rsid w:val="59823D3F"/>
    <w:rsid w:val="5AC90BE7"/>
    <w:rsid w:val="5BC215CA"/>
    <w:rsid w:val="5BC66014"/>
    <w:rsid w:val="5D312979"/>
    <w:rsid w:val="5E4468A8"/>
    <w:rsid w:val="5E4B08C1"/>
    <w:rsid w:val="5F1A4C5E"/>
    <w:rsid w:val="60E96E9C"/>
    <w:rsid w:val="61C1769C"/>
    <w:rsid w:val="65810B0C"/>
    <w:rsid w:val="686C029F"/>
    <w:rsid w:val="68811C0F"/>
    <w:rsid w:val="69D022B2"/>
    <w:rsid w:val="6A660EAC"/>
    <w:rsid w:val="6D7B585E"/>
    <w:rsid w:val="7092134C"/>
    <w:rsid w:val="745206B4"/>
    <w:rsid w:val="74546551"/>
    <w:rsid w:val="74577CC5"/>
    <w:rsid w:val="75415396"/>
    <w:rsid w:val="772570A0"/>
    <w:rsid w:val="772D4220"/>
    <w:rsid w:val="794370B1"/>
    <w:rsid w:val="79566A39"/>
    <w:rsid w:val="796D3466"/>
    <w:rsid w:val="79B07259"/>
    <w:rsid w:val="79B627BC"/>
    <w:rsid w:val="7E0D4A92"/>
    <w:rsid w:val="7E224A5A"/>
    <w:rsid w:val="7E7726B6"/>
    <w:rsid w:val="7FAE3FF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link w:val="8"/>
    <w:qFormat/>
    <w:uiPriority w:val="99"/>
    <w:pPr>
      <w:spacing w:beforeAutospacing="1" w:afterAutospacing="1"/>
      <w:jc w:val="left"/>
      <w:outlineLvl w:val="1"/>
    </w:pPr>
    <w:rPr>
      <w:rFonts w:ascii="宋体" w:hAnsi="宋体"/>
      <w:b/>
      <w:kern w:val="0"/>
      <w:sz w:val="36"/>
      <w:szCs w:val="36"/>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BodyText1I2"/>
    <w:basedOn w:val="3"/>
    <w:qFormat/>
    <w:uiPriority w:val="99"/>
    <w:pPr>
      <w:ind w:firstLine="420" w:firstLineChars="200"/>
    </w:pPr>
    <w:rPr>
      <w:b/>
      <w:bCs/>
      <w:kern w:val="44"/>
      <w:sz w:val="32"/>
      <w:szCs w:val="44"/>
    </w:rPr>
  </w:style>
  <w:style w:type="paragraph" w:customStyle="1" w:styleId="3">
    <w:name w:val="BodyTextIndent"/>
    <w:basedOn w:val="1"/>
    <w:qFormat/>
    <w:uiPriority w:val="99"/>
    <w:pPr>
      <w:spacing w:after="120"/>
      <w:ind w:left="420" w:leftChars="200"/>
      <w:textAlignment w:val="baseline"/>
    </w:pPr>
    <w:rPr>
      <w:kern w:val="0"/>
      <w:sz w:val="20"/>
    </w:rPr>
  </w:style>
  <w:style w:type="paragraph" w:styleId="5">
    <w:name w:val="Normal (Web)"/>
    <w:basedOn w:val="1"/>
    <w:qFormat/>
    <w:uiPriority w:val="99"/>
    <w:pPr>
      <w:widowControl/>
      <w:spacing w:beforeAutospacing="1" w:afterAutospacing="1"/>
      <w:jc w:val="left"/>
    </w:pPr>
    <w:rPr>
      <w:rFonts w:ascii="宋体" w:hAnsi="宋体"/>
      <w:kern w:val="0"/>
      <w:sz w:val="24"/>
    </w:rPr>
  </w:style>
  <w:style w:type="character" w:customStyle="1" w:styleId="8">
    <w:name w:val="Heading 2 Char"/>
    <w:basedOn w:val="7"/>
    <w:link w:val="4"/>
    <w:qFormat/>
    <w:locked/>
    <w:uiPriority w:val="99"/>
    <w:rPr>
      <w:rFonts w:ascii="宋体" w:hAnsi="宋体" w:eastAsia="宋体" w:cs="宋体"/>
      <w:b/>
      <w:kern w:val="0"/>
      <w:sz w:val="36"/>
      <w:szCs w:val="36"/>
    </w:rPr>
  </w:style>
  <w:style w:type="character" w:customStyle="1" w:styleId="9">
    <w:name w:val="font01"/>
    <w:basedOn w:val="7"/>
    <w:qFormat/>
    <w:uiPriority w:val="99"/>
    <w:rPr>
      <w:rFonts w:ascii="楷体_GB2312" w:eastAsia="楷体_GB2312" w:cs="楷体_GB2312"/>
      <w:b/>
      <w:color w:val="000000"/>
      <w:sz w:val="36"/>
      <w:szCs w:val="3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15</Pages>
  <Words>1017</Words>
  <Characters>5800</Characters>
  <Lines>0</Lines>
  <Paragraphs>0</Paragraphs>
  <TotalTime>30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2020-02-05T09:06:00Z</dcterms:created>
  <dc:creator>Administrator</dc:creator>
  <cp:lastModifiedBy>Administrator</cp:lastModifiedBy>
  <dcterms:modified xsi:type="dcterms:W3CDTF">2021-07-02T04:36:15Z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7843B814A1E0458AA9BC4E5C55C19BCC</vt:lpwstr>
  </property>
</Properties>
</file>