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63B9" w:rsidRPr="00AD63B9" w:rsidRDefault="00AD63B9" w:rsidP="00AD63B9">
      <w:pPr>
        <w:jc w:val="center"/>
        <w:rPr>
          <w:rFonts w:ascii="方正小标宋_GBK" w:eastAsia="方正小标宋_GBK" w:hAnsi="方正小标宋_GBK" w:hint="eastAsia"/>
          <w:sz w:val="36"/>
          <w:szCs w:val="36"/>
        </w:rPr>
      </w:pPr>
      <w:r w:rsidRPr="00AD63B9">
        <w:rPr>
          <w:rFonts w:ascii="方正小标宋_GBK" w:eastAsia="方正小标宋_GBK" w:hAnsi="方正小标宋_GBK" w:hint="eastAsia"/>
          <w:sz w:val="36"/>
          <w:szCs w:val="36"/>
        </w:rPr>
        <w:t>湘潭县应急管理局2020年政府信息公开</w:t>
      </w:r>
    </w:p>
    <w:p w:rsidR="00875B5E" w:rsidRPr="00AD63B9" w:rsidRDefault="00AD63B9" w:rsidP="00AD63B9">
      <w:pPr>
        <w:jc w:val="center"/>
        <w:rPr>
          <w:rFonts w:ascii="仿宋_GB2312" w:eastAsia="仿宋_GB2312" w:hAnsi="方正小标宋_GBK" w:hint="eastAsia"/>
          <w:sz w:val="32"/>
          <w:szCs w:val="32"/>
        </w:rPr>
      </w:pPr>
      <w:r w:rsidRPr="00AD63B9">
        <w:rPr>
          <w:rFonts w:ascii="方正小标宋_GBK" w:eastAsia="方正小标宋_GBK" w:hAnsi="方正小标宋_GBK" w:hint="eastAsia"/>
          <w:sz w:val="36"/>
          <w:szCs w:val="36"/>
        </w:rPr>
        <w:t>工作年度报告</w:t>
      </w:r>
    </w:p>
    <w:p w:rsidR="00AD63B9" w:rsidRDefault="00AD63B9" w:rsidP="00AD63B9">
      <w:pPr>
        <w:widowControl/>
        <w:spacing w:line="480" w:lineRule="auto"/>
        <w:ind w:firstLine="480"/>
        <w:rPr>
          <w:rFonts w:ascii="仿宋_GB2312" w:eastAsia="仿宋_GB2312" w:hAnsi="宋体" w:cs="宋体" w:hint="eastAsia"/>
          <w:kern w:val="0"/>
          <w:sz w:val="32"/>
          <w:szCs w:val="32"/>
        </w:rPr>
      </w:pP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2020年，县应急管理局严格按照政府信息公开有关制度条例的规定，认真落实工作要求，全面开展了政府信息公开工作。现将全年县应急管理局政务信息公开工作开展情况报告如下：</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本报告由湘潭县应急管理局政务公开领导小组办公室编制。全文包括概述，主动公开信息情况，政府信息公开申请办理及收费与减免情况，政府信息公开申请行政复议、提起行政诉讼的情况，存在的问题及改进措施。本年度报告中所列数据的统计时间为2020年1月1日起至2020年12月31日止。本报告的电子版可在湘潭县应急管理局网站http://www.xtx.gov.cn/xajj/下载。如对本年度报告有任何疑问，请联系：湘潭县</w:t>
      </w:r>
      <w:bookmarkStart w:id="0" w:name="_GoBack"/>
      <w:bookmarkEnd w:id="0"/>
      <w:r w:rsidRPr="00AD63B9">
        <w:rPr>
          <w:rFonts w:ascii="仿宋_GB2312" w:eastAsia="仿宋_GB2312" w:hAnsi="宋体" w:cs="宋体" w:hint="eastAsia"/>
          <w:kern w:val="0"/>
          <w:sz w:val="32"/>
          <w:szCs w:val="32"/>
        </w:rPr>
        <w:t>应急管理局政务公开领导小组办公室（地址：湘潭县易俗河</w:t>
      </w:r>
      <w:proofErr w:type="gramStart"/>
      <w:r w:rsidRPr="00AD63B9">
        <w:rPr>
          <w:rFonts w:ascii="仿宋_GB2312" w:eastAsia="仿宋_GB2312" w:hAnsi="宋体" w:cs="宋体" w:hint="eastAsia"/>
          <w:kern w:val="0"/>
          <w:sz w:val="32"/>
          <w:szCs w:val="32"/>
        </w:rPr>
        <w:t>镇飞羊东路</w:t>
      </w:r>
      <w:proofErr w:type="gramEnd"/>
      <w:r w:rsidRPr="00AD63B9">
        <w:rPr>
          <w:rFonts w:ascii="仿宋_GB2312" w:eastAsia="仿宋_GB2312" w:hAnsi="宋体" w:cs="宋体" w:hint="eastAsia"/>
          <w:kern w:val="0"/>
          <w:sz w:val="32"/>
          <w:szCs w:val="32"/>
        </w:rPr>
        <w:t>462，邮编：411228，电话0731-57888589，电子邮箱：xtxajj@163.com）。</w:t>
      </w:r>
    </w:p>
    <w:p w:rsidR="00AD63B9" w:rsidRPr="00AD63B9" w:rsidRDefault="00AD63B9" w:rsidP="00AD63B9">
      <w:pPr>
        <w:widowControl/>
        <w:ind w:firstLine="44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一、总体情况</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2020年，我局认真贯彻落实政府信息公开相关制度规定，认真学习和领会上级部门关于政府信息公开的指示精神，转变行政观念，坚持以人民为中心，强化政府部门服务职能，紧密结合我县安全生产监管工作实际，逐步加大政务公开力</w:t>
      </w:r>
      <w:r w:rsidRPr="00AD63B9">
        <w:rPr>
          <w:rFonts w:ascii="仿宋_GB2312" w:eastAsia="仿宋_GB2312" w:hAnsi="宋体" w:cs="宋体" w:hint="eastAsia"/>
          <w:kern w:val="0"/>
          <w:sz w:val="32"/>
          <w:szCs w:val="32"/>
        </w:rPr>
        <w:lastRenderedPageBreak/>
        <w:t>度，及时公开矿山、危化品、烟花爆竹、应急管理、职业病防治等监管工作情况，不断完善政府信息公开制度，进一步深化政府信息公开的内容，我局的政府信息公开工作逐步迈向规范化、制度化、系统化的轨道，主要体现在以下几个方面。</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（一）加强工作力度，完善工作体系</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我局将推进政府信息公开工作作为执行政府信息公开相关规定的重要举措，认真组织工作开展，成立了由书记、局长章建新为组长，党组成员张沙为副组长的工作领导小组，明确专人全面负责政务公开相关事宜，全面推进全局政务信息公开工作，政府信息公开的资料由各股室负责收集，办公室负责资料整理、上报。</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（二）推进工作提升，保障工作效果</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为了有效推进政府信息公开工作，我局坚持集中学习和个人学习相结合，坚持理论与实践相结合，用理论指导实践，用实践检验和完善理论，以摸索出一套适合我局业务实际的政府信息公开工作方法，了解并掌握政府信息公开的有关政策和措施，进一步明确了职责、程序、公开方式和时限要求，严格执行保密制度和责任追究制度，不断提升政府信息公开工作人员业务水平，确保了政府信息公开工作取得实效。</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（三）夯实日常工作，提高工作效率</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lastRenderedPageBreak/>
        <w:t>根据要求，我局认真做好政府信息公开日常工作，积极做好政府信息的维护、更新和报送工作。</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二、主动公开政府信息情况</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（一）公开的主要内容</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公开的内容包括：行政执法法律法规、服务指南、生产安全事故责任追究等情况；局工作职责、职能机构、领导简介等情况；局内人事安排、重大决策和重要事项；公开了安全生产的有关信息和工作动态；生产安全事故的情况通报。</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（二）公开的形式</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1.湘潭县应急管理局政务公开网站（原湘潭县安监局政务公开网站）。开设工作动态、规划计划、通知公告等栏目，全面、及时、准确地发布与群众密切相关的重要信息。</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2.开展安全生产宣传教育“五进”活动。以开展职业病防治宣传周、安全生产月活动、安全生产法宣传周等活动为契机，组织全县各安委会成员单位开展信息公开和宣传，并与县网、县报、县电视台合作开设专栏，发放宣传手册6万册、宣传单20万张。</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3.公开栏。我局在局办公室走廊设立了政务公开栏；我局和司法局共同设立了电子</w:t>
      </w:r>
      <w:proofErr w:type="gramStart"/>
      <w:r w:rsidRPr="00AD63B9">
        <w:rPr>
          <w:rFonts w:ascii="仿宋_GB2312" w:eastAsia="仿宋_GB2312" w:hAnsi="宋体" w:cs="宋体" w:hint="eastAsia"/>
          <w:kern w:val="0"/>
          <w:sz w:val="32"/>
          <w:szCs w:val="32"/>
        </w:rPr>
        <w:t>屏公开</w:t>
      </w:r>
      <w:proofErr w:type="gramEnd"/>
      <w:r w:rsidRPr="00AD63B9">
        <w:rPr>
          <w:rFonts w:ascii="仿宋_GB2312" w:eastAsia="仿宋_GB2312" w:hAnsi="宋体" w:cs="宋体" w:hint="eastAsia"/>
          <w:kern w:val="0"/>
          <w:sz w:val="32"/>
          <w:szCs w:val="32"/>
        </w:rPr>
        <w:t>栏，对本单位的机构职能、办事流程、依据等进行了全面公开。</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lastRenderedPageBreak/>
        <w:t>4.</w:t>
      </w:r>
      <w:proofErr w:type="gramStart"/>
      <w:r w:rsidRPr="00AD63B9">
        <w:rPr>
          <w:rFonts w:ascii="仿宋_GB2312" w:eastAsia="仿宋_GB2312" w:hAnsi="宋体" w:cs="宋体" w:hint="eastAsia"/>
          <w:kern w:val="0"/>
          <w:sz w:val="32"/>
          <w:szCs w:val="32"/>
        </w:rPr>
        <w:t>微信公众号</w:t>
      </w:r>
      <w:proofErr w:type="gramEnd"/>
      <w:r w:rsidRPr="00AD63B9">
        <w:rPr>
          <w:rFonts w:ascii="仿宋_GB2312" w:eastAsia="仿宋_GB2312" w:hAnsi="宋体" w:cs="宋体" w:hint="eastAsia"/>
          <w:kern w:val="0"/>
          <w:sz w:val="32"/>
          <w:szCs w:val="32"/>
        </w:rPr>
        <w:t>。我局在</w:t>
      </w:r>
      <w:proofErr w:type="gramStart"/>
      <w:r w:rsidRPr="00AD63B9">
        <w:rPr>
          <w:rFonts w:ascii="仿宋_GB2312" w:eastAsia="仿宋_GB2312" w:hAnsi="宋体" w:cs="宋体" w:hint="eastAsia"/>
          <w:kern w:val="0"/>
          <w:sz w:val="32"/>
          <w:szCs w:val="32"/>
        </w:rPr>
        <w:t>微信公众号</w:t>
      </w:r>
      <w:proofErr w:type="gramEnd"/>
      <w:r w:rsidRPr="00AD63B9">
        <w:rPr>
          <w:rFonts w:ascii="仿宋_GB2312" w:eastAsia="仿宋_GB2312" w:hAnsi="宋体" w:cs="宋体" w:hint="eastAsia"/>
          <w:kern w:val="0"/>
          <w:sz w:val="32"/>
          <w:szCs w:val="32"/>
        </w:rPr>
        <w:t>“莲乡应急”上，每周一、三、五及时推送安全生产政策法规和全县安全生产动态消息，2020年共推送信息73期、392条。</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三、政府信息公开申请办理及收费与减免情况</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申请办理事宜一律不收费。</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四、政府信息公开申请行政复议、提起行政诉讼的情况</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一年以来，我局没有一起涉及政府信息公开的行政复议和诉讼的情况，也没有被群众投诉和媒体曝光，更没有因政府信息不公开、错误公开，而引发破坏社会稳定的群体性事件。</w:t>
      </w:r>
    </w:p>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 </w:t>
      </w:r>
      <w:r w:rsidRPr="00AD63B9">
        <w:rPr>
          <w:rFonts w:ascii="仿宋_GB2312" w:eastAsia="仿宋_GB2312" w:hAnsi="宋体" w:cs="宋体" w:hint="eastAsia"/>
          <w:kern w:val="0"/>
          <w:sz w:val="32"/>
          <w:szCs w:val="32"/>
        </w:rPr>
        <w:t>五、主动公开政府信息情况</w:t>
      </w:r>
    </w:p>
    <w:tbl>
      <w:tblPr>
        <w:tblW w:w="0" w:type="auto"/>
        <w:jc w:val="center"/>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3105"/>
        <w:gridCol w:w="1875"/>
        <w:gridCol w:w="1260"/>
        <w:gridCol w:w="1905"/>
      </w:tblGrid>
      <w:tr w:rsidR="00AD63B9" w:rsidRPr="00AD63B9" w:rsidTr="00AD63B9">
        <w:trPr>
          <w:trHeight w:val="480"/>
          <w:jc w:val="center"/>
        </w:trPr>
        <w:tc>
          <w:tcPr>
            <w:tcW w:w="8145" w:type="dxa"/>
            <w:gridSpan w:val="4"/>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第二十条第（一）项</w:t>
            </w:r>
          </w:p>
        </w:tc>
      </w:tr>
      <w:tr w:rsidR="00AD63B9" w:rsidRPr="00AD63B9" w:rsidTr="00AD63B9">
        <w:trPr>
          <w:trHeight w:val="144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信息内容</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本年新</w:t>
            </w:r>
          </w:p>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制作数量</w:t>
            </w:r>
          </w:p>
        </w:tc>
        <w:tc>
          <w:tcPr>
            <w:tcW w:w="12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本年新</w:t>
            </w:r>
          </w:p>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公开数量</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对外公开总数量</w:t>
            </w:r>
          </w:p>
        </w:tc>
      </w:tr>
      <w:tr w:rsidR="00AD63B9" w:rsidRPr="00AD63B9" w:rsidTr="00AD63B9">
        <w:trPr>
          <w:trHeight w:val="48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规章</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2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trHeight w:val="48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规范性文件</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2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trHeight w:val="480"/>
          <w:jc w:val="center"/>
        </w:trPr>
        <w:tc>
          <w:tcPr>
            <w:tcW w:w="8145" w:type="dxa"/>
            <w:gridSpan w:val="4"/>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第二十条第（五）项</w:t>
            </w:r>
          </w:p>
        </w:tc>
      </w:tr>
      <w:tr w:rsidR="00AD63B9" w:rsidRPr="00AD63B9" w:rsidTr="00AD63B9">
        <w:trPr>
          <w:trHeight w:val="96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信息内容</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上一年项目数量</w:t>
            </w:r>
          </w:p>
        </w:tc>
        <w:tc>
          <w:tcPr>
            <w:tcW w:w="12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本年增/减</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处理决定数量</w:t>
            </w:r>
          </w:p>
        </w:tc>
      </w:tr>
      <w:tr w:rsidR="00AD63B9" w:rsidRPr="00AD63B9" w:rsidTr="00AD63B9">
        <w:trPr>
          <w:trHeight w:val="48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行政许可</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2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trHeight w:val="48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lastRenderedPageBreak/>
              <w:t>其他对外管理服务事项</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2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trHeight w:val="480"/>
          <w:jc w:val="center"/>
        </w:trPr>
        <w:tc>
          <w:tcPr>
            <w:tcW w:w="8145" w:type="dxa"/>
            <w:gridSpan w:val="4"/>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第二十条第（六）项</w:t>
            </w:r>
          </w:p>
        </w:tc>
      </w:tr>
      <w:tr w:rsidR="00AD63B9" w:rsidRPr="00AD63B9" w:rsidTr="00AD63B9">
        <w:trPr>
          <w:trHeight w:val="96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信息内容</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上一年项目数量</w:t>
            </w:r>
          </w:p>
        </w:tc>
        <w:tc>
          <w:tcPr>
            <w:tcW w:w="12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本年增/减</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处理决定数量</w:t>
            </w:r>
          </w:p>
        </w:tc>
      </w:tr>
      <w:tr w:rsidR="00AD63B9" w:rsidRPr="00AD63B9" w:rsidTr="00AD63B9">
        <w:trPr>
          <w:trHeight w:val="48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行政处罚</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2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trHeight w:val="48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行政强制</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2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trHeight w:val="480"/>
          <w:jc w:val="center"/>
        </w:trPr>
        <w:tc>
          <w:tcPr>
            <w:tcW w:w="8145" w:type="dxa"/>
            <w:gridSpan w:val="4"/>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第二十条第（八）项</w:t>
            </w:r>
          </w:p>
        </w:tc>
      </w:tr>
      <w:tr w:rsidR="00AD63B9" w:rsidRPr="00AD63B9" w:rsidTr="00AD63B9">
        <w:trPr>
          <w:trHeight w:val="96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信息内容</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上一年项目数量</w:t>
            </w:r>
          </w:p>
        </w:tc>
        <w:tc>
          <w:tcPr>
            <w:tcW w:w="3150" w:type="dxa"/>
            <w:gridSpan w:val="2"/>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本年增/减</w:t>
            </w:r>
          </w:p>
        </w:tc>
      </w:tr>
      <w:tr w:rsidR="00AD63B9" w:rsidRPr="00AD63B9" w:rsidTr="00AD63B9">
        <w:trPr>
          <w:trHeight w:val="48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行政事业性收费</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3150" w:type="dxa"/>
            <w:gridSpan w:val="2"/>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r>
      <w:tr w:rsidR="00AD63B9" w:rsidRPr="00AD63B9" w:rsidTr="00AD63B9">
        <w:trPr>
          <w:trHeight w:val="480"/>
          <w:jc w:val="center"/>
        </w:trPr>
        <w:tc>
          <w:tcPr>
            <w:tcW w:w="8145" w:type="dxa"/>
            <w:gridSpan w:val="4"/>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第二十条第（九）项</w:t>
            </w:r>
          </w:p>
        </w:tc>
      </w:tr>
      <w:tr w:rsidR="00AD63B9" w:rsidRPr="00AD63B9" w:rsidTr="00AD63B9">
        <w:trPr>
          <w:trHeight w:val="48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信息内容</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采购项目数量</w:t>
            </w:r>
          </w:p>
        </w:tc>
        <w:tc>
          <w:tcPr>
            <w:tcW w:w="3150" w:type="dxa"/>
            <w:gridSpan w:val="2"/>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proofErr w:type="gramStart"/>
            <w:r w:rsidRPr="00AD63B9">
              <w:rPr>
                <w:rFonts w:ascii="仿宋_GB2312" w:eastAsia="仿宋_GB2312" w:hAnsi="宋体" w:cs="宋体" w:hint="eastAsia"/>
                <w:kern w:val="0"/>
                <w:sz w:val="32"/>
                <w:szCs w:val="32"/>
              </w:rPr>
              <w:t>采购总</w:t>
            </w:r>
            <w:proofErr w:type="gramEnd"/>
            <w:r w:rsidRPr="00AD63B9">
              <w:rPr>
                <w:rFonts w:ascii="仿宋_GB2312" w:eastAsia="仿宋_GB2312" w:hAnsi="宋体" w:cs="宋体" w:hint="eastAsia"/>
                <w:kern w:val="0"/>
                <w:sz w:val="32"/>
                <w:szCs w:val="32"/>
              </w:rPr>
              <w:t>金额</w:t>
            </w:r>
          </w:p>
        </w:tc>
      </w:tr>
      <w:tr w:rsidR="00AD63B9" w:rsidRPr="00AD63B9" w:rsidTr="00AD63B9">
        <w:trPr>
          <w:trHeight w:val="480"/>
          <w:jc w:val="center"/>
        </w:trPr>
        <w:tc>
          <w:tcPr>
            <w:tcW w:w="31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政府集中采购</w:t>
            </w:r>
          </w:p>
        </w:tc>
        <w:tc>
          <w:tcPr>
            <w:tcW w:w="18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3150" w:type="dxa"/>
            <w:gridSpan w:val="2"/>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bl>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 </w:t>
      </w:r>
      <w:r w:rsidRPr="00AD63B9">
        <w:rPr>
          <w:rFonts w:ascii="仿宋_GB2312" w:eastAsia="仿宋_GB2312" w:hAnsi="宋体" w:cs="宋体" w:hint="eastAsia"/>
          <w:kern w:val="0"/>
          <w:sz w:val="32"/>
          <w:szCs w:val="32"/>
        </w:rPr>
        <w:t>六、收到和处理政府信息公开申请情况</w:t>
      </w:r>
    </w:p>
    <w:tbl>
      <w:tblPr>
        <w:tblW w:w="0" w:type="auto"/>
        <w:jc w:val="center"/>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700"/>
        <w:gridCol w:w="1020"/>
        <w:gridCol w:w="1997"/>
        <w:gridCol w:w="562"/>
        <w:gridCol w:w="649"/>
        <w:gridCol w:w="583"/>
        <w:gridCol w:w="736"/>
        <w:gridCol w:w="844"/>
        <w:gridCol w:w="670"/>
        <w:gridCol w:w="605"/>
      </w:tblGrid>
      <w:tr w:rsidR="00AD63B9" w:rsidRPr="00AD63B9" w:rsidTr="00AD63B9">
        <w:trPr>
          <w:jc w:val="center"/>
        </w:trPr>
        <w:tc>
          <w:tcPr>
            <w:tcW w:w="3945" w:type="dxa"/>
            <w:gridSpan w:val="3"/>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（本列数据的勾</w:t>
            </w:r>
            <w:proofErr w:type="gramStart"/>
            <w:r w:rsidRPr="00AD63B9">
              <w:rPr>
                <w:rFonts w:ascii="仿宋_GB2312" w:eastAsia="仿宋_GB2312" w:hAnsi="宋体" w:cs="宋体" w:hint="eastAsia"/>
                <w:kern w:val="0"/>
                <w:sz w:val="32"/>
                <w:szCs w:val="32"/>
              </w:rPr>
              <w:t>稽</w:t>
            </w:r>
            <w:proofErr w:type="gramEnd"/>
            <w:r w:rsidRPr="00AD63B9">
              <w:rPr>
                <w:rFonts w:ascii="仿宋_GB2312" w:eastAsia="仿宋_GB2312" w:hAnsi="宋体" w:cs="宋体" w:hint="eastAsia"/>
                <w:kern w:val="0"/>
                <w:sz w:val="32"/>
                <w:szCs w:val="32"/>
              </w:rPr>
              <w:t>关系为：第一项加第二项之和，等于第三项加第四项之和）</w:t>
            </w:r>
          </w:p>
        </w:tc>
        <w:tc>
          <w:tcPr>
            <w:tcW w:w="5100" w:type="dxa"/>
            <w:gridSpan w:val="7"/>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申请人情况</w:t>
            </w:r>
          </w:p>
        </w:tc>
      </w:tr>
      <w:tr w:rsidR="00AD63B9" w:rsidRPr="00AD63B9" w:rsidTr="00AD63B9">
        <w:trPr>
          <w:jc w:val="center"/>
        </w:trPr>
        <w:tc>
          <w:tcPr>
            <w:tcW w:w="0" w:type="auto"/>
            <w:gridSpan w:val="3"/>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570"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自然人</w:t>
            </w:r>
          </w:p>
        </w:tc>
        <w:tc>
          <w:tcPr>
            <w:tcW w:w="3840" w:type="dxa"/>
            <w:gridSpan w:val="5"/>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法人或其他组织</w:t>
            </w:r>
          </w:p>
        </w:tc>
        <w:tc>
          <w:tcPr>
            <w:tcW w:w="690"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总计</w:t>
            </w:r>
          </w:p>
        </w:tc>
      </w:tr>
      <w:tr w:rsidR="00AD63B9" w:rsidRPr="00AD63B9" w:rsidTr="00AD63B9">
        <w:trPr>
          <w:jc w:val="center"/>
        </w:trPr>
        <w:tc>
          <w:tcPr>
            <w:tcW w:w="0" w:type="auto"/>
            <w:gridSpan w:val="3"/>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商业</w:t>
            </w:r>
            <w:r w:rsidRPr="00AD63B9">
              <w:rPr>
                <w:rFonts w:ascii="仿宋_GB2312" w:eastAsia="仿宋_GB2312" w:hAnsi="宋体" w:cs="宋体" w:hint="eastAsia"/>
                <w:kern w:val="0"/>
                <w:sz w:val="32"/>
                <w:szCs w:val="32"/>
              </w:rPr>
              <w:lastRenderedPageBreak/>
              <w:t>企业</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lastRenderedPageBreak/>
              <w:t>科研</w:t>
            </w:r>
            <w:r w:rsidRPr="00AD63B9">
              <w:rPr>
                <w:rFonts w:ascii="仿宋_GB2312" w:eastAsia="仿宋_GB2312" w:hAnsi="宋体" w:cs="宋体" w:hint="eastAsia"/>
                <w:kern w:val="0"/>
                <w:sz w:val="32"/>
                <w:szCs w:val="32"/>
              </w:rPr>
              <w:lastRenderedPageBreak/>
              <w:t>机构</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lastRenderedPageBreak/>
              <w:t>社会公益</w:t>
            </w:r>
            <w:r w:rsidRPr="00AD63B9">
              <w:rPr>
                <w:rFonts w:ascii="仿宋_GB2312" w:eastAsia="仿宋_GB2312" w:hAnsi="宋体" w:cs="宋体" w:hint="eastAsia"/>
                <w:kern w:val="0"/>
                <w:sz w:val="32"/>
                <w:szCs w:val="32"/>
              </w:rPr>
              <w:lastRenderedPageBreak/>
              <w:t>组织</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lastRenderedPageBreak/>
              <w:t>法律服务</w:t>
            </w:r>
            <w:r w:rsidRPr="00AD63B9">
              <w:rPr>
                <w:rFonts w:ascii="仿宋_GB2312" w:eastAsia="仿宋_GB2312" w:hAnsi="宋体" w:cs="宋体" w:hint="eastAsia"/>
                <w:kern w:val="0"/>
                <w:sz w:val="32"/>
                <w:szCs w:val="32"/>
              </w:rPr>
              <w:lastRenderedPageBreak/>
              <w:t>机构</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lastRenderedPageBreak/>
              <w:t>其他</w:t>
            </w: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r>
      <w:tr w:rsidR="00AD63B9" w:rsidRPr="00AD63B9" w:rsidTr="00AD63B9">
        <w:trPr>
          <w:jc w:val="center"/>
        </w:trPr>
        <w:tc>
          <w:tcPr>
            <w:tcW w:w="3945" w:type="dxa"/>
            <w:gridSpan w:val="3"/>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lastRenderedPageBreak/>
              <w:t>一、本年新收政府信息公开申请数量</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3945" w:type="dxa"/>
            <w:gridSpan w:val="3"/>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二、上年结转政府信息公开申请数量</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615"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三、本年度办理结果</w:t>
            </w:r>
          </w:p>
        </w:tc>
        <w:tc>
          <w:tcPr>
            <w:tcW w:w="3330" w:type="dxa"/>
            <w:gridSpan w:val="2"/>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（一）予以公开</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3330" w:type="dxa"/>
            <w:gridSpan w:val="2"/>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（二）部分公开（区分处理的，只计这一情形，不计其他情形）</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840"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（三）不予公开</w:t>
            </w: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1.属于国家秘密</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2.其他法律行政法规禁止公开</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3.危及“三安全</w:t>
            </w:r>
            <w:proofErr w:type="gramStart"/>
            <w:r w:rsidRPr="00AD63B9">
              <w:rPr>
                <w:rFonts w:ascii="仿宋_GB2312" w:eastAsia="仿宋_GB2312" w:hAnsi="宋体" w:cs="宋体" w:hint="eastAsia"/>
                <w:kern w:val="0"/>
                <w:sz w:val="32"/>
                <w:szCs w:val="32"/>
              </w:rPr>
              <w:t>一</w:t>
            </w:r>
            <w:proofErr w:type="gramEnd"/>
            <w:r w:rsidRPr="00AD63B9">
              <w:rPr>
                <w:rFonts w:ascii="仿宋_GB2312" w:eastAsia="仿宋_GB2312" w:hAnsi="宋体" w:cs="宋体" w:hint="eastAsia"/>
                <w:kern w:val="0"/>
                <w:sz w:val="32"/>
                <w:szCs w:val="32"/>
              </w:rPr>
              <w:t>稳定”</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4.保护第三方合法权益</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5.属于三类内部事务信息</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6.属于四类过程性信息</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7.属于行政执法案卷</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8.属于行政查询事项</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840"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（四）无法提供</w:t>
            </w: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1.本机关不掌握相关政府信息</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2.没有现成信息需要另行制作</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3.补正后申请内容仍不明确</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840"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（五）</w:t>
            </w:r>
            <w:proofErr w:type="gramStart"/>
            <w:r w:rsidRPr="00AD63B9">
              <w:rPr>
                <w:rFonts w:ascii="仿宋_GB2312" w:eastAsia="仿宋_GB2312" w:hAnsi="宋体" w:cs="宋体" w:hint="eastAsia"/>
                <w:kern w:val="0"/>
                <w:sz w:val="32"/>
                <w:szCs w:val="32"/>
              </w:rPr>
              <w:t>不予处理</w:t>
            </w:r>
            <w:proofErr w:type="gramEnd"/>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1.信访举报投诉类申请</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2.重复申请</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3.要求提供公开出版物</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4.无正当理由大量反复申请</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247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5.要求行政机关确认或重新出具已获取信息</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3330" w:type="dxa"/>
            <w:gridSpan w:val="2"/>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（六）其他处理</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3330" w:type="dxa"/>
            <w:gridSpan w:val="2"/>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（七）总计</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r w:rsidR="00AD63B9" w:rsidRPr="00AD63B9" w:rsidTr="00AD63B9">
        <w:trPr>
          <w:jc w:val="center"/>
        </w:trPr>
        <w:tc>
          <w:tcPr>
            <w:tcW w:w="3945" w:type="dxa"/>
            <w:gridSpan w:val="3"/>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四、结转下年度继续办理</w:t>
            </w:r>
          </w:p>
        </w:tc>
        <w:tc>
          <w:tcPr>
            <w:tcW w:w="57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81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96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70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9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bl>
    <w:p w:rsidR="00AD63B9" w:rsidRPr="00AD63B9" w:rsidRDefault="00AD63B9" w:rsidP="00AD63B9">
      <w:pPr>
        <w:widowControl/>
        <w:spacing w:line="480" w:lineRule="auto"/>
        <w:ind w:firstLine="480"/>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  </w:t>
      </w:r>
      <w:r w:rsidRPr="00AD63B9">
        <w:rPr>
          <w:rFonts w:ascii="仿宋_GB2312" w:eastAsia="仿宋_GB2312" w:hAnsi="宋体" w:cs="宋体" w:hint="eastAsia"/>
          <w:kern w:val="0"/>
          <w:sz w:val="32"/>
          <w:szCs w:val="32"/>
        </w:rPr>
        <w:t>七、政府信息公开行政复议、行政诉讼情况</w:t>
      </w:r>
    </w:p>
    <w:tbl>
      <w:tblPr>
        <w:tblW w:w="0" w:type="auto"/>
        <w:jc w:val="center"/>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542"/>
        <w:gridCol w:w="542"/>
        <w:gridCol w:w="542"/>
        <w:gridCol w:w="584"/>
        <w:gridCol w:w="585"/>
        <w:gridCol w:w="540"/>
        <w:gridCol w:w="541"/>
        <w:gridCol w:w="541"/>
        <w:gridCol w:w="541"/>
        <w:gridCol w:w="606"/>
        <w:gridCol w:w="541"/>
        <w:gridCol w:w="541"/>
        <w:gridCol w:w="584"/>
        <w:gridCol w:w="584"/>
        <w:gridCol w:w="552"/>
      </w:tblGrid>
      <w:tr w:rsidR="00AD63B9" w:rsidRPr="00AD63B9" w:rsidTr="00AD63B9">
        <w:trPr>
          <w:jc w:val="center"/>
        </w:trPr>
        <w:tc>
          <w:tcPr>
            <w:tcW w:w="3060" w:type="dxa"/>
            <w:gridSpan w:val="5"/>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行政复议</w:t>
            </w:r>
          </w:p>
        </w:tc>
        <w:tc>
          <w:tcPr>
            <w:tcW w:w="5985" w:type="dxa"/>
            <w:gridSpan w:val="10"/>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行政诉讼</w:t>
            </w:r>
          </w:p>
        </w:tc>
      </w:tr>
      <w:tr w:rsidR="00AD63B9" w:rsidRPr="00AD63B9" w:rsidTr="00AD63B9">
        <w:trPr>
          <w:jc w:val="center"/>
        </w:trPr>
        <w:tc>
          <w:tcPr>
            <w:tcW w:w="600"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结果维持</w:t>
            </w:r>
          </w:p>
        </w:tc>
        <w:tc>
          <w:tcPr>
            <w:tcW w:w="600"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结果纠正</w:t>
            </w:r>
          </w:p>
        </w:tc>
        <w:tc>
          <w:tcPr>
            <w:tcW w:w="600"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其他结果</w:t>
            </w:r>
          </w:p>
        </w:tc>
        <w:tc>
          <w:tcPr>
            <w:tcW w:w="600"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尚未审结</w:t>
            </w:r>
          </w:p>
        </w:tc>
        <w:tc>
          <w:tcPr>
            <w:tcW w:w="645" w:type="dxa"/>
            <w:vMerge w:val="restart"/>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总计</w:t>
            </w:r>
          </w:p>
        </w:tc>
        <w:tc>
          <w:tcPr>
            <w:tcW w:w="2970" w:type="dxa"/>
            <w:gridSpan w:val="5"/>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未经复议直接起诉</w:t>
            </w:r>
          </w:p>
        </w:tc>
        <w:tc>
          <w:tcPr>
            <w:tcW w:w="3015" w:type="dxa"/>
            <w:gridSpan w:val="5"/>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复议后起诉</w:t>
            </w:r>
          </w:p>
        </w:tc>
      </w:tr>
      <w:tr w:rsidR="00AD63B9" w:rsidRPr="00AD63B9" w:rsidTr="00AD63B9">
        <w:trPr>
          <w:jc w:val="center"/>
        </w:trPr>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0" w:type="auto"/>
            <w:vMerge/>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jc w:val="left"/>
              <w:rPr>
                <w:rFonts w:ascii="仿宋_GB2312" w:eastAsia="仿宋_GB2312" w:hAnsi="宋体" w:cs="宋体" w:hint="eastAsia"/>
                <w:kern w:val="0"/>
                <w:sz w:val="32"/>
                <w:szCs w:val="32"/>
              </w:rPr>
            </w:pPr>
          </w:p>
        </w:tc>
        <w:tc>
          <w:tcPr>
            <w:tcW w:w="54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结果维持</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结果纠正</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其他结果</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尚未审结</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总计</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结果维持</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结果纠正</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其他结果</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尚未审结</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总计</w:t>
            </w:r>
          </w:p>
        </w:tc>
      </w:tr>
      <w:tr w:rsidR="00AD63B9" w:rsidRPr="00AD63B9" w:rsidTr="00AD63B9">
        <w:trPr>
          <w:jc w:val="center"/>
        </w:trPr>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45"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54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r w:rsidRPr="00AD63B9">
              <w:rPr>
                <w:rFonts w:ascii="仿宋_GB2312" w:eastAsia="仿宋_GB2312" w:hAnsi="宋体" w:cs="宋体" w:hint="eastAsia"/>
                <w:kern w:val="0"/>
                <w:sz w:val="32"/>
                <w:szCs w:val="32"/>
              </w:rPr>
              <w:t> </w:t>
            </w:r>
          </w:p>
        </w:tc>
        <w:tc>
          <w:tcPr>
            <w:tcW w:w="600" w:type="dxa"/>
            <w:tcBorders>
              <w:top w:val="outset" w:sz="6" w:space="0" w:color="000000"/>
              <w:left w:val="outset" w:sz="6" w:space="0" w:color="000000"/>
              <w:bottom w:val="outset" w:sz="6" w:space="0" w:color="000000"/>
              <w:right w:val="outset" w:sz="6" w:space="0" w:color="000000"/>
            </w:tcBorders>
            <w:vAlign w:val="center"/>
            <w:hideMark/>
          </w:tcPr>
          <w:p w:rsidR="00AD63B9" w:rsidRPr="00AD63B9" w:rsidRDefault="00AD63B9" w:rsidP="00AD63B9">
            <w:pPr>
              <w:widowControl/>
              <w:spacing w:line="480" w:lineRule="auto"/>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0</w:t>
            </w:r>
          </w:p>
        </w:tc>
      </w:tr>
    </w:tbl>
    <w:p w:rsidR="00AD63B9" w:rsidRPr="00AD63B9" w:rsidRDefault="00AD63B9" w:rsidP="00AD63B9">
      <w:pPr>
        <w:widowControl/>
        <w:spacing w:line="480" w:lineRule="auto"/>
        <w:ind w:firstLine="480"/>
        <w:jc w:val="left"/>
        <w:rPr>
          <w:rFonts w:ascii="仿宋_GB2312" w:eastAsia="仿宋_GB2312" w:hAnsi="宋体" w:cs="宋体" w:hint="eastAsia"/>
          <w:kern w:val="0"/>
          <w:sz w:val="32"/>
          <w:szCs w:val="32"/>
        </w:rPr>
      </w:pPr>
      <w:r w:rsidRPr="00AD63B9">
        <w:rPr>
          <w:rFonts w:ascii="仿宋_GB2312" w:eastAsia="仿宋_GB2312" w:hAnsi="宋体" w:cs="宋体" w:hint="eastAsia"/>
          <w:kern w:val="0"/>
          <w:sz w:val="32"/>
          <w:szCs w:val="32"/>
        </w:rPr>
        <w:t>八、存在的问题及改进措施</w:t>
      </w:r>
    </w:p>
    <w:p w:rsidR="00AD63B9" w:rsidRPr="00AD63B9" w:rsidRDefault="00AD63B9" w:rsidP="00AD63B9">
      <w:pPr>
        <w:widowControl/>
        <w:spacing w:line="480" w:lineRule="auto"/>
        <w:ind w:firstLine="480"/>
        <w:rPr>
          <w:rFonts w:ascii="仿宋_GB2312" w:eastAsia="仿宋_GB2312" w:hAnsi="宋体" w:cs="宋体" w:hint="eastAsia"/>
          <w:color w:val="000000"/>
          <w:kern w:val="0"/>
          <w:sz w:val="32"/>
          <w:szCs w:val="32"/>
        </w:rPr>
      </w:pPr>
      <w:r w:rsidRPr="00AD63B9">
        <w:rPr>
          <w:rFonts w:ascii="仿宋_GB2312" w:eastAsia="仿宋_GB2312" w:hAnsi="宋体" w:cs="宋体" w:hint="eastAsia"/>
          <w:color w:val="000000"/>
          <w:kern w:val="0"/>
          <w:sz w:val="32"/>
          <w:szCs w:val="32"/>
        </w:rPr>
        <w:t>我局信息公开工作总体有序推进，积极发挥了政府信息的服务作用，保障了发布信息的及时性、准确性和权威性。但工作中也存在一些薄弱环节：一是公开信息还不能完全满足社会公众的需求，由于安全生产工作的特殊性，无法完全满足群众对于更多详细信息的需求；政务外网的浏览量偏低，</w:t>
      </w:r>
      <w:r w:rsidRPr="00AD63B9">
        <w:rPr>
          <w:rFonts w:ascii="仿宋_GB2312" w:eastAsia="仿宋_GB2312" w:hAnsi="宋体" w:cs="宋体" w:hint="eastAsia"/>
          <w:color w:val="000000"/>
          <w:kern w:val="0"/>
          <w:sz w:val="32"/>
          <w:szCs w:val="32"/>
        </w:rPr>
        <w:lastRenderedPageBreak/>
        <w:t>信息发布的覆盖面还有待进一步拓宽。二是信息公开质量还有待进一步提升，图文结合的形式或者视频等多媒体形式的运用还不是很充分，不能很直观的将信息传递给广大群众。</w:t>
      </w:r>
    </w:p>
    <w:p w:rsidR="00AD63B9" w:rsidRPr="00AD63B9" w:rsidRDefault="00AD63B9" w:rsidP="00AD63B9">
      <w:pPr>
        <w:widowControl/>
        <w:spacing w:line="480" w:lineRule="auto"/>
        <w:ind w:firstLine="480"/>
        <w:rPr>
          <w:rFonts w:ascii="仿宋_GB2312" w:eastAsia="仿宋_GB2312" w:hAnsi="宋体" w:cs="宋体" w:hint="eastAsia"/>
          <w:color w:val="000000"/>
          <w:kern w:val="0"/>
          <w:sz w:val="32"/>
          <w:szCs w:val="32"/>
        </w:rPr>
      </w:pPr>
      <w:r w:rsidRPr="00AD63B9">
        <w:rPr>
          <w:rFonts w:ascii="仿宋_GB2312" w:eastAsia="仿宋_GB2312" w:hAnsi="宋体" w:cs="宋体" w:hint="eastAsia"/>
          <w:color w:val="000000"/>
          <w:kern w:val="0"/>
          <w:sz w:val="32"/>
          <w:szCs w:val="32"/>
        </w:rPr>
        <w:t>2021年，我局将继续按照政府信息公开相关制度规定和县政府、县政务服务部门的要求，进一步做好政府信息公开工作。一是进一步完善风险预警机制，建立和完善协调联动共享工作模式，确保风险信息能及时得到发布。二是建立和完善应急管理信息发布体系。推进生产安全事故查处和责任追究信息公开，安全生产黑名单公开，除依法应当保密的内容外，积极主动向社会公开生产安全事故调查处理信息，通报事故原因，公布事故调查报告和责任追究处理结果，完善黑名单公开制度，探索建立灰名单通报制度。</w:t>
      </w:r>
    </w:p>
    <w:p w:rsidR="00AD63B9" w:rsidRPr="00AD63B9" w:rsidRDefault="00AD63B9" w:rsidP="00AD63B9">
      <w:pPr>
        <w:widowControl/>
        <w:shd w:val="clear" w:color="auto" w:fill="FFFFFF"/>
        <w:spacing w:line="480" w:lineRule="auto"/>
        <w:ind w:firstLine="480"/>
        <w:rPr>
          <w:rFonts w:ascii="仿宋_GB2312" w:eastAsia="仿宋_GB2312" w:hAnsi="宋体" w:cs="宋体" w:hint="eastAsia"/>
          <w:color w:val="333333"/>
          <w:kern w:val="0"/>
          <w:sz w:val="32"/>
          <w:szCs w:val="32"/>
        </w:rPr>
      </w:pPr>
      <w:r w:rsidRPr="00AD63B9">
        <w:rPr>
          <w:rFonts w:ascii="仿宋_GB2312" w:eastAsia="仿宋_GB2312" w:hAnsi="宋体" w:cs="宋体" w:hint="eastAsia"/>
          <w:color w:val="333333"/>
          <w:kern w:val="0"/>
          <w:sz w:val="32"/>
          <w:szCs w:val="32"/>
        </w:rPr>
        <w:t>九、其他需要报告的事项</w:t>
      </w:r>
    </w:p>
    <w:p w:rsidR="00AD63B9" w:rsidRPr="00AD63B9" w:rsidRDefault="00AD63B9" w:rsidP="00AD63B9">
      <w:pPr>
        <w:widowControl/>
        <w:shd w:val="clear" w:color="auto" w:fill="FFFFFF"/>
        <w:spacing w:line="480" w:lineRule="auto"/>
        <w:ind w:firstLine="480"/>
        <w:rPr>
          <w:rFonts w:ascii="仿宋_GB2312" w:eastAsia="仿宋_GB2312" w:hAnsi="宋体" w:cs="宋体" w:hint="eastAsia"/>
          <w:color w:val="333333"/>
          <w:kern w:val="0"/>
          <w:sz w:val="32"/>
          <w:szCs w:val="32"/>
        </w:rPr>
      </w:pPr>
      <w:r w:rsidRPr="00AD63B9">
        <w:rPr>
          <w:rFonts w:ascii="仿宋_GB2312" w:eastAsia="仿宋_GB2312" w:hAnsi="宋体" w:cs="宋体" w:hint="eastAsia"/>
          <w:color w:val="333333"/>
          <w:kern w:val="0"/>
          <w:sz w:val="32"/>
          <w:szCs w:val="32"/>
        </w:rPr>
        <w:t>无</w:t>
      </w:r>
    </w:p>
    <w:p w:rsidR="00AD63B9" w:rsidRPr="00AD63B9" w:rsidRDefault="00AD63B9">
      <w:pPr>
        <w:rPr>
          <w:rFonts w:ascii="仿宋_GB2312" w:eastAsia="仿宋_GB2312" w:hint="eastAsia"/>
          <w:sz w:val="32"/>
          <w:szCs w:val="32"/>
        </w:rPr>
      </w:pPr>
    </w:p>
    <w:sectPr w:rsidR="00AD63B9" w:rsidRPr="00AD63B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auto"/>
    <w:pitch w:val="variable"/>
    <w:sig w:usb0="A00002BF" w:usb1="38CF7CFA" w:usb2="00082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3B9"/>
    <w:rsid w:val="00875B5E"/>
    <w:rsid w:val="00AD6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D63B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D63B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6787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76DCB-C7F5-4E03-A909-ABCE9E295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519</Words>
  <Characters>2961</Characters>
  <Application>Microsoft Office Word</Application>
  <DocSecurity>0</DocSecurity>
  <Lines>24</Lines>
  <Paragraphs>6</Paragraphs>
  <ScaleCrop>false</ScaleCrop>
  <Company>Microsoft</Company>
  <LinksUpToDate>false</LinksUpToDate>
  <CharactersWithSpaces>3474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张三</dc:creator>
  <cp:lastModifiedBy>张三</cp:lastModifiedBy>
  <cp:revision>1</cp:revision>
  <dcterms:created xsi:type="dcterms:W3CDTF">2021-04-14T07:04:00Z</dcterms:created>
  <dcterms:modified xsi:type="dcterms:W3CDTF">2021-04-14T07:07:00Z</dcterms:modified>
</cp:coreProperties>
</file>