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720" w:lineRule="atLeast"/>
        <w:jc w:val="center"/>
        <w:textAlignment w:val="auto"/>
        <w:outlineLvl w:val="1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cs="Times New Roman"/>
          <w:kern w:val="2"/>
          <w:sz w:val="21"/>
          <w:szCs w:val="24"/>
          <w:lang w:val="en-US" w:eastAsia="zh-CN" w:bidi="ar-SA"/>
        </w:rPr>
        <w:tab/>
      </w:r>
      <w:r>
        <w:rPr>
          <w:rFonts w:hint="eastAsia" w:ascii="Times New Roman" w:hAnsi="Times New Roman" w:eastAsia="微软雅黑" w:cs="Times New Roman"/>
          <w:b/>
          <w:bCs/>
          <w:color w:val="004177"/>
          <w:kern w:val="0"/>
          <w:sz w:val="36"/>
          <w:szCs w:val="36"/>
          <w:lang w:eastAsia="zh-CN"/>
        </w:rPr>
        <w:t>2020年11月</w:t>
      </w:r>
      <w:r>
        <w:rPr>
          <w:rFonts w:hint="default" w:ascii="Times New Roman" w:hAnsi="Times New Roman" w:eastAsia="微软雅黑" w:cs="Times New Roman"/>
          <w:b/>
          <w:bCs/>
          <w:color w:val="004177"/>
          <w:kern w:val="0"/>
          <w:sz w:val="36"/>
          <w:szCs w:val="36"/>
        </w:rPr>
        <w:t>湘潭县水环境质量月报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ind w:left="0" w:leftChars="0" w:right="0" w:rightChars="0" w:firstLine="562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1.地表水环境质量状况</w:t>
      </w:r>
    </w:p>
    <w:p>
      <w:pPr>
        <w:widowControl/>
        <w:shd w:val="clear" w:color="auto" w:fill="FFFFFF"/>
        <w:spacing w:line="420" w:lineRule="atLeast"/>
        <w:ind w:firstLine="480"/>
        <w:rPr>
          <w:rFonts w:hint="default" w:ascii="Times New Roman" w:hAnsi="Times New Roman" w:eastAsia="宋体" w:cs="Times New Roman"/>
          <w:color w:val="333333"/>
          <w:kern w:val="0"/>
          <w:szCs w:val="21"/>
        </w:rPr>
      </w:pP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8"/>
          <w:szCs w:val="28"/>
        </w:rPr>
        <w:t>（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8"/>
          <w:szCs w:val="28"/>
        </w:rPr>
        <w:t>）湘江干流（湘潭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8"/>
          <w:szCs w:val="28"/>
          <w:lang w:eastAsia="zh-CN"/>
        </w:rPr>
        <w:t>县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8"/>
          <w:szCs w:val="28"/>
        </w:rPr>
        <w:t>段）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tLeas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color w:val="333333"/>
          <w:kern w:val="0"/>
          <w:szCs w:val="21"/>
        </w:rPr>
      </w:pPr>
      <w:r>
        <w:rPr>
          <w:rFonts w:hint="eastAsia" w:ascii="Times New Roman" w:hAnsi="Times New Roman" w:eastAsia="仿宋" w:cs="Times New Roman"/>
          <w:color w:val="000000"/>
          <w:kern w:val="0"/>
          <w:sz w:val="28"/>
          <w:szCs w:val="28"/>
          <w:lang w:val="en-US" w:eastAsia="zh-CN"/>
        </w:rPr>
        <w:t>11月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湘江干流易俗河水厂断面水质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符合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Ⅱ</w:t>
      </w: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</w:rPr>
        <w:t>类水质，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达到所在功能区水质标准。</w:t>
      </w:r>
    </w:p>
    <w:p>
      <w:pPr>
        <w:widowControl/>
        <w:shd w:val="clear" w:color="auto" w:fill="FFFFFF"/>
        <w:spacing w:line="420" w:lineRule="atLeast"/>
        <w:ind w:firstLine="480"/>
        <w:rPr>
          <w:rFonts w:hint="default" w:ascii="Times New Roman" w:hAnsi="Times New Roman" w:eastAsia="宋体" w:cs="Times New Roman"/>
          <w:color w:val="333333"/>
          <w:kern w:val="0"/>
          <w:szCs w:val="21"/>
        </w:rPr>
      </w:pP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8"/>
          <w:szCs w:val="28"/>
        </w:rPr>
        <w:t>（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8"/>
          <w:szCs w:val="28"/>
        </w:rPr>
        <w:t>）湘江涟水（湘潭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8"/>
          <w:szCs w:val="28"/>
          <w:lang w:eastAsia="zh-CN"/>
        </w:rPr>
        <w:t>县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8"/>
          <w:szCs w:val="28"/>
        </w:rPr>
        <w:t>段）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tLeas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eastAsia="zh-CN"/>
        </w:rPr>
        <w:t>11月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湘江支流涟水（湘潭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县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段</w:t>
      </w:r>
      <w:r>
        <w:rPr>
          <w:rFonts w:hint="eastAsia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所辖断面中</w:t>
      </w: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</w:rPr>
        <w:t>文家滩</w:t>
      </w:r>
      <w:r>
        <w:rPr>
          <w:rFonts w:hint="eastAsia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  <w:lang w:eastAsia="zh-CN"/>
        </w:rPr>
        <w:t>符合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Ⅱ</w:t>
      </w: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</w:rPr>
        <w:t>类水质</w:t>
      </w:r>
      <w:r>
        <w:rPr>
          <w:rFonts w:hint="eastAsia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达到所在功能区水质标准</w:t>
      </w:r>
      <w:r>
        <w:rPr>
          <w:rFonts w:hint="eastAsia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；</w:t>
      </w:r>
      <w:r>
        <w:rPr>
          <w:rFonts w:hint="eastAsia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  <w:lang w:eastAsia="zh-CN"/>
        </w:rPr>
        <w:t>立山村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符合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Ⅱ</w:t>
      </w: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</w:rPr>
        <w:t>类水质</w:t>
      </w: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达到所在功能区水质标准</w:t>
      </w:r>
      <w:r>
        <w:rPr>
          <w:rFonts w:hint="eastAsia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。</w:t>
      </w:r>
    </w:p>
    <w:p>
      <w:pPr>
        <w:widowControl/>
        <w:shd w:val="clear" w:color="auto" w:fill="FFFFFF"/>
        <w:spacing w:line="420" w:lineRule="atLeast"/>
        <w:ind w:firstLine="480"/>
        <w:rPr>
          <w:rFonts w:hint="default" w:ascii="Times New Roman" w:hAnsi="Times New Roman" w:eastAsia="宋体" w:cs="Times New Roman"/>
          <w:color w:val="333333"/>
          <w:kern w:val="0"/>
          <w:szCs w:val="21"/>
        </w:rPr>
      </w:pP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8"/>
          <w:szCs w:val="28"/>
        </w:rPr>
        <w:t>（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8"/>
          <w:szCs w:val="28"/>
        </w:rPr>
        <w:t>）湘江涓水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tLeas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11月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湘江涓水总体水质为</w:t>
      </w:r>
      <w:r>
        <w:rPr>
          <w:rFonts w:hint="eastAsia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良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，所辖断面</w:t>
      </w: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</w:rPr>
        <w:t>涓水入湘江口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符合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Ⅱ</w:t>
      </w: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</w:rPr>
        <w:t>类水质，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达到所在功能区水质标准</w:t>
      </w:r>
      <w:r>
        <w:rPr>
          <w:rFonts w:hint="eastAsia" w:ascii="Times New Roman" w:hAnsi="Times New Roman" w:eastAsia="仿宋" w:cs="Times New Roman"/>
          <w:color w:val="000000"/>
          <w:kern w:val="0"/>
          <w:sz w:val="28"/>
          <w:szCs w:val="28"/>
          <w:lang w:val="en-US" w:eastAsia="zh-CN"/>
        </w:rPr>
        <w:t>。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湘潭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县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地表水水质与上月、去年同期相比状况见表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</w:rPr>
        <w:t>1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。</w:t>
      </w:r>
    </w:p>
    <w:p>
      <w:pPr>
        <w:widowControl/>
        <w:shd w:val="clear" w:color="auto" w:fill="FFFFFF"/>
        <w:spacing w:after="156" w:line="420" w:lineRule="atLeast"/>
        <w:ind w:firstLine="480"/>
        <w:jc w:val="center"/>
        <w:rPr>
          <w:rFonts w:hint="default" w:ascii="Times New Roman" w:hAnsi="Times New Roman" w:eastAsia="宋体" w:cs="Times New Roman"/>
          <w:color w:val="333333"/>
          <w:kern w:val="0"/>
          <w:szCs w:val="21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kern w:val="0"/>
          <w:sz w:val="24"/>
          <w:szCs w:val="24"/>
        </w:rPr>
        <w:t>表</w:t>
      </w:r>
      <w:r>
        <w:rPr>
          <w:rFonts w:hint="default" w:ascii="Times New Roman" w:hAnsi="Times New Roman" w:eastAsia="宋体" w:cs="Times New Roman"/>
          <w:b/>
          <w:bCs/>
          <w:color w:val="333333"/>
          <w:kern w:val="0"/>
          <w:sz w:val="24"/>
          <w:szCs w:val="24"/>
        </w:rPr>
        <w:t xml:space="preserve">1  </w:t>
      </w:r>
      <w:r>
        <w:rPr>
          <w:rFonts w:hint="eastAsia" w:ascii="Times New Roman" w:hAnsi="Times New Roman" w:eastAsia="宋体" w:cs="Times New Roman"/>
          <w:b/>
          <w:bCs/>
          <w:color w:val="333333"/>
          <w:kern w:val="0"/>
          <w:sz w:val="24"/>
          <w:szCs w:val="24"/>
          <w:lang w:eastAsia="zh-CN"/>
        </w:rPr>
        <w:t>2020年11月</w:t>
      </w:r>
      <w:r>
        <w:rPr>
          <w:rFonts w:hint="default" w:ascii="Times New Roman" w:hAnsi="Times New Roman" w:eastAsia="仿宋" w:cs="Times New Roman"/>
          <w:b/>
          <w:bCs/>
          <w:color w:val="333333"/>
          <w:kern w:val="0"/>
          <w:sz w:val="24"/>
          <w:szCs w:val="24"/>
        </w:rPr>
        <w:t>湘潭</w:t>
      </w:r>
      <w:r>
        <w:rPr>
          <w:rFonts w:hint="default" w:ascii="Times New Roman" w:hAnsi="Times New Roman" w:eastAsia="仿宋" w:cs="Times New Roman"/>
          <w:b/>
          <w:bCs/>
          <w:color w:val="333333"/>
          <w:kern w:val="0"/>
          <w:sz w:val="24"/>
          <w:szCs w:val="24"/>
          <w:lang w:eastAsia="zh-CN"/>
        </w:rPr>
        <w:t>县</w:t>
      </w:r>
      <w:r>
        <w:rPr>
          <w:rFonts w:hint="default" w:ascii="Times New Roman" w:hAnsi="Times New Roman" w:eastAsia="仿宋" w:cs="Times New Roman"/>
          <w:b/>
          <w:bCs/>
          <w:color w:val="333333"/>
          <w:kern w:val="0"/>
          <w:sz w:val="24"/>
          <w:szCs w:val="24"/>
        </w:rPr>
        <w:t>地表水水质状况表</w:t>
      </w:r>
    </w:p>
    <w:tbl>
      <w:tblPr>
        <w:tblStyle w:val="3"/>
        <w:tblW w:w="8480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3"/>
        <w:gridCol w:w="1405"/>
        <w:gridCol w:w="1004"/>
        <w:gridCol w:w="809"/>
        <w:gridCol w:w="736"/>
        <w:gridCol w:w="724"/>
        <w:gridCol w:w="924"/>
        <w:gridCol w:w="165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1223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河流</w:t>
            </w:r>
          </w:p>
        </w:tc>
        <w:tc>
          <w:tcPr>
            <w:tcW w:w="1405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1004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断面性质</w:t>
            </w:r>
          </w:p>
        </w:tc>
        <w:tc>
          <w:tcPr>
            <w:tcW w:w="809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2384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水质类别</w:t>
            </w:r>
          </w:p>
        </w:tc>
        <w:tc>
          <w:tcPr>
            <w:tcW w:w="1655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本月未达标项目（超标倍数）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122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4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0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80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本月</w:t>
            </w:r>
          </w:p>
        </w:tc>
        <w:tc>
          <w:tcPr>
            <w:tcW w:w="72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上月</w:t>
            </w:r>
          </w:p>
        </w:tc>
        <w:tc>
          <w:tcPr>
            <w:tcW w:w="92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去年</w:t>
            </w:r>
          </w:p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同期</w:t>
            </w:r>
          </w:p>
        </w:tc>
        <w:tc>
          <w:tcPr>
            <w:tcW w:w="165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1223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  <w:t>湘江干流</w:t>
            </w:r>
          </w:p>
        </w:tc>
        <w:tc>
          <w:tcPr>
            <w:tcW w:w="140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1004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ind w:firstLine="48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新省控</w:t>
            </w:r>
          </w:p>
          <w:p>
            <w:pPr>
              <w:widowControl/>
              <w:spacing w:line="240" w:lineRule="atLeast"/>
              <w:ind w:firstLine="48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809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3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122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  <w:t>湘江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eastAsia="zh-CN"/>
              </w:rPr>
              <w:t>涟水</w:t>
            </w:r>
          </w:p>
        </w:tc>
        <w:tc>
          <w:tcPr>
            <w:tcW w:w="140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文家滩</w:t>
            </w:r>
          </w:p>
        </w:tc>
        <w:tc>
          <w:tcPr>
            <w:tcW w:w="1004" w:type="dxa"/>
            <w:vMerge w:val="continue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ind w:firstLine="48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809" w:type="dxa"/>
            <w:vMerge w:val="continue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122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40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立山村</w:t>
            </w:r>
          </w:p>
        </w:tc>
        <w:tc>
          <w:tcPr>
            <w:tcW w:w="1004" w:type="dxa"/>
            <w:vMerge w:val="continue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ind w:firstLine="48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809" w:type="dxa"/>
            <w:vMerge w:val="continue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22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湘江涓水</w:t>
            </w:r>
          </w:p>
        </w:tc>
        <w:tc>
          <w:tcPr>
            <w:tcW w:w="140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涓水入湘江口</w:t>
            </w:r>
          </w:p>
        </w:tc>
        <w:tc>
          <w:tcPr>
            <w:tcW w:w="1004" w:type="dxa"/>
            <w:vMerge w:val="continue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ind w:firstLine="48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809" w:type="dxa"/>
            <w:vMerge w:val="continue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</w:tbl>
    <w:p>
      <w:pPr>
        <w:widowControl/>
        <w:shd w:val="clear" w:color="auto" w:fill="FFFFFF"/>
        <w:spacing w:line="420" w:lineRule="atLeast"/>
        <w:rPr>
          <w:rFonts w:hint="default" w:ascii="Times New Roman" w:hAnsi="Times New Roman" w:eastAsia="仿宋" w:cs="Times New Roman"/>
          <w:color w:val="000000"/>
          <w:kern w:val="0"/>
          <w:sz w:val="18"/>
          <w:szCs w:val="18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18"/>
          <w:szCs w:val="18"/>
        </w:rPr>
        <w:t>注：1、按照国家《地表水环境质量评价办法》要求，水温、总氮、粪大肠菌群不参与评价。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ind w:left="0" w:leftChars="0" w:right="0" w:rightChars="0" w:firstLine="360" w:firstLineChars="200"/>
        <w:jc w:val="both"/>
        <w:textAlignment w:val="auto"/>
        <w:outlineLvl w:val="9"/>
        <w:rPr>
          <w:rFonts w:hint="eastAsia" w:ascii="Times New Roman" w:hAnsi="Times New Roman" w:eastAsia="仿宋" w:cs="Times New Roman"/>
          <w:color w:val="000000"/>
          <w:kern w:val="0"/>
          <w:sz w:val="18"/>
          <w:szCs w:val="18"/>
          <w:lang w:eastAsia="zh-CN"/>
        </w:rPr>
      </w:pPr>
      <w:r>
        <w:rPr>
          <w:rFonts w:hint="eastAsia" w:ascii="Times New Roman" w:hAnsi="Times New Roman" w:eastAsia="仿宋" w:cs="Times New Roman"/>
          <w:color w:val="000000"/>
          <w:kern w:val="0"/>
          <w:sz w:val="18"/>
          <w:szCs w:val="18"/>
          <w:lang w:val="en-US" w:eastAsia="zh-CN"/>
        </w:rPr>
        <w:t>2、</w:t>
      </w:r>
      <w:r>
        <w:rPr>
          <w:rFonts w:hint="eastAsia" w:ascii="Times New Roman" w:hAnsi="Times New Roman" w:eastAsia="仿宋" w:cs="Times New Roman"/>
          <w:color w:val="000000"/>
          <w:kern w:val="0"/>
          <w:sz w:val="18"/>
          <w:szCs w:val="18"/>
          <w:lang w:eastAsia="zh-CN"/>
        </w:rPr>
        <w:t>以上水质类别由湘潭市生态环境监测中心提供。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ind w:left="0" w:leftChars="0" w:right="0" w:rightChars="0" w:firstLine="562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ind w:left="0" w:leftChars="0" w:right="0" w:rightChars="0" w:firstLine="562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ind w:left="0" w:leftChars="0" w:right="0" w:rightChars="0" w:firstLine="562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2.地表水环境趋势分析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tLeas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eastAsia="zh-CN"/>
        </w:rPr>
        <w:t>2020年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/>
        </w:rPr>
        <w:t>1-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eastAsia="zh-CN"/>
        </w:rPr>
        <w:t>11月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，全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湘潭县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地表水共监测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个断面，按连续的监测数据求平均值计算，各断面中，达到或优于Ⅲ类水质标准的断面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个，占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/>
        </w:rPr>
        <w:t>100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</w:rPr>
        <w:t>%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val="en-US" w:eastAsia="zh-CN"/>
        </w:rPr>
        <w:t>。详见表2。</w:t>
      </w:r>
    </w:p>
    <w:p>
      <w:pPr>
        <w:widowControl/>
        <w:shd w:val="clear" w:color="auto" w:fill="FFFFFF"/>
        <w:spacing w:after="156" w:line="420" w:lineRule="atLeast"/>
        <w:ind w:firstLine="361"/>
        <w:jc w:val="center"/>
        <w:rPr>
          <w:rFonts w:hint="default" w:ascii="Times New Roman" w:hAnsi="Times New Roman" w:eastAsia="宋体" w:cs="Times New Roman"/>
          <w:color w:val="333333"/>
          <w:kern w:val="0"/>
          <w:szCs w:val="21"/>
        </w:rPr>
      </w:pP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4"/>
          <w:szCs w:val="24"/>
        </w:rPr>
        <w:t>表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  <w:t xml:space="preserve">2 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eastAsia="zh-CN"/>
        </w:rPr>
        <w:t>2020年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4"/>
          <w:szCs w:val="24"/>
          <w:lang w:val="en-US" w:eastAsia="zh-CN"/>
        </w:rPr>
        <w:t>1~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eastAsia="zh-CN"/>
        </w:rPr>
        <w:t>11月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4"/>
          <w:szCs w:val="24"/>
        </w:rPr>
        <w:t>地表水水质类别统计</w:t>
      </w:r>
    </w:p>
    <w:tbl>
      <w:tblPr>
        <w:tblStyle w:val="3"/>
        <w:tblW w:w="8140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0"/>
        <w:gridCol w:w="949"/>
        <w:gridCol w:w="950"/>
        <w:gridCol w:w="950"/>
        <w:gridCol w:w="949"/>
        <w:gridCol w:w="950"/>
        <w:gridCol w:w="951"/>
        <w:gridCol w:w="149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水系</w:t>
            </w:r>
          </w:p>
        </w:tc>
        <w:tc>
          <w:tcPr>
            <w:tcW w:w="94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合计(个)</w:t>
            </w:r>
          </w:p>
        </w:tc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Ⅰ-Ⅱ(个)</w:t>
            </w:r>
          </w:p>
        </w:tc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Ⅲ类(个)</w:t>
            </w:r>
          </w:p>
        </w:tc>
        <w:tc>
          <w:tcPr>
            <w:tcW w:w="94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Ⅳ类(个)</w:t>
            </w:r>
          </w:p>
        </w:tc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Ⅴ类(个)</w:t>
            </w:r>
          </w:p>
        </w:tc>
        <w:tc>
          <w:tcPr>
            <w:tcW w:w="951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劣Ⅴ类(个)</w:t>
            </w:r>
          </w:p>
        </w:tc>
        <w:tc>
          <w:tcPr>
            <w:tcW w:w="1491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主要未达标项目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湘江干流</w:t>
            </w:r>
          </w:p>
        </w:tc>
        <w:tc>
          <w:tcPr>
            <w:tcW w:w="94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湘江涟水</w:t>
            </w:r>
          </w:p>
        </w:tc>
        <w:tc>
          <w:tcPr>
            <w:tcW w:w="94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涓水</w:t>
            </w:r>
          </w:p>
        </w:tc>
        <w:tc>
          <w:tcPr>
            <w:tcW w:w="94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94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ind w:left="0" w:leftChars="0" w:right="0" w:rightChars="0" w:firstLine="562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3.饮用水环境质量状况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color w:val="333333"/>
          <w:kern w:val="0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湘潭县县级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饮用水水源地水质为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优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，</w:t>
      </w: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</w:rPr>
        <w:t>水源地水质达标率为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8"/>
          <w:szCs w:val="28"/>
        </w:rPr>
        <w:t>100%</w:t>
      </w: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</w:rPr>
        <w:t>。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详见表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</w:rPr>
        <w:t>3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。</w:t>
      </w:r>
    </w:p>
    <w:p>
      <w:pPr>
        <w:widowControl/>
        <w:shd w:val="clear" w:color="auto" w:fill="FFFFFF"/>
        <w:spacing w:before="156" w:after="156" w:line="420" w:lineRule="atLeast"/>
        <w:ind w:firstLine="361"/>
        <w:jc w:val="center"/>
        <w:rPr>
          <w:rFonts w:hint="default" w:ascii="Times New Roman" w:hAnsi="Times New Roman" w:eastAsia="仿宋" w:cs="Times New Roman"/>
          <w:b/>
          <w:bCs/>
          <w:color w:val="000000"/>
          <w:kern w:val="0"/>
          <w:sz w:val="24"/>
          <w:szCs w:val="24"/>
        </w:rPr>
      </w:pP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4"/>
          <w:szCs w:val="24"/>
        </w:rPr>
        <w:t>表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  <w:t>3 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eastAsia="zh-CN"/>
        </w:rPr>
        <w:t>2020年11月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4"/>
          <w:szCs w:val="24"/>
        </w:rPr>
        <w:t>湘潭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4"/>
          <w:szCs w:val="24"/>
          <w:lang w:eastAsia="zh-CN"/>
        </w:rPr>
        <w:t>县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4"/>
          <w:szCs w:val="24"/>
        </w:rPr>
        <w:t>城市饮用水水源地水质状况</w:t>
      </w:r>
    </w:p>
    <w:tbl>
      <w:tblPr>
        <w:tblStyle w:val="3"/>
        <w:tblW w:w="818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64"/>
        <w:gridCol w:w="999"/>
        <w:gridCol w:w="1000"/>
        <w:gridCol w:w="1125"/>
        <w:gridCol w:w="580"/>
        <w:gridCol w:w="772"/>
        <w:gridCol w:w="18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1864" w:type="dxa"/>
            <w:vMerge w:val="restart"/>
            <w:tcBorders>
              <w:top w:val="single" w:color="auto" w:sz="1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999" w:type="dxa"/>
            <w:vMerge w:val="restart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监测项目（个）</w:t>
            </w:r>
          </w:p>
        </w:tc>
        <w:tc>
          <w:tcPr>
            <w:tcW w:w="1000" w:type="dxa"/>
            <w:vMerge w:val="restart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取水量（万吨）</w:t>
            </w:r>
          </w:p>
        </w:tc>
        <w:tc>
          <w:tcPr>
            <w:tcW w:w="1125" w:type="dxa"/>
            <w:vMerge w:val="restart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达标水量（万吨）</w:t>
            </w:r>
          </w:p>
        </w:tc>
        <w:tc>
          <w:tcPr>
            <w:tcW w:w="1352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达标率（%）</w:t>
            </w:r>
          </w:p>
        </w:tc>
        <w:tc>
          <w:tcPr>
            <w:tcW w:w="1840" w:type="dxa"/>
            <w:vMerge w:val="restart"/>
            <w:tcBorders>
              <w:top w:val="single" w:color="auto" w:sz="12" w:space="0"/>
              <w:left w:val="single" w:color="auto" w:sz="2" w:space="0"/>
              <w:bottom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超标项目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（超标倍数）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864" w:type="dxa"/>
            <w:vMerge w:val="continue"/>
            <w:tcBorders>
              <w:top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  <w:tc>
          <w:tcPr>
            <w:tcW w:w="999" w:type="dxa"/>
            <w:vMerge w:val="continue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  <w:tc>
          <w:tcPr>
            <w:tcW w:w="5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11月</w:t>
            </w:r>
          </w:p>
        </w:tc>
        <w:tc>
          <w:tcPr>
            <w:tcW w:w="77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1~</w:t>
            </w: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  <w:t>11月</w:t>
            </w:r>
          </w:p>
        </w:tc>
        <w:tc>
          <w:tcPr>
            <w:tcW w:w="1840" w:type="dxa"/>
            <w:vMerge w:val="continue"/>
            <w:tcBorders>
              <w:top w:val="single" w:color="auto" w:sz="1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1864" w:type="dxa"/>
            <w:tcBorders>
              <w:top w:val="single" w:color="auto" w:sz="2" w:space="0"/>
              <w:bottom w:val="single" w:color="auto" w:sz="1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湘潭县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999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lang w:val="en-US" w:eastAsia="zh-CN"/>
              </w:rPr>
              <w:t>30</w:t>
            </w:r>
          </w:p>
        </w:tc>
        <w:tc>
          <w:tcPr>
            <w:tcW w:w="1000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80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lang w:val="en-US" w:eastAsia="zh-CN"/>
              </w:rPr>
              <w:t>100</w:t>
            </w:r>
          </w:p>
        </w:tc>
        <w:tc>
          <w:tcPr>
            <w:tcW w:w="772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lang w:val="en-US" w:eastAsia="zh-CN"/>
              </w:rPr>
              <w:t>100</w:t>
            </w:r>
          </w:p>
        </w:tc>
        <w:tc>
          <w:tcPr>
            <w:tcW w:w="1840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>
      <w:pPr>
        <w:widowControl/>
        <w:shd w:val="clear" w:color="auto" w:fill="FFFFFF"/>
        <w:spacing w:line="420" w:lineRule="atLeast"/>
        <w:ind w:firstLine="480"/>
        <w:rPr>
          <w:rFonts w:hint="default" w:ascii="Times New Roman" w:hAnsi="Times New Roman" w:eastAsia="宋体" w:cs="Times New Roman"/>
          <w:color w:val="333333"/>
          <w:kern w:val="0"/>
          <w:sz w:val="18"/>
          <w:szCs w:val="18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18"/>
          <w:szCs w:val="18"/>
        </w:rPr>
        <w:t>注：</w:t>
      </w:r>
      <w:r>
        <w:rPr>
          <w:rFonts w:hint="default" w:ascii="Times New Roman" w:hAnsi="Times New Roman" w:eastAsia="宋体" w:cs="Times New Roman"/>
          <w:color w:val="000000"/>
          <w:kern w:val="0"/>
          <w:sz w:val="18"/>
          <w:szCs w:val="18"/>
        </w:rPr>
        <w:t>1</w:t>
      </w:r>
      <w:r>
        <w:rPr>
          <w:rFonts w:hint="default" w:ascii="Times New Roman" w:hAnsi="Times New Roman" w:eastAsia="仿宋" w:cs="Times New Roman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>
      <w:pPr>
        <w:widowControl/>
        <w:shd w:val="clear" w:color="auto" w:fill="FFFFFF"/>
        <w:spacing w:line="360" w:lineRule="atLeast"/>
        <w:ind w:firstLine="900" w:firstLineChars="500"/>
        <w:rPr>
          <w:rFonts w:hint="default" w:ascii="Times New Roman" w:hAnsi="Times New Roman" w:eastAsia="仿宋" w:cs="Times New Roman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18"/>
          <w:szCs w:val="18"/>
        </w:rPr>
        <w:t>2</w:t>
      </w:r>
      <w:r>
        <w:rPr>
          <w:rFonts w:hint="default" w:ascii="Times New Roman" w:hAnsi="Times New Roman" w:eastAsia="仿宋" w:cs="Times New Roman"/>
          <w:color w:val="000000"/>
          <w:kern w:val="0"/>
          <w:sz w:val="18"/>
          <w:szCs w:val="18"/>
        </w:rPr>
        <w:t>、采样时间：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val="en-US" w:eastAsia="zh-CN"/>
        </w:rPr>
        <w:t>11月3</w:t>
      </w:r>
      <w:bookmarkStart w:id="0" w:name="_GoBack"/>
      <w:bookmarkEnd w:id="0"/>
      <w:r>
        <w:rPr>
          <w:rFonts w:hint="default" w:ascii="Times New Roman" w:hAnsi="Times New Roman" w:eastAsia="仿宋" w:cs="Times New Roman"/>
          <w:color w:val="000000"/>
          <w:kern w:val="0"/>
          <w:sz w:val="18"/>
          <w:szCs w:val="18"/>
        </w:rPr>
        <w:t>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ind w:left="0" w:leftChars="0" w:right="0" w:rightChars="0" w:firstLine="562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4.饮用水环境趋势分析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eastAsia="zh-CN"/>
        </w:rPr>
        <w:t>2020年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/>
        </w:rPr>
        <w:t>1-</w:t>
      </w:r>
      <w:r>
        <w:rPr>
          <w:rFonts w:hint="eastAsia" w:ascii="Times New Roman" w:hAnsi="Times New Roman" w:eastAsia="仿宋" w:cs="Times New Roman"/>
          <w:color w:val="000000"/>
          <w:kern w:val="0"/>
          <w:sz w:val="28"/>
          <w:szCs w:val="28"/>
          <w:lang w:val="en-US" w:eastAsia="zh-CN"/>
        </w:rPr>
        <w:t>11月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，湘潭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县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饮用水水源地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易俗河水厂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水质达标率为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</w:rPr>
        <w:t>100%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，较去年同期持平。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560" w:firstLineChars="200"/>
        <w:jc w:val="right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/>
        </w:rPr>
        <w:t>湘潭县环境保护监测站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3C5824"/>
    <w:rsid w:val="00775DB1"/>
    <w:rsid w:val="04263B7E"/>
    <w:rsid w:val="0C5805CD"/>
    <w:rsid w:val="14644E5A"/>
    <w:rsid w:val="1E890F83"/>
    <w:rsid w:val="1F3C5824"/>
    <w:rsid w:val="2089298D"/>
    <w:rsid w:val="20AA4778"/>
    <w:rsid w:val="261862BB"/>
    <w:rsid w:val="29B14476"/>
    <w:rsid w:val="35A174B5"/>
    <w:rsid w:val="40B647C3"/>
    <w:rsid w:val="4AC04119"/>
    <w:rsid w:val="55316DAB"/>
    <w:rsid w:val="57F304E2"/>
    <w:rsid w:val="5C37119D"/>
    <w:rsid w:val="65C32960"/>
    <w:rsid w:val="67E5405D"/>
    <w:rsid w:val="6C044924"/>
    <w:rsid w:val="6E874838"/>
    <w:rsid w:val="722E3EA9"/>
    <w:rsid w:val="760966E4"/>
    <w:rsid w:val="78BF2704"/>
    <w:rsid w:val="792B099C"/>
    <w:rsid w:val="7A100FEA"/>
    <w:rsid w:val="7D0D0C6A"/>
    <w:rsid w:val="7E910DCB"/>
    <w:rsid w:val="7F4A65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2019-04-18T08:25:00Z</dcterms:created>
  <dc:creator>Administrator</dc:creator>
  <cp:lastModifiedBy>人生如若只如初</cp:lastModifiedBy>
  <dcterms:modified xsi:type="dcterms:W3CDTF">2020-12-15T00:26:57Z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