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Lines="0" w:beforeAutospacing="0" w:after="0" w:afterLines="0" w:afterAutospacing="0"/>
        <w:jc w:val="center"/>
        <w:rPr>
          <w:rFonts w:hint="eastAsia" w:ascii="方正小标宋简体" w:eastAsia="方正小标宋简体" w:cs="宋体"/>
          <w:sz w:val="36"/>
          <w:szCs w:val="36"/>
          <w:lang w:bidi="ar-SA"/>
        </w:rPr>
      </w:pPr>
      <w:r>
        <w:rPr>
          <w:rFonts w:hint="eastAsia" w:ascii="方正小标宋简体" w:eastAsia="方正小标宋简体" w:cs="宋体"/>
          <w:sz w:val="36"/>
          <w:szCs w:val="36"/>
          <w:lang w:eastAsia="zh-CN" w:bidi="ar-SA"/>
        </w:rPr>
        <w:t>湘潭县市场监督管理局</w:t>
      </w:r>
      <w:r>
        <w:rPr>
          <w:rFonts w:hint="eastAsia" w:ascii="方正小标宋简体" w:eastAsia="方正小标宋简体" w:cs="宋体"/>
          <w:sz w:val="36"/>
          <w:szCs w:val="36"/>
          <w:lang w:bidi="ar-SA"/>
        </w:rPr>
        <w:t>2019年度政府信息公开工作</w:t>
      </w:r>
    </w:p>
    <w:p>
      <w:pPr>
        <w:pStyle w:val="3"/>
        <w:widowControl/>
        <w:spacing w:before="0" w:beforeLines="0" w:beforeAutospacing="0" w:after="0" w:afterLines="0" w:afterAutospacing="0"/>
        <w:jc w:val="center"/>
        <w:rPr>
          <w:rFonts w:hint="eastAsia" w:ascii="方正小标宋简体" w:eastAsia="方正小标宋简体" w:cs="宋体"/>
          <w:sz w:val="36"/>
          <w:szCs w:val="36"/>
          <w:lang w:bidi="ar-SA"/>
        </w:rPr>
      </w:pPr>
      <w:r>
        <w:rPr>
          <w:rFonts w:hint="eastAsia" w:ascii="方正小标宋简体" w:eastAsia="方正小标宋简体" w:cs="宋体"/>
          <w:sz w:val="36"/>
          <w:szCs w:val="36"/>
          <w:lang w:bidi="ar-SA"/>
        </w:rPr>
        <w:t>年度报告</w:t>
      </w:r>
    </w:p>
    <w:p>
      <w:pPr>
        <w:pStyle w:val="3"/>
        <w:widowControl/>
        <w:spacing w:before="0" w:beforeLines="0" w:beforeAutospacing="0" w:after="0" w:afterLines="0" w:afterAutospacing="0"/>
        <w:ind w:firstLine="420"/>
        <w:jc w:val="both"/>
        <w:rPr>
          <w:rFonts w:hint="eastAsia" w:ascii="仿宋_GB2312" w:hAnsi="仿宋_GB2312" w:eastAsia="仿宋_GB2312" w:cs="仿宋_GB2312"/>
          <w:lang w:bidi="ar-SA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bidi="ar-SA"/>
        </w:rPr>
        <w:t>一、总体情况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（以下简称《条例》），特向社会公布2019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2019年1月1日起至2019年12月31日止。本年报的电子版通过局门户网站（http://www.xtx.gov.cn/8822/8820/index.htm）政务公开专栏下载。如对本报告有任何疑问，请与湘潭县市场监督管理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57801580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通信地址：湘潭县易俗河镇金雀路与香樟路交会处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邮政编码：411228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2019年信息公开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总体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情况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主动公开政府信息情况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2019年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湘潭县市场监督管理局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主动公开信息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235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 　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依申请公开政府信息情况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全年没有收到依申请公开政府信息的情况。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2019年度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工作开展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情况。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高度重视，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加强领导。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根据《条例》要求，为确保政府信息公开工作的顺利完成，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组建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政府信息公开工作领导小组，切实加强对局机关政府信息公开工作的组织领导。局办公室专门指定了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名工作人员具体负责政务信息公开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工作。截至201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年12月31日，我局信息公开工作运行正常，政府信息公开咨询、申请以及答复工作均得到了顺利开展。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　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完善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机制，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确保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落实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完善了信息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报送工作制度</w:t>
      </w:r>
      <w:r>
        <w:rPr>
          <w:rFonts w:hint="eastAsia" w:ascii="仿宋_GB2312" w:hAnsi="仿宋_GB2312" w:eastAsia="仿宋_GB2312" w:cs="仿宋_GB2312"/>
          <w:sz w:val="32"/>
          <w:szCs w:val="32"/>
        </w:rPr>
        <w:t>，明确了新闻发言人工作制度。对本单位网站上发布的动态类信息，必须先经分管负责人阅签，然后经分管政务信息工作的负责人签批，规范了发布流程，确保信息发布的准确性。对涉及广大群众切身利益的重大决策、重大突发事件等情况进行及时信息公开，没有发生存在隐瞒事实不公开、推迟公开、漏公开等现象的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加强建设，优化服务。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根据上级工作要求，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政府网站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栏目及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内容，坚决避免空白栏目、信息更新不及时等问题的出现，提高政府网站服务水平，保障群众通过网络平台获取信息的权力。做好新媒体的管理工作，确保信息公开工作能够有序开展。加强政府信息管理，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各股室制定要求了信息任务量，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信息员负责信息收集汇总、日常管理与维护，内容更新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更加及时，内容信息更全面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。同时，利用电视、报纸、简报等多种载体，使群众可以多渠道获取我局工作信息。做好政府信息公开宣传和培训。组织全局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工作人员学习政府信息公开工作相关知识，明确政府信息公开的基本流程和工作机制，提高了对政府信息公开工作重要性的认识。</w:t>
      </w:r>
    </w:p>
    <w:p>
      <w:pPr>
        <w:pStyle w:val="3"/>
        <w:widowControl/>
        <w:spacing w:before="0" w:beforeLines="0" w:beforeAutospacing="0" w:after="0" w:afterLines="0" w:afterAutospacing="0" w:line="400" w:lineRule="exact"/>
        <w:ind w:firstLine="420"/>
        <w:jc w:val="both"/>
        <w:rPr>
          <w:rFonts w:hint="eastAsia" w:ascii="宋体" w:cs="宋体"/>
          <w:b/>
          <w:sz w:val="32"/>
          <w:szCs w:val="32"/>
          <w:lang w:bidi="ar-SA"/>
        </w:rPr>
      </w:pPr>
    </w:p>
    <w:p>
      <w:pPr>
        <w:pStyle w:val="3"/>
        <w:widowControl/>
        <w:spacing w:before="0" w:beforeLines="0" w:beforeAutospacing="0" w:after="0" w:afterLines="0" w:afterAutospacing="0" w:line="400" w:lineRule="exact"/>
        <w:ind w:firstLine="420"/>
        <w:jc w:val="both"/>
        <w:rPr>
          <w:rFonts w:hint="eastAsia" w:ascii="宋体" w:cs="宋体"/>
          <w:lang w:bidi="ar-SA"/>
        </w:rPr>
      </w:pPr>
      <w:r>
        <w:rPr>
          <w:rFonts w:hint="eastAsia" w:ascii="宋体" w:cs="宋体"/>
          <w:b/>
          <w:sz w:val="32"/>
          <w:szCs w:val="32"/>
          <w:lang w:bidi="ar-SA"/>
        </w:rPr>
        <w:t>二、主动公开政府信息情况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271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23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  <w:t>减</w:t>
            </w: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31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  <w:t>减</w:t>
            </w: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111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  <w:t>减</w:t>
            </w: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17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pacing w:before="0" w:beforeLines="0" w:beforeAutospacing="0" w:after="0" w:afterLines="0" w:afterAutospacing="0"/>
        <w:ind w:firstLine="420"/>
        <w:jc w:val="both"/>
        <w:rPr>
          <w:rFonts w:hint="eastAsia" w:ascii="仿宋_GB2312" w:hAnsi="仿宋_GB2312" w:eastAsia="仿宋_GB2312" w:cs="仿宋_GB2312"/>
          <w:sz w:val="24"/>
          <w:szCs w:val="24"/>
          <w:lang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sz w:val="24"/>
          <w:szCs w:val="24"/>
          <w:lang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sz w:val="24"/>
          <w:szCs w:val="24"/>
          <w:lang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sz w:val="24"/>
          <w:szCs w:val="24"/>
          <w:lang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sz w:val="24"/>
          <w:szCs w:val="24"/>
          <w:lang w:bidi="ar-SA"/>
        </w:rPr>
      </w:pPr>
    </w:p>
    <w:p>
      <w:pPr>
        <w:pStyle w:val="3"/>
        <w:widowControl/>
        <w:spacing w:before="0" w:beforeLines="0" w:beforeAutospacing="0" w:after="240" w:afterLines="0" w:afterAutospacing="0"/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bidi="ar-SA"/>
        </w:rPr>
        <w:t>三、收到和处理政府信息公开申请情况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89"/>
        <w:gridCol w:w="570"/>
        <w:gridCol w:w="690"/>
        <w:gridCol w:w="660"/>
        <w:gridCol w:w="813"/>
        <w:gridCol w:w="973"/>
        <w:gridCol w:w="711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84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4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pacing w:before="0" w:beforeLines="0" w:beforeAutospacing="0" w:after="0" w:afterLines="0" w:afterAutospacing="0"/>
        <w:ind w:firstLine="482" w:firstLineChars="200"/>
        <w:jc w:val="both"/>
        <w:rPr>
          <w:rFonts w:hint="eastAsia" w:ascii="宋体" w:cs="宋体"/>
          <w:b/>
          <w:lang w:bidi="ar-SA"/>
        </w:rPr>
      </w:pPr>
    </w:p>
    <w:p>
      <w:pPr>
        <w:pStyle w:val="2"/>
        <w:rPr>
          <w:rFonts w:hint="eastAsia" w:ascii="宋体" w:cs="宋体"/>
          <w:b/>
          <w:lang w:bidi="ar-SA"/>
        </w:rPr>
      </w:pPr>
    </w:p>
    <w:p>
      <w:pPr>
        <w:pStyle w:val="2"/>
        <w:rPr>
          <w:rFonts w:hint="eastAsia" w:ascii="宋体" w:cs="宋体"/>
          <w:b/>
          <w:lang w:bidi="ar-SA"/>
        </w:rPr>
      </w:pPr>
    </w:p>
    <w:p>
      <w:pPr>
        <w:pStyle w:val="2"/>
        <w:rPr>
          <w:rFonts w:hint="eastAsia" w:ascii="宋体" w:cs="宋体"/>
          <w:b/>
          <w:lang w:bidi="ar-SA"/>
        </w:rPr>
      </w:pPr>
    </w:p>
    <w:p>
      <w:pPr>
        <w:pStyle w:val="2"/>
        <w:rPr>
          <w:rFonts w:hint="eastAsia" w:ascii="宋体" w:cs="宋体"/>
          <w:b/>
          <w:lang w:bidi="ar-SA"/>
        </w:rPr>
      </w:pPr>
    </w:p>
    <w:p>
      <w:pPr>
        <w:pStyle w:val="3"/>
        <w:widowControl/>
        <w:spacing w:before="0" w:beforeLines="0" w:beforeAutospacing="0" w:after="0" w:afterLines="0" w:afterAutospacing="0"/>
        <w:ind w:firstLine="643" w:firstLineChars="200"/>
        <w:jc w:val="both"/>
        <w:rPr>
          <w:rFonts w:hint="eastAsia" w:ascii="宋体" w:cs="宋体"/>
          <w:sz w:val="32"/>
          <w:szCs w:val="32"/>
          <w:lang w:bidi="ar-SA"/>
        </w:rPr>
      </w:pPr>
      <w:r>
        <w:rPr>
          <w:rFonts w:hint="eastAsia" w:ascii="宋体" w:cs="宋体"/>
          <w:b/>
          <w:sz w:val="32"/>
          <w:szCs w:val="32"/>
          <w:lang w:bidi="ar-SA"/>
        </w:rPr>
        <w:t>四、政府信息公开行政复议、行政诉讼情况</w:t>
      </w: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Calibri"/>
                <w:kern w:val="0"/>
                <w:sz w:val="20"/>
                <w:szCs w:val="20"/>
                <w:lang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Times New Roman" w:eastAsia="宋体" w:cs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center"/>
        <w:rPr>
          <w:rFonts w:hint="eastAsia" w:ascii="宋体" w:hAnsi="Times New Roman" w:eastAsia="宋体" w:cs="Times New Roma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宋体" w:cs="宋体"/>
          <w:sz w:val="32"/>
          <w:szCs w:val="32"/>
          <w:lang w:bidi="ar-SA"/>
        </w:rPr>
      </w:pPr>
      <w:r>
        <w:rPr>
          <w:rFonts w:hint="eastAsia" w:ascii="宋体" w:cs="宋体"/>
          <w:b/>
          <w:sz w:val="32"/>
          <w:szCs w:val="32"/>
          <w:lang w:bidi="ar-SA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年我局信息公开工作取得了一些成效。但与《条例》的要求以及公众的需要相比，还存在一定差距。主要表现在：队伍建设有待加强；信息公开不及时；培训和宣传力度需不断加大等等。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针对这些问题，我们将采取措施进行整改，进一步规范和完善政府信息公开工作。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增强政府信息公开、共享意识。加强对有关法律法规的学习，要求每位干部职工都要牢固树立建设服务政府、透明政府和诚信政府的理念，确保政府信息公开工作稳步推进。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是强化政府信息公开人员队伍建设，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定期或者不定期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人员培训，努力提高工作人员业务素质；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继续推进信息管理、审查、公开的规范化，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</w:t>
      </w:r>
      <w:r>
        <w:rPr>
          <w:rFonts w:hint="eastAsia" w:ascii="仿宋_GB2312" w:hAnsi="仿宋_GB2312" w:eastAsia="仿宋_GB2312" w:cs="仿宋_GB2312"/>
          <w:sz w:val="32"/>
          <w:szCs w:val="32"/>
        </w:rPr>
        <w:t>全方位、深层次、及时有效地稳步拓展信息公开的深度和广度。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right="0" w:rightChars="0" w:firstLine="964" w:firstLineChars="300"/>
        <w:jc w:val="both"/>
        <w:textAlignment w:val="auto"/>
        <w:rPr>
          <w:rFonts w:hint="eastAsia" w:ascii="宋体" w:cs="宋体"/>
          <w:sz w:val="32"/>
          <w:szCs w:val="32"/>
          <w:lang w:bidi="ar-SA"/>
        </w:rPr>
      </w:pPr>
      <w:r>
        <w:rPr>
          <w:rFonts w:hint="eastAsia" w:ascii="宋体" w:cs="宋体"/>
          <w:b/>
          <w:sz w:val="32"/>
          <w:szCs w:val="32"/>
          <w:lang w:bidi="ar-SA"/>
        </w:rPr>
        <w:t>六、其他需要报告的事项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200" w:firstLine="320" w:firstLineChars="1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无。      </w:t>
      </w:r>
    </w:p>
    <w:p>
      <w:pPr>
        <w:pStyle w:val="3"/>
        <w:widowControl/>
        <w:spacing w:before="0" w:beforeLines="0" w:beforeAutospacing="0" w:after="0" w:afterLines="0" w:afterAutospacing="0"/>
        <w:rPr>
          <w:rFonts w:hint="eastAsia" w:ascii="黑体" w:eastAsia="黑体" w:cs="宋体"/>
          <w:sz w:val="32"/>
          <w:szCs w:val="32"/>
          <w:lang w:bidi="ar-SA"/>
        </w:rPr>
      </w:pPr>
      <w:r>
        <w:rPr>
          <w:rFonts w:hint="eastAsia" w:ascii="黑体" w:eastAsia="黑体" w:cs="宋体"/>
          <w:sz w:val="32"/>
          <w:szCs w:val="32"/>
          <w:lang w:bidi="ar-SA"/>
        </w:rPr>
        <w:t>附件2</w:t>
      </w: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  <w:r>
        <w:rPr>
          <w:rFonts w:hint="eastAsia" w:ascii="宋体" w:hAnsi="宋体" w:eastAsia="方正小标宋_GBK"/>
          <w:sz w:val="44"/>
          <w:szCs w:val="44"/>
        </w:rPr>
        <w:t>政府信息公开情况统计表</w:t>
      </w:r>
    </w:p>
    <w:p>
      <w:pPr>
        <w:spacing w:line="576" w:lineRule="exact"/>
        <w:jc w:val="center"/>
        <w:rPr>
          <w:rFonts w:ascii="宋体" w:hAnsi="宋体" w:eastAsia="方正楷体_GBK"/>
          <w:sz w:val="32"/>
          <w:szCs w:val="32"/>
        </w:rPr>
      </w:pPr>
      <w:r>
        <w:rPr>
          <w:rFonts w:hint="eastAsia" w:ascii="宋体" w:hAnsi="宋体" w:eastAsia="方正楷体_GBK"/>
          <w:sz w:val="32"/>
          <w:szCs w:val="32"/>
        </w:rPr>
        <w:t>（2019年度）</w:t>
      </w:r>
    </w:p>
    <w:p>
      <w:pPr>
        <w:spacing w:line="576" w:lineRule="exact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>填报单位（盖章）：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2"/>
        <w:gridCol w:w="709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b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b/>
                <w:sz w:val="24"/>
                <w:lang w:bidi="ar-SA"/>
              </w:rPr>
              <w:t>统计指标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b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b/>
                <w:sz w:val="24"/>
                <w:lang w:bidi="ar-SA"/>
              </w:rPr>
              <w:t>单位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spacing w:line="300" w:lineRule="exact"/>
              <w:ind w:firstLine="720" w:firstLineChars="300"/>
              <w:jc w:val="center"/>
              <w:rPr>
                <w:rFonts w:ascii="宋体" w:hAnsi="宋体" w:eastAsia="方正仿宋_GBK" w:cs="方正仿宋_GBK"/>
                <w:b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b/>
                <w:sz w:val="24"/>
                <w:lang w:bidi="ar-SA"/>
              </w:rPr>
              <w:t>统计数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一、主动公开情况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（一）主动公开政府信息数（不同渠道和方式公开相同的信息计1条）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ind w:firstLine="600" w:firstLineChars="25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其中：主动公开规范性文件数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ind w:firstLine="1320" w:firstLineChars="55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制发规范性文件总数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件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（二）通过不同渠道和方式公开政府信息的情况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1、政府公报公开政府信息数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2、政府网站公开政府信息数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3、政务微博公开政府信息数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4、政务微信公开政府信息数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5、其他方式公开政府信息数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二、回应解读情况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（一）回应公众关注热点或重大舆情数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（不同方式回应同一热点或舆情计1次）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（二）通过不同渠道和方式回应解读的情况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ind w:left="105" w:leftChars="50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1、参加或举办新闻发布会总次数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 其中：主要负责同志参加新闻发布会次数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2、政府网站在线访谈次数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其中：主要负责同志参加政府网站在线访谈次数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3、政策解读稿件发布数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篇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4、微博微信回应事件数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5、其他方式回应事件数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三、举报投诉数量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件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675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四、机构建设和保障经费情况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（一）政府信息公开工作专门机构数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个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（二）设置政府信息公开查阅点数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个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（三）从事政府信息公开工作人数员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1、专职人员数（不包括政府公报及政府网站工作人员数）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2、兼职人员数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万元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五、政府信息公开会议和培训情况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（一）召开政府信息公开工作会议或专题会议数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（二）举办各类培训班数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（三）接受培训人员数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人次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0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 xml:space="preserve">单位负责人：邓高燕             审 核 人 ：唐雄飞        </w:t>
      </w:r>
    </w:p>
    <w:p>
      <w:pPr>
        <w:spacing w:line="400" w:lineRule="exact"/>
        <w:jc w:val="left"/>
        <w:rPr>
          <w:rFonts w:hint="eastAsia"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>填  报  人：罗源               联系电话：153</w:t>
      </w:r>
      <w:r>
        <w:rPr>
          <w:rFonts w:hint="eastAsia" w:ascii="宋体" w:hAnsi="宋体" w:eastAsia="仿宋_GB2312"/>
          <w:sz w:val="24"/>
          <w:lang w:val="en-US" w:eastAsia="zh-CN"/>
        </w:rPr>
        <w:t>****</w:t>
      </w:r>
      <w:r>
        <w:rPr>
          <w:rFonts w:hint="eastAsia" w:ascii="宋体" w:hAnsi="宋体" w:eastAsia="仿宋_GB2312"/>
          <w:sz w:val="24"/>
        </w:rPr>
        <w:t>4867</w:t>
      </w:r>
    </w:p>
    <w:p>
      <w:pPr>
        <w:spacing w:line="400" w:lineRule="exac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仿宋_GB2312"/>
          <w:sz w:val="24"/>
        </w:rPr>
        <w:t>填 报 时间：20</w:t>
      </w:r>
      <w:r>
        <w:rPr>
          <w:rFonts w:hint="eastAsia" w:ascii="宋体" w:hAnsi="宋体" w:eastAsia="仿宋_GB2312"/>
          <w:sz w:val="24"/>
          <w:lang w:val="en-US" w:eastAsia="zh-CN"/>
        </w:rPr>
        <w:t>20</w:t>
      </w:r>
      <w:r>
        <w:rPr>
          <w:rFonts w:hint="eastAsia" w:ascii="宋体" w:hAnsi="宋体" w:eastAsia="仿宋_GB2312"/>
          <w:sz w:val="24"/>
        </w:rPr>
        <w:t>.1.1</w:t>
      </w:r>
      <w:r>
        <w:rPr>
          <w:rFonts w:hint="eastAsia" w:ascii="宋体" w:hAnsi="宋体" w:eastAsia="仿宋_GB2312"/>
          <w:sz w:val="24"/>
          <w:lang w:val="en-US" w:eastAsia="zh-CN"/>
        </w:rPr>
        <w:t>6</w:t>
      </w:r>
    </w:p>
    <w:p>
      <w:pPr>
        <w:spacing w:line="400" w:lineRule="exact"/>
        <w:ind w:left="420" w:leftChars="200" w:firstLine="320" w:firstLineChars="1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93BBA"/>
    <w:rsid w:val="2D293BBA"/>
    <w:rsid w:val="37E45929"/>
    <w:rsid w:val="575828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Normal (Web)"/>
    <w:next w:val="2"/>
    <w:qFormat/>
    <w:uiPriority w:val="0"/>
    <w:pPr>
      <w:widowControl w:val="0"/>
      <w:spacing w:before="100" w:beforeLines="0" w:beforeAutospacing="1" w:after="100" w:afterLines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2020-01-15T09:36:00Z</dcterms:created>
  <dc:creator>言</dc:creator>
  <cp:lastModifiedBy>言</cp:lastModifiedBy>
  <cp:lastPrinted>2020-01-16T03:52:00Z</cp:lastPrinted>
  <dcterms:modified xsi:type="dcterms:W3CDTF">2020-01-16T04:34:38Z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